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keepNext w:val="0"/>
        <w:keepLines w:val="0"/>
        <w:pageBreakBefore w:val="0"/>
        <w:widowControl/>
        <w:kinsoku/>
        <w:wordWrap/>
        <w:overflowPunct/>
        <w:topLinePunct w:val="0"/>
        <w:autoSpaceDE/>
        <w:autoSpaceDN/>
        <w:bidi w:val="0"/>
        <w:adjustRightInd/>
        <w:snapToGrid/>
        <w:spacing w:before="3121" w:beforeLines="1000" w:beforeAutospacing="0" w:after="625" w:afterLines="200" w:afterAutospacing="0" w:line="720" w:lineRule="auto"/>
        <w:ind w:left="0" w:leftChars="0" w:right="0"/>
        <w:jc w:val="center"/>
        <w:textAlignment w:val="baseline"/>
        <w:rPr>
          <w:rFonts w:hint="eastAsia" w:ascii="宋体" w:hAnsi="宋体" w:eastAsia="宋体" w:cs="宋体"/>
          <w:color w:val="auto"/>
          <w:sz w:val="120"/>
          <w:szCs w:val="120"/>
          <w:highlight w:val="none"/>
        </w:rPr>
      </w:pPr>
      <w:r>
        <w:rPr>
          <w:rStyle w:val="21"/>
          <w:rFonts w:hint="eastAsia" w:ascii="宋体" w:hAnsi="宋体" w:eastAsia="宋体" w:cs="宋体"/>
          <w:color w:val="auto"/>
          <w:sz w:val="120"/>
          <w:szCs w:val="120"/>
          <w:highlight w:val="none"/>
        </w:rPr>
        <w:t>询价通</w:t>
      </w:r>
      <w:bookmarkStart w:id="0" w:name="_GoBack"/>
      <w:bookmarkEnd w:id="0"/>
      <w:r>
        <w:rPr>
          <w:rStyle w:val="21"/>
          <w:rFonts w:hint="eastAsia" w:ascii="宋体" w:hAnsi="宋体" w:eastAsia="宋体" w:cs="宋体"/>
          <w:color w:val="auto"/>
          <w:sz w:val="120"/>
          <w:szCs w:val="120"/>
          <w:highlight w:val="none"/>
        </w:rPr>
        <w:t>知书</w:t>
      </w:r>
    </w:p>
    <w:p>
      <w:pPr>
        <w:pStyle w:val="16"/>
        <w:pageBreakBefore w:val="0"/>
        <w:widowControl/>
        <w:kinsoku/>
        <w:wordWrap/>
        <w:topLinePunct w:val="0"/>
        <w:bidi w:val="0"/>
        <w:adjustRightInd/>
        <w:snapToGrid/>
        <w:spacing w:beforeAutospacing="0" w:afterAutospacing="0" w:line="360" w:lineRule="auto"/>
        <w:ind w:left="0" w:leftChars="0" w:right="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720" w:lineRule="auto"/>
        <w:ind w:left="0" w:leftChars="0" w:right="0"/>
        <w:jc w:val="center"/>
        <w:textAlignment w:val="baseline"/>
        <w:rPr>
          <w:rStyle w:val="21"/>
          <w:rFonts w:hint="eastAsia" w:ascii="宋体" w:hAnsi="宋体" w:eastAsia="宋体" w:cs="宋体"/>
          <w:color w:val="auto"/>
          <w:sz w:val="32"/>
          <w:szCs w:val="32"/>
          <w:highlight w:val="none"/>
          <w:lang w:eastAsia="zh-CN"/>
        </w:rPr>
      </w:pPr>
      <w:r>
        <w:rPr>
          <w:rStyle w:val="21"/>
          <w:rFonts w:hint="eastAsia" w:ascii="宋体" w:hAnsi="宋体" w:eastAsia="宋体" w:cs="宋体"/>
          <w:color w:val="auto"/>
          <w:sz w:val="32"/>
          <w:szCs w:val="32"/>
          <w:highlight w:val="none"/>
        </w:rPr>
        <w:t>项目名称：</w:t>
      </w:r>
      <w:r>
        <w:rPr>
          <w:rStyle w:val="21"/>
          <w:rFonts w:hint="eastAsia" w:ascii="宋体" w:hAnsi="宋体" w:eastAsia="宋体" w:cs="宋体"/>
          <w:color w:val="auto"/>
          <w:sz w:val="32"/>
          <w:szCs w:val="32"/>
          <w:highlight w:val="none"/>
          <w:lang w:eastAsia="zh-CN"/>
        </w:rPr>
        <w:t>2023年度工程预、结算审核服务</w:t>
      </w:r>
    </w:p>
    <w:p>
      <w:pPr>
        <w:pStyle w:val="16"/>
        <w:keepNext w:val="0"/>
        <w:keepLines w:val="0"/>
        <w:pageBreakBefore w:val="0"/>
        <w:widowControl/>
        <w:kinsoku/>
        <w:wordWrap/>
        <w:overflowPunct/>
        <w:topLinePunct w:val="0"/>
        <w:autoSpaceDE/>
        <w:autoSpaceDN/>
        <w:bidi w:val="0"/>
        <w:adjustRightInd/>
        <w:snapToGrid/>
        <w:spacing w:beforeAutospacing="0" w:afterAutospacing="0" w:line="720" w:lineRule="auto"/>
        <w:ind w:left="0" w:leftChars="0" w:right="0"/>
        <w:jc w:val="center"/>
        <w:textAlignment w:val="baseline"/>
        <w:rPr>
          <w:rFonts w:hint="eastAsia" w:ascii="宋体" w:hAnsi="宋体" w:eastAsia="宋体" w:cs="宋体"/>
          <w:color w:val="auto"/>
          <w:sz w:val="32"/>
          <w:szCs w:val="32"/>
          <w:highlight w:val="none"/>
          <w:lang w:eastAsia="zh-CN"/>
        </w:rPr>
      </w:pPr>
      <w:r>
        <w:rPr>
          <w:rStyle w:val="21"/>
          <w:rFonts w:hint="eastAsia" w:ascii="宋体" w:hAnsi="宋体" w:eastAsia="宋体" w:cs="宋体"/>
          <w:color w:val="auto"/>
          <w:sz w:val="32"/>
          <w:szCs w:val="32"/>
          <w:highlight w:val="none"/>
        </w:rPr>
        <w:t>项目编号：</w:t>
      </w:r>
      <w:r>
        <w:rPr>
          <w:rStyle w:val="21"/>
          <w:rFonts w:hint="eastAsia" w:ascii="宋体" w:hAnsi="宋体" w:eastAsia="宋体" w:cs="宋体"/>
          <w:color w:val="auto"/>
          <w:sz w:val="32"/>
          <w:szCs w:val="32"/>
          <w:highlight w:val="none"/>
          <w:lang w:eastAsia="zh-CN"/>
        </w:rPr>
        <w:t>闽一十【2022】采购11113</w:t>
      </w:r>
    </w:p>
    <w:p>
      <w:pPr>
        <w:pStyle w:val="16"/>
        <w:keepNext w:val="0"/>
        <w:keepLines w:val="0"/>
        <w:pageBreakBefore w:val="0"/>
        <w:widowControl/>
        <w:kinsoku/>
        <w:wordWrap/>
        <w:overflowPunct/>
        <w:topLinePunct w:val="0"/>
        <w:autoSpaceDE/>
        <w:autoSpaceDN/>
        <w:bidi w:val="0"/>
        <w:adjustRightInd/>
        <w:snapToGrid/>
        <w:spacing w:beforeAutospacing="0" w:afterAutospacing="0" w:line="720" w:lineRule="auto"/>
        <w:ind w:left="0" w:leftChars="0" w:right="0" w:firstLine="1050"/>
        <w:jc w:val="center"/>
        <w:textAlignment w:val="baseline"/>
        <w:rPr>
          <w:rFonts w:hint="eastAsia" w:ascii="宋体" w:hAnsi="宋体" w:eastAsia="宋体" w:cs="宋体"/>
          <w:color w:val="auto"/>
          <w:sz w:val="32"/>
          <w:szCs w:val="32"/>
          <w:highlight w:val="none"/>
          <w:lang w:eastAsia="zh-CN"/>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720" w:lineRule="auto"/>
        <w:ind w:left="0" w:leftChars="0" w:right="0"/>
        <w:jc w:val="center"/>
        <w:textAlignment w:val="baseline"/>
        <w:rPr>
          <w:rStyle w:val="21"/>
          <w:rFonts w:hint="eastAsia" w:ascii="宋体" w:hAnsi="宋体" w:eastAsia="宋体" w:cs="宋体"/>
          <w:color w:val="auto"/>
          <w:sz w:val="32"/>
          <w:szCs w:val="32"/>
          <w:highlight w:val="none"/>
        </w:rPr>
      </w:pPr>
    </w:p>
    <w:p>
      <w:pPr>
        <w:pStyle w:val="17"/>
        <w:keepNext w:val="0"/>
        <w:keepLines w:val="0"/>
        <w:pageBreakBefore w:val="0"/>
        <w:kinsoku/>
        <w:wordWrap/>
        <w:overflowPunct/>
        <w:topLinePunct w:val="0"/>
        <w:autoSpaceDE/>
        <w:autoSpaceDN/>
        <w:bidi w:val="0"/>
        <w:adjustRightInd/>
        <w:snapToGrid/>
        <w:spacing w:beforeAutospacing="0" w:afterAutospacing="0" w:line="720" w:lineRule="auto"/>
        <w:ind w:left="0" w:leftChars="0" w:right="0"/>
        <w:jc w:val="center"/>
        <w:textAlignment w:val="baseline"/>
        <w:rPr>
          <w:rFonts w:hint="eastAsia" w:ascii="宋体" w:hAnsi="宋体" w:eastAsia="宋体" w:cs="宋体"/>
          <w:color w:val="auto"/>
          <w:sz w:val="32"/>
          <w:szCs w:val="32"/>
          <w:highlight w:val="none"/>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720" w:lineRule="auto"/>
        <w:ind w:left="0" w:leftChars="0" w:right="0"/>
        <w:jc w:val="center"/>
        <w:textAlignment w:val="baseline"/>
        <w:rPr>
          <w:rStyle w:val="21"/>
          <w:rFonts w:hint="eastAsia" w:ascii="宋体" w:hAnsi="宋体" w:eastAsia="宋体" w:cs="宋体"/>
          <w:color w:val="auto"/>
          <w:sz w:val="32"/>
          <w:szCs w:val="32"/>
          <w:highlight w:val="none"/>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720" w:lineRule="auto"/>
        <w:ind w:left="0" w:leftChars="0" w:right="0"/>
        <w:jc w:val="center"/>
        <w:textAlignment w:val="baseline"/>
        <w:rPr>
          <w:rStyle w:val="21"/>
          <w:rFonts w:hint="eastAsia" w:ascii="宋体" w:hAnsi="宋体" w:eastAsia="宋体" w:cs="宋体"/>
          <w:color w:val="auto"/>
          <w:sz w:val="32"/>
          <w:szCs w:val="32"/>
          <w:highlight w:val="none"/>
          <w:lang w:eastAsia="zh-CN"/>
        </w:rPr>
      </w:pPr>
      <w:r>
        <w:rPr>
          <w:rStyle w:val="21"/>
          <w:rFonts w:hint="eastAsia" w:ascii="宋体" w:hAnsi="宋体" w:eastAsia="宋体" w:cs="宋体"/>
          <w:color w:val="auto"/>
          <w:sz w:val="32"/>
          <w:szCs w:val="32"/>
          <w:highlight w:val="none"/>
        </w:rPr>
        <w:t>采购人：</w:t>
      </w:r>
      <w:r>
        <w:rPr>
          <w:rStyle w:val="21"/>
          <w:rFonts w:hint="eastAsia" w:ascii="宋体" w:hAnsi="宋体" w:eastAsia="宋体" w:cs="宋体"/>
          <w:color w:val="auto"/>
          <w:sz w:val="32"/>
          <w:szCs w:val="32"/>
          <w:highlight w:val="none"/>
          <w:lang w:eastAsia="zh-CN"/>
        </w:rPr>
        <w:t>湄洲湾职业技术学院</w:t>
      </w:r>
    </w:p>
    <w:p>
      <w:pPr>
        <w:pStyle w:val="16"/>
        <w:keepNext w:val="0"/>
        <w:keepLines w:val="0"/>
        <w:pageBreakBefore w:val="0"/>
        <w:widowControl/>
        <w:kinsoku/>
        <w:wordWrap/>
        <w:overflowPunct/>
        <w:topLinePunct w:val="0"/>
        <w:autoSpaceDE/>
        <w:autoSpaceDN/>
        <w:bidi w:val="0"/>
        <w:adjustRightInd/>
        <w:snapToGrid/>
        <w:spacing w:beforeAutospacing="0" w:afterAutospacing="0" w:line="720" w:lineRule="auto"/>
        <w:ind w:left="0" w:leftChars="0" w:right="0"/>
        <w:jc w:val="center"/>
        <w:textAlignment w:val="baseline"/>
        <w:rPr>
          <w:rStyle w:val="21"/>
          <w:rFonts w:hint="eastAsia" w:ascii="宋体" w:hAnsi="宋体" w:eastAsia="宋体" w:cs="宋体"/>
          <w:color w:val="auto"/>
          <w:sz w:val="32"/>
          <w:szCs w:val="32"/>
          <w:highlight w:val="none"/>
        </w:rPr>
      </w:pPr>
      <w:r>
        <w:rPr>
          <w:rStyle w:val="21"/>
          <w:rFonts w:hint="eastAsia" w:ascii="宋体" w:hAnsi="宋体" w:eastAsia="宋体" w:cs="宋体"/>
          <w:color w:val="auto"/>
          <w:sz w:val="32"/>
          <w:szCs w:val="32"/>
          <w:highlight w:val="none"/>
        </w:rPr>
        <w:t>代理机构：福建省一十招标代理有限公司</w:t>
      </w:r>
    </w:p>
    <w:p>
      <w:pPr>
        <w:rPr>
          <w:rFonts w:hint="eastAsia" w:ascii="宋体" w:hAnsi="宋体" w:eastAsia="宋体" w:cs="宋体"/>
          <w:color w:val="auto"/>
          <w:highlight w:val="none"/>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720" w:lineRule="auto"/>
        <w:ind w:left="0" w:leftChars="0" w:right="0"/>
        <w:jc w:val="center"/>
        <w:textAlignment w:val="baseline"/>
        <w:rPr>
          <w:rStyle w:val="21"/>
          <w:rFonts w:hint="eastAsia" w:ascii="宋体" w:hAnsi="宋体" w:eastAsia="宋体" w:cs="宋体"/>
          <w:color w:val="auto"/>
          <w:sz w:val="32"/>
          <w:szCs w:val="32"/>
          <w:highlight w:val="none"/>
        </w:rPr>
        <w:sectPr>
          <w:headerReference r:id="rId3" w:type="default"/>
          <w:footerReference r:id="rId4" w:type="default"/>
          <w:pgSz w:w="11906" w:h="16838"/>
          <w:pgMar w:top="1134" w:right="1134" w:bottom="1134" w:left="1134" w:header="879" w:footer="992" w:gutter="0"/>
          <w:pgBorders>
            <w:top w:val="none" w:sz="0" w:space="0"/>
            <w:left w:val="none" w:sz="0" w:space="0"/>
            <w:bottom w:val="none" w:sz="0" w:space="0"/>
            <w:right w:val="none" w:sz="0" w:space="0"/>
          </w:pgBorders>
          <w:cols w:space="0" w:num="1"/>
          <w:docGrid w:type="lines" w:linePitch="312" w:charSpace="0"/>
        </w:sectPr>
      </w:pPr>
      <w:r>
        <w:rPr>
          <w:rFonts w:hint="eastAsia" w:ascii="宋体" w:hAnsi="宋体" w:eastAsia="宋体" w:cs="宋体"/>
          <w:b/>
          <w:color w:val="auto"/>
          <w:kern w:val="1"/>
          <w:sz w:val="32"/>
          <w:szCs w:val="32"/>
          <w:highlight w:val="none"/>
        </w:rPr>
        <w:t>二○二</w:t>
      </w:r>
      <w:r>
        <w:rPr>
          <w:rFonts w:hint="eastAsia" w:ascii="宋体" w:hAnsi="宋体" w:eastAsia="宋体" w:cs="宋体"/>
          <w:b/>
          <w:color w:val="auto"/>
          <w:kern w:val="1"/>
          <w:sz w:val="32"/>
          <w:szCs w:val="32"/>
          <w:highlight w:val="none"/>
          <w:lang w:eastAsia="zh-CN"/>
        </w:rPr>
        <w:t>二</w:t>
      </w:r>
      <w:r>
        <w:rPr>
          <w:rFonts w:hint="eastAsia" w:ascii="宋体" w:hAnsi="宋体" w:eastAsia="宋体" w:cs="宋体"/>
          <w:b/>
          <w:color w:val="auto"/>
          <w:kern w:val="1"/>
          <w:sz w:val="32"/>
          <w:szCs w:val="32"/>
          <w:highlight w:val="none"/>
        </w:rPr>
        <w:t>年</w:t>
      </w:r>
      <w:r>
        <w:rPr>
          <w:rFonts w:hint="eastAsia" w:ascii="宋体" w:hAnsi="宋体" w:eastAsia="宋体" w:cs="宋体"/>
          <w:b/>
          <w:color w:val="auto"/>
          <w:kern w:val="1"/>
          <w:sz w:val="32"/>
          <w:szCs w:val="32"/>
          <w:highlight w:val="none"/>
          <w:lang w:val="en-US" w:eastAsia="zh-CN"/>
        </w:rPr>
        <w:t>十二</w:t>
      </w:r>
      <w:r>
        <w:rPr>
          <w:rFonts w:hint="eastAsia" w:ascii="宋体" w:hAnsi="宋体" w:eastAsia="宋体" w:cs="宋体"/>
          <w:b/>
          <w:color w:val="auto"/>
          <w:kern w:val="1"/>
          <w:sz w:val="32"/>
          <w:szCs w:val="32"/>
          <w:highlight w:val="none"/>
        </w:rPr>
        <w:t>月</w:t>
      </w:r>
    </w:p>
    <w:p>
      <w:pPr>
        <w:pStyle w:val="4"/>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第一章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询价邀请/询价邀请书</w:t>
      </w:r>
    </w:p>
    <w:p>
      <w:pPr>
        <w:pStyle w:val="4"/>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询价邀请</w:t>
      </w:r>
    </w:p>
    <w:p>
      <w:pPr>
        <w:pStyle w:val="4"/>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30"/>
          <w:highlight w:val="none"/>
        </w:rPr>
      </w:pPr>
      <w:r>
        <w:rPr>
          <w:rFonts w:hint="eastAsia" w:ascii="宋体" w:hAnsi="宋体" w:eastAsia="宋体" w:cs="宋体"/>
          <w:color w:val="auto"/>
          <w:sz w:val="28"/>
          <w:szCs w:val="28"/>
          <w:highlight w:val="none"/>
        </w:rPr>
        <w:t>（适用于发布公告方式邀请供应商）</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福建省一十招标代理有限公司</w:t>
      </w:r>
      <w:r>
        <w:rPr>
          <w:rFonts w:hint="eastAsia" w:ascii="宋体" w:hAnsi="宋体" w:eastAsia="宋体" w:cs="宋体"/>
          <w:color w:val="auto"/>
          <w:sz w:val="24"/>
          <w:szCs w:val="24"/>
          <w:highlight w:val="none"/>
        </w:rPr>
        <w:t>采用</w:t>
      </w:r>
      <w:r>
        <w:rPr>
          <w:rFonts w:hint="eastAsia" w:ascii="宋体" w:hAnsi="宋体" w:eastAsia="宋体" w:cs="宋体"/>
          <w:color w:val="auto"/>
          <w:sz w:val="24"/>
          <w:szCs w:val="24"/>
          <w:highlight w:val="none"/>
          <w:u w:val="single" w:color="000000"/>
        </w:rPr>
        <w:t>询价采购</w:t>
      </w:r>
      <w:r>
        <w:rPr>
          <w:rFonts w:hint="eastAsia" w:ascii="宋体" w:hAnsi="宋体" w:eastAsia="宋体" w:cs="宋体"/>
          <w:color w:val="auto"/>
          <w:sz w:val="24"/>
          <w:szCs w:val="24"/>
          <w:highlight w:val="none"/>
        </w:rPr>
        <w:t>方式组织</w:t>
      </w:r>
      <w:r>
        <w:rPr>
          <w:rFonts w:hint="eastAsia" w:ascii="宋体" w:hAnsi="宋体" w:eastAsia="宋体" w:cs="宋体"/>
          <w:color w:val="auto"/>
          <w:sz w:val="24"/>
          <w:szCs w:val="24"/>
          <w:highlight w:val="none"/>
          <w:u w:val="single"/>
          <w:lang w:eastAsia="zh-CN"/>
        </w:rPr>
        <w:t>2023年度工程预、结算审核服务</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以下简称：“本项目”）的采购活动，现采用发布公告方式，邀请供应商参加报价。</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闽一十【2022】采购11113</w:t>
      </w:r>
      <w:r>
        <w:rPr>
          <w:rFonts w:hint="eastAsia" w:ascii="宋体" w:hAnsi="宋体" w:eastAsia="宋体" w:cs="宋体"/>
          <w:color w:val="auto"/>
          <w:sz w:val="24"/>
          <w:szCs w:val="24"/>
          <w:highlight w:val="none"/>
        </w:rPr>
        <w:t>。</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询价内容及要求：详见附1：《采购标的一览表及询价通知书第四章》。</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需要落实的政府采购政策：小型、微型企业符合财政部、工信部文件（财库〔2020〕46号），适用于（合同包一）。监狱企业，适用于（合同包一）。促进残疾人就业，适用于（合同包一）。信用记录，适用于（合同包一），按照下列规定执行：（1）</w:t>
      </w:r>
      <w:r>
        <w:rPr>
          <w:rFonts w:hint="eastAsia" w:ascii="宋体" w:hAnsi="宋体" w:eastAsia="宋体" w:cs="宋体"/>
          <w:color w:val="auto"/>
          <w:sz w:val="24"/>
          <w:szCs w:val="24"/>
          <w:highlight w:val="none"/>
          <w:lang w:val="en-US" w:eastAsia="zh-CN"/>
        </w:rPr>
        <w:t>响应供应商</w:t>
      </w:r>
      <w:r>
        <w:rPr>
          <w:rFonts w:hint="eastAsia" w:ascii="宋体" w:hAnsi="宋体" w:eastAsia="宋体" w:cs="宋体"/>
          <w:color w:val="auto"/>
          <w:sz w:val="24"/>
          <w:szCs w:val="24"/>
          <w:highlight w:val="none"/>
        </w:rPr>
        <w:t>应在（填写</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文件要求的截止时点）前分别通过“信用中国”网站（www.creditchina.gov.cn）、中国政府采购网（www.ccgp.gov.cn）查询并打印相应的信用记录（以下简称：“</w:t>
      </w:r>
      <w:r>
        <w:rPr>
          <w:rFonts w:hint="eastAsia" w:ascii="宋体" w:hAnsi="宋体" w:eastAsia="宋体" w:cs="宋体"/>
          <w:color w:val="auto"/>
          <w:sz w:val="24"/>
          <w:szCs w:val="24"/>
          <w:highlight w:val="none"/>
          <w:lang w:val="en-US" w:eastAsia="zh-CN"/>
        </w:rPr>
        <w:t>响应供应商</w:t>
      </w:r>
      <w:r>
        <w:rPr>
          <w:rFonts w:hint="eastAsia" w:ascii="宋体" w:hAnsi="宋体" w:eastAsia="宋体" w:cs="宋体"/>
          <w:color w:val="auto"/>
          <w:sz w:val="24"/>
          <w:szCs w:val="24"/>
          <w:highlight w:val="none"/>
        </w:rPr>
        <w:t>提供的查询结果”），</w:t>
      </w:r>
      <w:r>
        <w:rPr>
          <w:rFonts w:hint="eastAsia" w:ascii="宋体" w:hAnsi="宋体" w:eastAsia="宋体" w:cs="宋体"/>
          <w:color w:val="auto"/>
          <w:sz w:val="24"/>
          <w:szCs w:val="24"/>
          <w:highlight w:val="none"/>
          <w:lang w:eastAsia="zh-CN"/>
        </w:rPr>
        <w:t>响应供应商</w:t>
      </w:r>
      <w:r>
        <w:rPr>
          <w:rFonts w:hint="eastAsia" w:ascii="宋体" w:hAnsi="宋体" w:eastAsia="宋体" w:cs="宋体"/>
          <w:color w:val="auto"/>
          <w:sz w:val="24"/>
          <w:szCs w:val="24"/>
          <w:highlight w:val="none"/>
        </w:rPr>
        <w:t>提供的查询结果应为其通过上述网站获取的信用信息查询结果原始页面的打印件（或截图）。（2）查询结果的审查：①由</w:t>
      </w:r>
      <w:r>
        <w:rPr>
          <w:rFonts w:hint="eastAsia" w:ascii="宋体" w:hAnsi="宋体" w:eastAsia="宋体" w:cs="宋体"/>
          <w:color w:val="auto"/>
          <w:sz w:val="24"/>
          <w:szCs w:val="24"/>
          <w:highlight w:val="none"/>
          <w:lang w:eastAsia="zh-CN"/>
        </w:rPr>
        <w:t>询价小组</w:t>
      </w:r>
      <w:r>
        <w:rPr>
          <w:rFonts w:hint="eastAsia" w:ascii="宋体" w:hAnsi="宋体" w:eastAsia="宋体" w:cs="宋体"/>
          <w:color w:val="auto"/>
          <w:sz w:val="24"/>
          <w:szCs w:val="24"/>
          <w:highlight w:val="none"/>
        </w:rPr>
        <w:t>通过上述网站查询并打印</w:t>
      </w:r>
      <w:r>
        <w:rPr>
          <w:rFonts w:hint="eastAsia" w:ascii="宋体" w:hAnsi="宋体" w:eastAsia="宋体" w:cs="宋体"/>
          <w:color w:val="auto"/>
          <w:sz w:val="24"/>
          <w:szCs w:val="24"/>
          <w:highlight w:val="none"/>
          <w:lang w:eastAsia="zh-CN"/>
        </w:rPr>
        <w:t>响应供应商</w:t>
      </w:r>
      <w:r>
        <w:rPr>
          <w:rFonts w:hint="eastAsia" w:ascii="宋体" w:hAnsi="宋体" w:eastAsia="宋体" w:cs="宋体"/>
          <w:color w:val="auto"/>
          <w:sz w:val="24"/>
          <w:szCs w:val="24"/>
          <w:highlight w:val="none"/>
        </w:rPr>
        <w:t>信用记录（以下简称：“</w:t>
      </w:r>
      <w:r>
        <w:rPr>
          <w:rFonts w:hint="eastAsia" w:ascii="宋体" w:hAnsi="宋体" w:eastAsia="宋体" w:cs="宋体"/>
          <w:color w:val="auto"/>
          <w:sz w:val="24"/>
          <w:szCs w:val="24"/>
          <w:highlight w:val="none"/>
          <w:lang w:eastAsia="zh-CN"/>
        </w:rPr>
        <w:t>询价小组</w:t>
      </w:r>
      <w:r>
        <w:rPr>
          <w:rFonts w:hint="eastAsia" w:ascii="宋体" w:hAnsi="宋体" w:eastAsia="宋体" w:cs="宋体"/>
          <w:color w:val="auto"/>
          <w:sz w:val="24"/>
          <w:szCs w:val="24"/>
          <w:highlight w:val="none"/>
        </w:rPr>
        <w:t>的查询结果”）。②</w:t>
      </w:r>
      <w:r>
        <w:rPr>
          <w:rFonts w:hint="eastAsia" w:ascii="宋体" w:hAnsi="宋体" w:eastAsia="宋体" w:cs="宋体"/>
          <w:color w:val="auto"/>
          <w:sz w:val="24"/>
          <w:szCs w:val="24"/>
          <w:highlight w:val="none"/>
          <w:lang w:eastAsia="zh-CN"/>
        </w:rPr>
        <w:t>响应供应商</w:t>
      </w:r>
      <w:r>
        <w:rPr>
          <w:rFonts w:hint="eastAsia" w:ascii="宋体" w:hAnsi="宋体" w:eastAsia="宋体" w:cs="宋体"/>
          <w:color w:val="auto"/>
          <w:sz w:val="24"/>
          <w:szCs w:val="24"/>
          <w:highlight w:val="none"/>
        </w:rPr>
        <w:t>提供的查询结果与</w:t>
      </w:r>
      <w:r>
        <w:rPr>
          <w:rFonts w:hint="eastAsia" w:ascii="宋体" w:hAnsi="宋体" w:eastAsia="宋体" w:cs="宋体"/>
          <w:color w:val="auto"/>
          <w:sz w:val="24"/>
          <w:szCs w:val="24"/>
          <w:highlight w:val="none"/>
          <w:lang w:eastAsia="zh-CN"/>
        </w:rPr>
        <w:t>询价小组</w:t>
      </w:r>
      <w:r>
        <w:rPr>
          <w:rFonts w:hint="eastAsia" w:ascii="宋体" w:hAnsi="宋体" w:eastAsia="宋体" w:cs="宋体"/>
          <w:color w:val="auto"/>
          <w:sz w:val="24"/>
          <w:szCs w:val="24"/>
          <w:highlight w:val="none"/>
        </w:rPr>
        <w:t>的查询结果不一致的，以</w:t>
      </w:r>
      <w:r>
        <w:rPr>
          <w:rFonts w:hint="eastAsia" w:ascii="宋体" w:hAnsi="宋体" w:eastAsia="宋体" w:cs="宋体"/>
          <w:color w:val="auto"/>
          <w:sz w:val="24"/>
          <w:szCs w:val="24"/>
          <w:highlight w:val="none"/>
          <w:lang w:eastAsia="zh-CN"/>
        </w:rPr>
        <w:t>询价小组</w:t>
      </w:r>
      <w:r>
        <w:rPr>
          <w:rFonts w:hint="eastAsia" w:ascii="宋体" w:hAnsi="宋体" w:eastAsia="宋体" w:cs="宋体"/>
          <w:color w:val="auto"/>
          <w:sz w:val="24"/>
          <w:szCs w:val="24"/>
          <w:highlight w:val="none"/>
        </w:rPr>
        <w:t>的查询结果为准。③因上述网站原因导致</w:t>
      </w:r>
      <w:r>
        <w:rPr>
          <w:rFonts w:hint="eastAsia" w:ascii="宋体" w:hAnsi="宋体" w:eastAsia="宋体" w:cs="宋体"/>
          <w:color w:val="auto"/>
          <w:sz w:val="24"/>
          <w:szCs w:val="24"/>
          <w:highlight w:val="none"/>
          <w:lang w:eastAsia="zh-CN"/>
        </w:rPr>
        <w:t>询价小组</w:t>
      </w:r>
      <w:r>
        <w:rPr>
          <w:rFonts w:hint="eastAsia" w:ascii="宋体" w:hAnsi="宋体" w:eastAsia="宋体" w:cs="宋体"/>
          <w:color w:val="auto"/>
          <w:sz w:val="24"/>
          <w:szCs w:val="24"/>
          <w:highlight w:val="none"/>
        </w:rPr>
        <w:t>无法查询</w:t>
      </w:r>
      <w:r>
        <w:rPr>
          <w:rFonts w:hint="eastAsia" w:ascii="宋体" w:hAnsi="宋体" w:eastAsia="宋体" w:cs="宋体"/>
          <w:color w:val="auto"/>
          <w:sz w:val="24"/>
          <w:szCs w:val="24"/>
          <w:highlight w:val="none"/>
          <w:lang w:eastAsia="zh-CN"/>
        </w:rPr>
        <w:t>响应供应商</w:t>
      </w:r>
      <w:r>
        <w:rPr>
          <w:rFonts w:hint="eastAsia" w:ascii="宋体" w:hAnsi="宋体" w:eastAsia="宋体" w:cs="宋体"/>
          <w:color w:val="auto"/>
          <w:sz w:val="24"/>
          <w:szCs w:val="24"/>
          <w:highlight w:val="none"/>
        </w:rPr>
        <w:t>信用记录的（</w:t>
      </w:r>
      <w:r>
        <w:rPr>
          <w:rFonts w:hint="eastAsia" w:ascii="宋体" w:hAnsi="宋体" w:eastAsia="宋体" w:cs="宋体"/>
          <w:color w:val="auto"/>
          <w:sz w:val="24"/>
          <w:szCs w:val="24"/>
          <w:highlight w:val="none"/>
          <w:lang w:eastAsia="zh-CN"/>
        </w:rPr>
        <w:t>询价小组</w:t>
      </w:r>
      <w:r>
        <w:rPr>
          <w:rFonts w:hint="eastAsia" w:ascii="宋体" w:hAnsi="宋体" w:eastAsia="宋体" w:cs="宋体"/>
          <w:color w:val="auto"/>
          <w:sz w:val="24"/>
          <w:szCs w:val="24"/>
          <w:highlight w:val="none"/>
        </w:rPr>
        <w:t>应将通过上述网站查询</w:t>
      </w:r>
      <w:r>
        <w:rPr>
          <w:rFonts w:hint="eastAsia" w:ascii="宋体" w:hAnsi="宋体" w:eastAsia="宋体" w:cs="宋体"/>
          <w:color w:val="auto"/>
          <w:sz w:val="24"/>
          <w:szCs w:val="24"/>
          <w:highlight w:val="none"/>
          <w:lang w:eastAsia="zh-CN"/>
        </w:rPr>
        <w:t>响应供应商</w:t>
      </w:r>
      <w:r>
        <w:rPr>
          <w:rFonts w:hint="eastAsia" w:ascii="宋体" w:hAnsi="宋体" w:eastAsia="宋体" w:cs="宋体"/>
          <w:color w:val="auto"/>
          <w:sz w:val="24"/>
          <w:szCs w:val="24"/>
          <w:highlight w:val="none"/>
        </w:rPr>
        <w:t>信用记录时的原始页面打印后随采购文件一并存档），以</w:t>
      </w:r>
      <w:r>
        <w:rPr>
          <w:rFonts w:hint="eastAsia" w:ascii="宋体" w:hAnsi="宋体" w:eastAsia="宋体" w:cs="宋体"/>
          <w:color w:val="auto"/>
          <w:sz w:val="24"/>
          <w:szCs w:val="24"/>
          <w:highlight w:val="none"/>
          <w:lang w:eastAsia="zh-CN"/>
        </w:rPr>
        <w:t>响应供应商</w:t>
      </w:r>
      <w:r>
        <w:rPr>
          <w:rFonts w:hint="eastAsia" w:ascii="宋体" w:hAnsi="宋体" w:eastAsia="宋体" w:cs="宋体"/>
          <w:color w:val="auto"/>
          <w:sz w:val="24"/>
          <w:szCs w:val="24"/>
          <w:highlight w:val="none"/>
        </w:rPr>
        <w:t>提供的查询结果为准。④查询结果存在</w:t>
      </w:r>
      <w:r>
        <w:rPr>
          <w:rFonts w:hint="eastAsia" w:ascii="宋体" w:hAnsi="宋体" w:eastAsia="宋体" w:cs="宋体"/>
          <w:color w:val="auto"/>
          <w:sz w:val="24"/>
          <w:szCs w:val="24"/>
          <w:highlight w:val="none"/>
          <w:lang w:eastAsia="zh-CN"/>
        </w:rPr>
        <w:t>响应供应商</w:t>
      </w:r>
      <w:r>
        <w:rPr>
          <w:rFonts w:hint="eastAsia" w:ascii="宋体" w:hAnsi="宋体" w:eastAsia="宋体" w:cs="宋体"/>
          <w:color w:val="auto"/>
          <w:sz w:val="24"/>
          <w:szCs w:val="24"/>
          <w:highlight w:val="none"/>
        </w:rPr>
        <w:t>应被拒绝参与政府采购活动相关信息的，其资格审查不合格。</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供应商的资格要求</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4.1法定条件：</w:t>
      </w:r>
      <w:r>
        <w:rPr>
          <w:rFonts w:hint="eastAsia" w:ascii="宋体" w:hAnsi="宋体" w:eastAsia="宋体" w:cs="宋体"/>
          <w:color w:val="auto"/>
          <w:sz w:val="24"/>
          <w:szCs w:val="24"/>
          <w:highlight w:val="none"/>
        </w:rPr>
        <w:t>符合政府采购法第二十二条第一款规定的条件。</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4.2特定条件：</w:t>
      </w:r>
    </w:p>
    <w:tbl>
      <w:tblPr>
        <w:tblStyle w:val="18"/>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729"/>
        <w:gridCol w:w="7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0" w:type="dxa"/>
        </w:trPr>
        <w:tc>
          <w:tcPr>
            <w:tcW w:w="89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0"/>
              <w:jc w:val="center"/>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明细</w:t>
            </w:r>
          </w:p>
        </w:tc>
        <w:tc>
          <w:tcPr>
            <w:tcW w:w="410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0"/>
              <w:jc w:val="center"/>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89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color w:val="auto"/>
                <w:kern w:val="0"/>
                <w:sz w:val="24"/>
                <w:szCs w:val="24"/>
                <w:highlight w:val="none"/>
                <w:lang w:val="en-US" w:eastAsia="zh-CN" w:bidi="ar"/>
              </w:rPr>
              <w:t>具备履行合同所必需设备和专业技术能力专项证明材料（若有）</w:t>
            </w:r>
          </w:p>
        </w:tc>
        <w:tc>
          <w:tcPr>
            <w:tcW w:w="410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jc w:val="left"/>
              <w:rPr>
                <w:rFonts w:hint="eastAsia" w:ascii="宋体" w:hAnsi="宋体" w:eastAsia="宋体" w:cs="宋体"/>
                <w:i w:val="0"/>
                <w:iCs w:val="0"/>
                <w:caps w:val="0"/>
                <w:color w:val="auto"/>
                <w:spacing w:val="0"/>
                <w:sz w:val="24"/>
                <w:szCs w:val="24"/>
                <w:highlight w:val="none"/>
                <w:lang w:val="en-US"/>
              </w:rPr>
            </w:pPr>
            <w:r>
              <w:rPr>
                <w:rFonts w:hint="eastAsia" w:ascii="宋体" w:hAnsi="宋体" w:eastAsia="宋体" w:cs="宋体"/>
                <w:color w:val="auto"/>
                <w:kern w:val="0"/>
                <w:sz w:val="24"/>
                <w:szCs w:val="24"/>
                <w:highlight w:val="none"/>
                <w:lang w:val="en-US" w:eastAsia="zh-CN" w:bidi="ar"/>
              </w:rPr>
              <w:t>1.询价文件要求响应供应商提供“具备履行合同所必需的专业技术能力专项证明材料”的，响应供应商应按照询价文件规定在此项下提供相应证明材料复印件。2.响应供应商提供的相应证明材料复印件均应符合：内容完整、清晰、整洁，并由响应供应商加盖其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89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color w:val="auto"/>
                <w:kern w:val="0"/>
                <w:sz w:val="24"/>
                <w:szCs w:val="24"/>
                <w:highlight w:val="none"/>
                <w:lang w:val="en-US" w:eastAsia="zh-CN" w:bidi="ar"/>
              </w:rPr>
              <w:t>询价文件规定的其他资格证明文件（若有）</w:t>
            </w:r>
          </w:p>
        </w:tc>
        <w:tc>
          <w:tcPr>
            <w:tcW w:w="410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color w:val="auto"/>
                <w:kern w:val="0"/>
                <w:sz w:val="24"/>
                <w:szCs w:val="24"/>
                <w:highlight w:val="none"/>
                <w:lang w:val="en-US" w:eastAsia="zh-CN" w:bidi="ar"/>
              </w:rPr>
              <w:t>1.（强制类节能产品证明材料，若有，应在此处填写）；2.（按照政府采购法实施条例第17条除第“（一）-（四）”款外的其他条款规定填写响应供应商应提交的材料，如：采购人提出特定条件的证明材料、为落实政府采购政策需满足要求的证明材料（强制类）等，若有，应在此处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89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落实采购政策的证明材料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rPr>
              <w:t>（专门面向中小企业采购）</w:t>
            </w:r>
          </w:p>
        </w:tc>
        <w:tc>
          <w:tcPr>
            <w:tcW w:w="410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本项目专门面向符合财政部、工信部文件（财库〔2020〕46号）规定的中、小、微企业。供应商须提供《中小企业声明函》（工程、服务）。</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监狱企业视同小型、微型企业，供应商为监狱企业的，可不提供中小企业声明函， 但须提供由省级以上监狱管理局、戒毒管理局（含新疆生产建设兵团）出具的属于监狱企业的证明文件。</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残疾人福利性单位视同小型、微型企业，供应商为残疾人福利性单位的，可不提供中小企业声明函，但须提供《残疾人福利性单位声明函》。</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纸质响应文件正本中的声明函须为原件。※供应商应按照</w:t>
            </w:r>
            <w:r>
              <w:rPr>
                <w:rFonts w:hint="eastAsia" w:ascii="宋体" w:hAnsi="宋体" w:eastAsia="宋体" w:cs="宋体"/>
                <w:color w:val="auto"/>
                <w:kern w:val="0"/>
                <w:sz w:val="24"/>
                <w:szCs w:val="24"/>
                <w:highlight w:val="none"/>
                <w:lang w:val="en-US" w:eastAsia="zh-CN"/>
              </w:rPr>
              <w:t>询价</w:t>
            </w:r>
            <w:r>
              <w:rPr>
                <w:rFonts w:hint="eastAsia" w:ascii="宋体" w:hAnsi="宋体" w:eastAsia="宋体" w:cs="宋体"/>
                <w:color w:val="auto"/>
                <w:kern w:val="0"/>
                <w:sz w:val="24"/>
                <w:szCs w:val="24"/>
                <w:highlight w:val="none"/>
              </w:rPr>
              <w:t>文件中响应文件格式规定</w:t>
            </w:r>
            <w:r>
              <w:rPr>
                <w:rFonts w:hint="eastAsia" w:ascii="宋体" w:hAnsi="宋体" w:eastAsia="宋体" w:cs="宋体"/>
                <w:color w:val="auto"/>
                <w:kern w:val="0"/>
                <w:sz w:val="24"/>
                <w:szCs w:val="24"/>
                <w:highlight w:val="none"/>
                <w:u w:val="none"/>
              </w:rPr>
              <w:t>提供。</w:t>
            </w:r>
            <w:r>
              <w:rPr>
                <w:rFonts w:hint="eastAsia" w:ascii="宋体" w:hAnsi="宋体" w:eastAsia="宋体" w:cs="宋体"/>
                <w:color w:val="auto"/>
                <w:kern w:val="0"/>
                <w:sz w:val="24"/>
                <w:szCs w:val="24"/>
                <w:highlight w:val="none"/>
                <w:u w:val="none"/>
                <w:lang w:val="en-US" w:eastAsia="zh-CN"/>
              </w:rPr>
              <w:t>5.</w:t>
            </w:r>
            <w:r>
              <w:rPr>
                <w:rFonts w:hint="eastAsia" w:ascii="宋体" w:hAnsi="宋体" w:eastAsia="宋体" w:cs="宋体"/>
                <w:color w:val="auto"/>
                <w:kern w:val="0"/>
                <w:sz w:val="24"/>
                <w:szCs w:val="24"/>
                <w:highlight w:val="none"/>
                <w:u w:val="none"/>
              </w:rPr>
              <w:t>本项目为</w:t>
            </w:r>
            <w:r>
              <w:rPr>
                <w:rFonts w:hint="eastAsia" w:ascii="宋体" w:hAnsi="宋体" w:eastAsia="宋体" w:cs="宋体"/>
                <w:b/>
                <w:bCs/>
                <w:color w:val="auto"/>
                <w:kern w:val="0"/>
                <w:sz w:val="24"/>
                <w:szCs w:val="24"/>
                <w:highlight w:val="none"/>
                <w:u w:val="none"/>
              </w:rPr>
              <w:t>服务类</w:t>
            </w:r>
            <w:r>
              <w:rPr>
                <w:rFonts w:hint="eastAsia" w:ascii="宋体" w:hAnsi="宋体" w:eastAsia="宋体" w:cs="宋体"/>
                <w:color w:val="auto"/>
                <w:kern w:val="0"/>
                <w:sz w:val="24"/>
                <w:szCs w:val="24"/>
                <w:highlight w:val="none"/>
                <w:u w:val="none"/>
              </w:rPr>
              <w:t>采购项目，采购标的对应的中小企业划分标准（工信部联企业[2011]300号）所属行业为</w:t>
            </w:r>
            <w:r>
              <w:rPr>
                <w:rFonts w:hint="eastAsia" w:ascii="宋体" w:hAnsi="宋体" w:eastAsia="宋体" w:cs="宋体"/>
                <w:b/>
                <w:bCs/>
                <w:color w:val="auto"/>
                <w:kern w:val="0"/>
                <w:sz w:val="24"/>
                <w:szCs w:val="24"/>
                <w:highlight w:val="none"/>
                <w:u w:val="none"/>
              </w:rPr>
              <w:t>其他未列明行业</w:t>
            </w:r>
            <w:r>
              <w:rPr>
                <w:rFonts w:hint="eastAsia" w:ascii="宋体" w:hAnsi="宋体" w:eastAsia="宋体" w:cs="宋体"/>
                <w:color w:val="auto"/>
                <w:kern w:val="0"/>
                <w:sz w:val="24"/>
                <w:szCs w:val="24"/>
                <w:highlight w:val="none"/>
                <w:u w:val="none"/>
              </w:rPr>
              <w:t>。</w:t>
            </w:r>
          </w:p>
        </w:tc>
      </w:tr>
    </w:tbl>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textAlignment w:val="baseline"/>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4.3是否接受联合体报价：不接受</w:t>
      </w:r>
      <w:r>
        <w:rPr>
          <w:rFonts w:hint="eastAsia" w:ascii="宋体" w:hAnsi="宋体" w:eastAsia="宋体" w:cs="宋体"/>
          <w:b/>
          <w:color w:val="auto"/>
          <w:sz w:val="24"/>
          <w:szCs w:val="24"/>
          <w:highlight w:val="none"/>
          <w:lang w:eastAsia="zh-CN"/>
        </w:rPr>
        <w:t>。</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※根据上述资格要求，响应文件中应提交的“供应商的资格及资信证明文件”详见询价通知书第六章。</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报名</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5.1报名期限：详见询价公告或更正公告（若有），若不一致，以更正公告（若有）为准。</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textAlignment w:val="baseline"/>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5.2</w:t>
      </w:r>
      <w:r>
        <w:rPr>
          <w:rFonts w:hint="eastAsia" w:ascii="宋体" w:hAnsi="宋体" w:eastAsia="宋体" w:cs="宋体"/>
          <w:bCs/>
          <w:color w:val="auto"/>
          <w:sz w:val="24"/>
          <w:szCs w:val="24"/>
          <w:highlight w:val="none"/>
        </w:rPr>
        <w:t>报名方式：</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上门报名：即供应商直接到福建省一十招标代理有限公司购买询价文件(需带材料：营业执照复印件、授权委托书、法</w:t>
      </w:r>
      <w:r>
        <w:rPr>
          <w:rFonts w:hint="eastAsia" w:ascii="宋体" w:hAnsi="宋体" w:eastAsia="宋体" w:cs="宋体"/>
          <w:bCs/>
          <w:color w:val="auto"/>
          <w:sz w:val="24"/>
          <w:szCs w:val="24"/>
          <w:highlight w:val="none"/>
          <w:lang w:val="en-US" w:eastAsia="zh-CN"/>
        </w:rPr>
        <w:t>定代表人</w:t>
      </w:r>
      <w:r>
        <w:rPr>
          <w:rFonts w:hint="eastAsia" w:ascii="宋体" w:hAnsi="宋体" w:eastAsia="宋体" w:cs="宋体"/>
          <w:bCs/>
          <w:color w:val="auto"/>
          <w:sz w:val="24"/>
          <w:szCs w:val="24"/>
          <w:highlight w:val="none"/>
        </w:rPr>
        <w:t>及经办人身份证复印件加盖公章)。</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邮箱报名：即响应供应商用邮箱方式购买询价文件。（将报名材料：营业执照复印件、授权委托书、法</w:t>
      </w:r>
      <w:r>
        <w:rPr>
          <w:rFonts w:hint="eastAsia" w:ascii="宋体" w:hAnsi="宋体" w:eastAsia="宋体" w:cs="宋体"/>
          <w:bCs/>
          <w:color w:val="auto"/>
          <w:sz w:val="24"/>
          <w:szCs w:val="24"/>
          <w:highlight w:val="none"/>
          <w:lang w:val="en-US" w:eastAsia="zh-CN"/>
        </w:rPr>
        <w:t>定代表人</w:t>
      </w:r>
      <w:r>
        <w:rPr>
          <w:rFonts w:hint="eastAsia" w:ascii="宋体" w:hAnsi="宋体" w:eastAsia="宋体" w:cs="宋体"/>
          <w:bCs/>
          <w:color w:val="auto"/>
          <w:sz w:val="24"/>
          <w:szCs w:val="24"/>
          <w:highlight w:val="none"/>
        </w:rPr>
        <w:t>及经办人身份证复印件加盖公章等发送到我司邮箱fjys10@163.com）</w:t>
      </w:r>
      <w:r>
        <w:rPr>
          <w:rFonts w:hint="eastAsia" w:ascii="宋体" w:hAnsi="宋体" w:eastAsia="宋体" w:cs="宋体"/>
          <w:color w:val="auto"/>
          <w:sz w:val="24"/>
          <w:szCs w:val="24"/>
          <w:highlight w:val="none"/>
        </w:rPr>
        <w:t>，我司通过邮箱将电子文档标书发给</w:t>
      </w:r>
      <w:r>
        <w:rPr>
          <w:rFonts w:hint="eastAsia" w:ascii="宋体" w:hAnsi="宋体" w:eastAsia="宋体" w:cs="宋体"/>
          <w:color w:val="auto"/>
          <w:sz w:val="24"/>
          <w:szCs w:val="24"/>
          <w:highlight w:val="none"/>
          <w:lang w:eastAsia="zh-CN"/>
        </w:rPr>
        <w:t>响应供应商</w:t>
      </w:r>
      <w:r>
        <w:rPr>
          <w:rFonts w:hint="eastAsia" w:ascii="宋体" w:hAnsi="宋体" w:eastAsia="宋体" w:cs="宋体"/>
          <w:color w:val="auto"/>
          <w:sz w:val="24"/>
          <w:szCs w:val="24"/>
          <w:highlight w:val="none"/>
        </w:rPr>
        <w:t>。</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询价通知书的获取</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6.1询价通知书的提供期限：详见询价公告或更正公告（若有），若不一致，以更正公告（若有）为准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询价通知书的提供期限与询价公告的公告期限保持一致。</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6.2询价通知书售价：100元/本(含电子文档)，本文件售后不退。</w:t>
      </w:r>
    </w:p>
    <w:p>
      <w:pPr>
        <w:keepNext w:val="0"/>
        <w:keepLines w:val="0"/>
        <w:pageBreakBefore w:val="0"/>
        <w:tabs>
          <w:tab w:val="left" w:pos="1134"/>
        </w:tabs>
        <w:kinsoku/>
        <w:wordWrap/>
        <w:overflowPunct/>
        <w:topLinePunct w:val="0"/>
        <w:autoSpaceDE/>
        <w:autoSpaceDN/>
        <w:bidi w:val="0"/>
        <w:adjustRightInd/>
        <w:snapToGrid/>
        <w:spacing w:beforeAutospacing="0" w:afterAutospacing="0" w:line="360" w:lineRule="auto"/>
        <w:ind w:left="0" w:leftChars="0" w:right="0" w:firstLine="482"/>
        <w:textAlignment w:val="baseline"/>
        <w:rPr>
          <w:rFonts w:hint="eastAsia" w:ascii="宋体" w:hAnsi="宋体" w:eastAsia="宋体" w:cs="宋体"/>
          <w:color w:val="auto"/>
          <w:kern w:val="1"/>
          <w:sz w:val="24"/>
          <w:szCs w:val="24"/>
          <w:highlight w:val="none"/>
        </w:rPr>
      </w:pPr>
      <w:r>
        <w:rPr>
          <w:rFonts w:hint="eastAsia" w:ascii="宋体" w:hAnsi="宋体" w:eastAsia="宋体" w:cs="宋体"/>
          <w:b/>
          <w:bCs/>
          <w:color w:val="auto"/>
          <w:sz w:val="24"/>
          <w:szCs w:val="24"/>
          <w:highlight w:val="none"/>
        </w:rPr>
        <w:t>7</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color w:val="auto"/>
          <w:kern w:val="1"/>
          <w:sz w:val="24"/>
          <w:szCs w:val="24"/>
          <w:highlight w:val="none"/>
        </w:rPr>
        <w:t>投标保证金：</w:t>
      </w:r>
      <w:r>
        <w:rPr>
          <w:rFonts w:hint="eastAsia" w:ascii="宋体" w:hAnsi="宋体" w:eastAsia="宋体" w:cs="宋体"/>
          <w:color w:val="auto"/>
          <w:kern w:val="1"/>
          <w:sz w:val="24"/>
          <w:szCs w:val="24"/>
          <w:highlight w:val="none"/>
        </w:rPr>
        <w:t>人民币</w:t>
      </w:r>
      <w:r>
        <w:rPr>
          <w:rFonts w:hint="eastAsia" w:ascii="宋体" w:hAnsi="宋体" w:eastAsia="宋体" w:cs="宋体"/>
          <w:color w:val="auto"/>
          <w:kern w:val="1"/>
          <w:sz w:val="24"/>
          <w:szCs w:val="24"/>
          <w:highlight w:val="none"/>
          <w:lang w:val="en-US" w:eastAsia="zh-CN"/>
        </w:rPr>
        <w:t>壹仟元整</w:t>
      </w:r>
      <w:r>
        <w:rPr>
          <w:rFonts w:hint="eastAsia" w:ascii="宋体" w:hAnsi="宋体" w:eastAsia="宋体" w:cs="宋体"/>
          <w:color w:val="auto"/>
          <w:kern w:val="1"/>
          <w:sz w:val="24"/>
          <w:szCs w:val="24"/>
          <w:highlight w:val="none"/>
        </w:rPr>
        <w:t>(￥</w:t>
      </w:r>
      <w:r>
        <w:rPr>
          <w:rFonts w:hint="eastAsia" w:ascii="宋体" w:hAnsi="宋体" w:eastAsia="宋体" w:cs="宋体"/>
          <w:color w:val="auto"/>
          <w:kern w:val="1"/>
          <w:sz w:val="24"/>
          <w:szCs w:val="24"/>
          <w:highlight w:val="none"/>
          <w:lang w:val="en-US" w:eastAsia="zh-CN"/>
        </w:rPr>
        <w:t>1000.00</w:t>
      </w:r>
      <w:r>
        <w:rPr>
          <w:rFonts w:hint="eastAsia" w:ascii="宋体" w:hAnsi="宋体" w:eastAsia="宋体" w:cs="宋体"/>
          <w:color w:val="auto"/>
          <w:kern w:val="1"/>
          <w:sz w:val="24"/>
          <w:szCs w:val="24"/>
          <w:highlight w:val="none"/>
        </w:rPr>
        <w:t>元)，投标保证金以转账、电汇或</w:t>
      </w:r>
      <w:r>
        <w:rPr>
          <w:rFonts w:hint="eastAsia" w:ascii="宋体" w:hAnsi="宋体" w:eastAsia="宋体" w:cs="宋体"/>
          <w:color w:val="auto"/>
          <w:kern w:val="1"/>
          <w:sz w:val="24"/>
          <w:szCs w:val="24"/>
          <w:highlight w:val="none"/>
          <w:lang w:val="en-US" w:eastAsia="zh-CN"/>
        </w:rPr>
        <w:t>代理公司</w:t>
      </w:r>
      <w:r>
        <w:rPr>
          <w:rFonts w:hint="eastAsia" w:ascii="宋体" w:hAnsi="宋体" w:eastAsia="宋体" w:cs="宋体"/>
          <w:color w:val="auto"/>
          <w:kern w:val="1"/>
          <w:sz w:val="24"/>
          <w:szCs w:val="24"/>
          <w:highlight w:val="none"/>
        </w:rPr>
        <w:t>认可的其他形式提交，不直接接受现金或汇票，以响应文件递交截止时间前到帐为准。</w:t>
      </w:r>
    </w:p>
    <w:tbl>
      <w:tblPr>
        <w:tblStyle w:val="18"/>
        <w:tblW w:w="4881" w:type="pct"/>
        <w:tblInd w:w="131" w:type="dxa"/>
        <w:tblLayout w:type="autofit"/>
        <w:tblCellMar>
          <w:top w:w="0" w:type="dxa"/>
          <w:left w:w="108" w:type="dxa"/>
          <w:bottom w:w="0" w:type="dxa"/>
          <w:right w:w="108" w:type="dxa"/>
        </w:tblCellMar>
      </w:tblPr>
      <w:tblGrid>
        <w:gridCol w:w="9673"/>
      </w:tblGrid>
      <w:tr>
        <w:trPr>
          <w:trHeight w:val="416" w:hRule="atLeast"/>
        </w:trPr>
        <w:tc>
          <w:tcPr>
            <w:tcW w:w="5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kern w:val="1"/>
                <w:sz w:val="24"/>
                <w:szCs w:val="24"/>
                <w:highlight w:val="none"/>
              </w:rPr>
            </w:pPr>
            <w:r>
              <w:rPr>
                <w:rFonts w:hint="eastAsia" w:ascii="宋体" w:hAnsi="宋体" w:eastAsia="宋体" w:cs="宋体"/>
                <w:b/>
                <w:bCs/>
                <w:color w:val="auto"/>
                <w:kern w:val="1"/>
                <w:sz w:val="24"/>
                <w:szCs w:val="24"/>
                <w:highlight w:val="none"/>
              </w:rPr>
              <w:t>保证金缴纳帐户：</w:t>
            </w:r>
          </w:p>
        </w:tc>
      </w:tr>
      <w:tr>
        <w:tblPrEx>
          <w:tblCellMar>
            <w:top w:w="0" w:type="dxa"/>
            <w:left w:w="108" w:type="dxa"/>
            <w:bottom w:w="0" w:type="dxa"/>
            <w:right w:w="108" w:type="dxa"/>
          </w:tblCellMar>
        </w:tblPrEx>
        <w:trPr>
          <w:trHeight w:val="416" w:hRule="atLeast"/>
        </w:trPr>
        <w:tc>
          <w:tcPr>
            <w:tcW w:w="5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jc w:val="both"/>
              <w:textAlignment w:val="baseline"/>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开户名：福建省一十招标代理有限公司</w:t>
            </w:r>
          </w:p>
        </w:tc>
      </w:tr>
      <w:tr>
        <w:tblPrEx>
          <w:tblCellMar>
            <w:top w:w="0" w:type="dxa"/>
            <w:left w:w="108" w:type="dxa"/>
            <w:bottom w:w="0" w:type="dxa"/>
            <w:right w:w="108" w:type="dxa"/>
          </w:tblCellMar>
        </w:tblPrEx>
        <w:trPr>
          <w:trHeight w:val="416" w:hRule="atLeast"/>
        </w:trPr>
        <w:tc>
          <w:tcPr>
            <w:tcW w:w="5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jc w:val="both"/>
              <w:textAlignment w:val="baseline"/>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开户行：福建莆田农村商业银行股份有限公司行政服务中心支行</w:t>
            </w:r>
          </w:p>
        </w:tc>
      </w:tr>
      <w:tr>
        <w:tblPrEx>
          <w:tblCellMar>
            <w:top w:w="0" w:type="dxa"/>
            <w:left w:w="108" w:type="dxa"/>
            <w:bottom w:w="0" w:type="dxa"/>
            <w:right w:w="108" w:type="dxa"/>
          </w:tblCellMar>
        </w:tblPrEx>
        <w:trPr>
          <w:trHeight w:val="425" w:hRule="atLeast"/>
        </w:trPr>
        <w:tc>
          <w:tcPr>
            <w:tcW w:w="5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jc w:val="both"/>
              <w:textAlignment w:val="baseline"/>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账号：9040210030010000001362</w:t>
            </w:r>
          </w:p>
        </w:tc>
      </w:tr>
    </w:tbl>
    <w:p>
      <w:pPr>
        <w:keepNext w:val="0"/>
        <w:keepLines w:val="0"/>
        <w:pageBreakBefore w:val="0"/>
        <w:widowControl w:val="0"/>
        <w:tabs>
          <w:tab w:val="left" w:pos="1134"/>
        </w:tabs>
        <w:kinsoku/>
        <w:wordWrap/>
        <w:overflowPunct/>
        <w:topLinePunct w:val="0"/>
        <w:autoSpaceDE/>
        <w:autoSpaceDN/>
        <w:bidi w:val="0"/>
        <w:adjustRightInd/>
        <w:snapToGrid/>
        <w:spacing w:beforeAutospacing="0" w:afterAutospacing="0" w:line="360" w:lineRule="auto"/>
        <w:ind w:right="0" w:firstLine="480" w:firstLineChars="200"/>
        <w:textAlignment w:val="baseline"/>
        <w:rPr>
          <w:rFonts w:hint="eastAsia" w:ascii="宋体" w:hAnsi="宋体" w:eastAsia="宋体" w:cs="宋体"/>
          <w:color w:val="auto"/>
          <w:kern w:val="1"/>
          <w:sz w:val="24"/>
          <w:szCs w:val="24"/>
          <w:highlight w:val="none"/>
          <w:shd w:val="clear" w:color="auto" w:fill="FFFFFF"/>
        </w:rPr>
      </w:pPr>
      <w:r>
        <w:rPr>
          <w:rFonts w:hint="eastAsia" w:ascii="宋体" w:hAnsi="宋体" w:eastAsia="宋体" w:cs="宋体"/>
          <w:color w:val="auto"/>
          <w:kern w:val="1"/>
          <w:sz w:val="24"/>
          <w:szCs w:val="24"/>
          <w:highlight w:val="none"/>
          <w:shd w:val="clear" w:color="auto" w:fill="FFFFFF"/>
        </w:rPr>
        <w:t>投标保证金应当通过响应供应商开户行基本账户转入采购人指定的银行专户，并写明投标项目名称或编号(即询价文件上注明的招标项目名称或编号)。缴交时间确认以询价文件指定银行在截标时出具的对账单为准。当对账单上没有体现响应供应商、投标项目名称或编号的，而投标保证金缴交凭证原件上有响应供应商、投标项目名称或编号的可以给予开标。未按期足额缴纳投标保证金的响应供应商，采购人拒绝接收(已接收的将予以退回)其响应文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firstLine="482" w:firstLineChars="200"/>
        <w:textAlignment w:val="baseline"/>
        <w:rPr>
          <w:rFonts w:hint="eastAsia" w:ascii="宋体" w:hAnsi="宋体" w:eastAsia="宋体" w:cs="宋体"/>
          <w:b/>
          <w:color w:val="auto"/>
          <w:kern w:val="1"/>
          <w:sz w:val="24"/>
          <w:szCs w:val="24"/>
          <w:highlight w:val="none"/>
        </w:rPr>
      </w:pPr>
      <w:r>
        <w:rPr>
          <w:rFonts w:hint="eastAsia" w:ascii="宋体" w:hAnsi="宋体" w:eastAsia="宋体" w:cs="宋体"/>
          <w:b/>
          <w:color w:val="auto"/>
          <w:kern w:val="1"/>
          <w:sz w:val="24"/>
          <w:szCs w:val="24"/>
          <w:highlight w:val="none"/>
        </w:rPr>
        <w:t>以上如有变更，我司将在中国政府采购网、湄洲湾职业技术学院网、福建招标网上发布，请响应供应商及时关注，响应供应商若没有在以上网站上查询相关更改通知和答疑纪要等信息而影响投标的，响应供应商自行承担相关责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提交响应文件截止时间：详见询价公告或更正公告（若有），若不一致，以更正公告（若有）为准。供应商应在提交响应文件截止时间前将密封的纸质响应文件送达询价通知书第一章第9条载明的地点，否则响应文件将被拒收。</w:t>
      </w:r>
    </w:p>
    <w:p>
      <w:pPr>
        <w:keepNext w:val="0"/>
        <w:keepLines w:val="0"/>
        <w:pageBreakBefore w:val="0"/>
        <w:tabs>
          <w:tab w:val="left" w:pos="1134"/>
        </w:tabs>
        <w:kinsoku/>
        <w:wordWrap/>
        <w:overflowPunct/>
        <w:topLinePunct w:val="0"/>
        <w:autoSpaceDE/>
        <w:autoSpaceDN/>
        <w:bidi w:val="0"/>
        <w:adjustRightInd/>
        <w:snapToGrid/>
        <w:spacing w:beforeAutospacing="0" w:afterAutospacing="0" w:line="360" w:lineRule="auto"/>
        <w:ind w:left="0" w:leftChars="0" w:right="0"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询价时间及地点：</w:t>
      </w:r>
    </w:p>
    <w:p>
      <w:pPr>
        <w:keepNext w:val="0"/>
        <w:keepLines w:val="0"/>
        <w:pageBreakBefore w:val="0"/>
        <w:tabs>
          <w:tab w:val="left" w:pos="1134"/>
        </w:tabs>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1）投标咨询及来往信函地点：福建省莆田市城厢区龙桥街道民心街249号1104室；</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递交、招标答疑及开标地点：福建省一十招标代理有限公司（福建省莆田市城厢区龙桥街道民心街249号1104室），逾期收到的或不符合规定的响应文件将被拒绝，响应文件由招标代理机构的工作人员接收。</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详见询价公告或更正公告（若有），若不一致，以更正公告（若有）为准。</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10</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公告期限：</w:t>
      </w:r>
      <w:r>
        <w:rPr>
          <w:rFonts w:hint="eastAsia" w:ascii="宋体" w:hAnsi="宋体" w:eastAsia="宋体" w:cs="宋体"/>
          <w:color w:val="auto"/>
          <w:sz w:val="24"/>
          <w:szCs w:val="24"/>
          <w:highlight w:val="none"/>
        </w:rPr>
        <w:t>自发布公告之日起3个工作日</w:t>
      </w:r>
      <w:r>
        <w:rPr>
          <w:rFonts w:hint="eastAsia" w:ascii="宋体" w:hAnsi="宋体" w:eastAsia="宋体" w:cs="宋体"/>
          <w:color w:val="auto"/>
          <w:sz w:val="24"/>
          <w:szCs w:val="24"/>
          <w:highlight w:val="none"/>
          <w:lang w:eastAsia="zh-CN"/>
        </w:rPr>
        <w:t>。</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textAlignment w:val="baseline"/>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11</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联系方式：</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采购人：</w:t>
      </w:r>
      <w:r>
        <w:rPr>
          <w:rFonts w:hint="eastAsia" w:ascii="宋体" w:hAnsi="宋体" w:eastAsia="宋体" w:cs="宋体"/>
          <w:color w:val="auto"/>
          <w:sz w:val="24"/>
          <w:szCs w:val="24"/>
          <w:highlight w:val="none"/>
          <w:lang w:eastAsia="zh-CN"/>
        </w:rPr>
        <w:t>湄洲湾职业技术学院</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960" w:firstLineChars="40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许老师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15160250715</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代理机构：福建省一十招标代理有限公司</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1080" w:firstLineChars="45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地址：福建省莆田市城厢区龙桥街道民心街249号1104室</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1080" w:firstLineChars="45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联系人：黄女士</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1080" w:firstLineChars="45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联系方法：0594-2278989</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1080" w:firstLineChars="45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邮箱：fjys10@163.com</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textAlignment w:val="baseline"/>
        <w:rPr>
          <w:rFonts w:hint="eastAsia" w:ascii="宋体" w:hAnsi="宋体" w:eastAsia="宋体" w:cs="宋体"/>
          <w:b/>
          <w:color w:val="auto"/>
          <w:kern w:val="0"/>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textAlignment w:val="baseline"/>
        <w:rPr>
          <w:rFonts w:hint="eastAsia" w:ascii="宋体" w:hAnsi="宋体" w:eastAsia="宋体" w:cs="宋体"/>
          <w:b/>
          <w:color w:val="auto"/>
          <w:kern w:val="0"/>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附：采购标的一览表</w:t>
      </w:r>
    </w:p>
    <w:tbl>
      <w:tblPr>
        <w:tblStyle w:val="18"/>
        <w:tblW w:w="5051"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07"/>
        <w:gridCol w:w="636"/>
        <w:gridCol w:w="3484"/>
        <w:gridCol w:w="1303"/>
        <w:gridCol w:w="2272"/>
        <w:gridCol w:w="14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4" w:hRule="atLeast"/>
          <w:tblHeader/>
        </w:trPr>
        <w:tc>
          <w:tcPr>
            <w:tcW w:w="361"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合同包</w:t>
            </w:r>
          </w:p>
        </w:tc>
        <w:tc>
          <w:tcPr>
            <w:tcW w:w="324" w:type="pct"/>
            <w:tcBorders>
              <w:top w:val="outset" w:color="auto" w:sz="6" w:space="0"/>
              <w:left w:val="outset" w:color="auto" w:sz="6" w:space="0"/>
              <w:bottom w:val="outset"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品目号</w:t>
            </w:r>
          </w:p>
        </w:tc>
        <w:tc>
          <w:tcPr>
            <w:tcW w:w="1776" w:type="pct"/>
            <w:tcBorders>
              <w:top w:val="outset" w:color="auto" w:sz="6" w:space="0"/>
              <w:left w:val="single" w:color="auto" w:sz="4" w:space="0"/>
              <w:bottom w:val="outset"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采购标的</w:t>
            </w:r>
          </w:p>
        </w:tc>
        <w:tc>
          <w:tcPr>
            <w:tcW w:w="664" w:type="pct"/>
            <w:tcBorders>
              <w:top w:val="outset" w:color="auto" w:sz="6" w:space="0"/>
              <w:left w:val="single" w:color="auto" w:sz="4" w:space="0"/>
              <w:bottom w:val="outset"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kern w:val="0"/>
                <w:sz w:val="24"/>
                <w:szCs w:val="24"/>
                <w:highlight w:val="none"/>
                <w:lang w:val="en-US" w:eastAsia="zh-CN"/>
              </w:rPr>
              <w:t>服务期</w:t>
            </w:r>
          </w:p>
        </w:tc>
        <w:tc>
          <w:tcPr>
            <w:tcW w:w="1158" w:type="pct"/>
            <w:tcBorders>
              <w:top w:val="outset" w:color="auto" w:sz="6" w:space="0"/>
              <w:left w:val="single" w:color="auto" w:sz="4" w:space="0"/>
              <w:bottom w:val="outset" w:color="auto" w:sz="6" w:space="0"/>
              <w:right w:val="outset" w:color="auto" w:sz="6"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最高限价</w:t>
            </w:r>
          </w:p>
        </w:tc>
        <w:tc>
          <w:tcPr>
            <w:tcW w:w="714"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rPr>
              <w:t>询价保证金</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14" w:hRule="atLeast"/>
        </w:trPr>
        <w:tc>
          <w:tcPr>
            <w:tcW w:w="361"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324" w:type="pct"/>
            <w:tcBorders>
              <w:top w:val="outset" w:color="auto" w:sz="6" w:space="0"/>
              <w:left w:val="outset" w:color="auto" w:sz="6" w:space="0"/>
              <w:bottom w:val="outset" w:color="auto" w:sz="6"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1776" w:type="pct"/>
            <w:tcBorders>
              <w:top w:val="outset" w:color="auto" w:sz="6" w:space="0"/>
              <w:left w:val="single" w:color="auto" w:sz="4" w:space="0"/>
              <w:bottom w:val="outset" w:color="auto" w:sz="6"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2023年度湄洲湾职业技术学院、福建省湄洲湾职业技术学校、</w:t>
            </w:r>
            <w:r>
              <w:rPr>
                <w:rFonts w:hint="eastAsia" w:ascii="宋体" w:hAnsi="宋体" w:eastAsia="宋体" w:cs="宋体"/>
                <w:strike w:val="0"/>
                <w:dstrike w:val="0"/>
                <w:color w:val="auto"/>
                <w:kern w:val="0"/>
                <w:sz w:val="24"/>
                <w:szCs w:val="24"/>
                <w:highlight w:val="none"/>
                <w:lang w:val="en-US" w:eastAsia="zh-CN"/>
              </w:rPr>
              <w:t>福建省莆田市高级技工学校</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strike w:val="0"/>
                <w:dstrike w:val="0"/>
                <w:color w:val="auto"/>
                <w:kern w:val="0"/>
                <w:sz w:val="24"/>
                <w:szCs w:val="24"/>
                <w:highlight w:val="none"/>
                <w:lang w:val="en-US" w:eastAsia="zh-CN"/>
              </w:rPr>
              <w:t>福建省莆田卫生学校</w:t>
            </w:r>
            <w:r>
              <w:rPr>
                <w:rFonts w:hint="eastAsia" w:ascii="宋体" w:hAnsi="宋体" w:eastAsia="宋体" w:cs="宋体"/>
                <w:color w:val="auto"/>
                <w:kern w:val="0"/>
                <w:sz w:val="24"/>
                <w:szCs w:val="24"/>
                <w:highlight w:val="none"/>
                <w:lang w:val="en-US" w:eastAsia="zh-CN"/>
              </w:rPr>
              <w:t>等四所学校3万以上（含）、400万以下（不含）小额工程（工程预算审核、工程结算审核）造价咨询服务</w:t>
            </w:r>
          </w:p>
        </w:tc>
        <w:tc>
          <w:tcPr>
            <w:tcW w:w="664" w:type="pct"/>
            <w:tcBorders>
              <w:top w:val="outset" w:color="auto" w:sz="6" w:space="0"/>
              <w:left w:val="single" w:color="auto" w:sz="4" w:space="0"/>
              <w:bottom w:val="outset" w:color="auto" w:sz="6"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2023年度</w:t>
            </w:r>
          </w:p>
        </w:tc>
        <w:tc>
          <w:tcPr>
            <w:tcW w:w="1158" w:type="pct"/>
            <w:tcBorders>
              <w:top w:val="outset" w:color="auto" w:sz="6" w:space="0"/>
              <w:left w:val="single" w:color="auto" w:sz="4" w:space="0"/>
              <w:bottom w:val="outset" w:color="auto" w:sz="6" w:space="0"/>
              <w:right w:val="outset" w:color="auto" w:sz="6"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vertAlign w:val="baseline"/>
                <w:lang w:val="en-US" w:eastAsia="zh-CN"/>
              </w:rPr>
              <w:t>根据《关于规范建设工程造价咨询服务收费有关问题的通知》（闽价〔2002〕房457号）文规定的基准费率的80%计取。</w:t>
            </w:r>
          </w:p>
        </w:tc>
        <w:tc>
          <w:tcPr>
            <w:tcW w:w="714"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14" w:hRule="atLeast"/>
        </w:trPr>
        <w:tc>
          <w:tcPr>
            <w:tcW w:w="5000" w:type="pct"/>
            <w:gridSpan w:val="6"/>
            <w:tcBorders>
              <w:top w:val="outset" w:color="auto" w:sz="6" w:space="0"/>
              <w:left w:val="outset" w:color="auto" w:sz="6" w:space="0"/>
              <w:right w:val="outset" w:color="auto" w:sz="6" w:space="0"/>
            </w:tcBorders>
            <w:vAlign w:val="center"/>
          </w:tcPr>
          <w:p>
            <w:pPr>
              <w:pStyle w:val="10"/>
              <w:keepNext w:val="0"/>
              <w:keepLines w:val="0"/>
              <w:pageBreakBefore w:val="0"/>
              <w:numPr>
                <w:ilvl w:val="0"/>
                <w:numId w:val="0"/>
              </w:numPr>
              <w:kinsoku/>
              <w:wordWrap/>
              <w:overflowPunct/>
              <w:topLinePunct w:val="0"/>
              <w:autoSpaceDE/>
              <w:autoSpaceDN/>
              <w:bidi w:val="0"/>
              <w:adjustRightInd/>
              <w:snapToGrid/>
              <w:spacing w:line="360" w:lineRule="auto"/>
              <w:jc w:val="left"/>
              <w:rPr>
                <w:rFonts w:hint="eastAsia" w:ascii="宋体" w:hAnsi="宋体" w:eastAsia="宋体" w:cs="宋体"/>
                <w:strike w:val="0"/>
                <w:dstrike w:val="0"/>
                <w:color w:val="auto"/>
                <w:sz w:val="24"/>
                <w:szCs w:val="24"/>
                <w:highlight w:val="none"/>
                <w:u w:val="none"/>
                <w:lang w:val="en-US" w:eastAsia="zh-CN"/>
              </w:rPr>
            </w:pPr>
            <w:r>
              <w:rPr>
                <w:rFonts w:hint="eastAsia" w:ascii="宋体" w:hAnsi="宋体" w:eastAsia="宋体" w:cs="宋体"/>
                <w:strike w:val="0"/>
                <w:dstrike w:val="0"/>
                <w:color w:val="auto"/>
                <w:sz w:val="24"/>
                <w:szCs w:val="24"/>
                <w:highlight w:val="none"/>
                <w:u w:val="none"/>
                <w:lang w:val="en-US" w:eastAsia="zh-CN"/>
              </w:rPr>
              <w:t>1.本项目设有最高限价，合同包1最高限价为</w:t>
            </w:r>
            <w:r>
              <w:rPr>
                <w:rFonts w:hint="eastAsia" w:ascii="宋体" w:hAnsi="宋体" w:eastAsia="宋体" w:cs="宋体"/>
                <w:strike w:val="0"/>
                <w:dstrike w:val="0"/>
                <w:color w:val="auto"/>
                <w:sz w:val="24"/>
                <w:szCs w:val="24"/>
                <w:highlight w:val="none"/>
                <w:u w:val="none"/>
                <w:vertAlign w:val="baseline"/>
                <w:lang w:val="en-US" w:eastAsia="zh-CN"/>
              </w:rPr>
              <w:t>（闽价〔2002〕房457号）文规定的基准费率的</w:t>
            </w:r>
            <w:r>
              <w:rPr>
                <w:rFonts w:hint="eastAsia" w:ascii="宋体" w:hAnsi="宋体" w:eastAsia="宋体" w:cs="宋体"/>
                <w:strike w:val="0"/>
                <w:dstrike w:val="0"/>
                <w:color w:val="auto"/>
                <w:sz w:val="24"/>
                <w:szCs w:val="24"/>
                <w:highlight w:val="none"/>
                <w:u w:val="none"/>
                <w:lang w:val="en-US" w:eastAsia="zh-CN"/>
              </w:rPr>
              <w:t>80%，即造价咨询费不得超过送审金额×</w:t>
            </w:r>
            <w:r>
              <w:rPr>
                <w:rFonts w:hint="eastAsia" w:ascii="宋体" w:hAnsi="宋体" w:eastAsia="宋体" w:cs="宋体"/>
                <w:strike w:val="0"/>
                <w:dstrike w:val="0"/>
                <w:color w:val="auto"/>
                <w:sz w:val="24"/>
                <w:szCs w:val="24"/>
                <w:highlight w:val="none"/>
                <w:u w:val="none"/>
                <w:vertAlign w:val="baseline"/>
                <w:lang w:val="en-US" w:eastAsia="zh-CN"/>
              </w:rPr>
              <w:t>（闽价〔2002〕房457号）文规定的基准费率</w:t>
            </w:r>
            <w:r>
              <w:rPr>
                <w:rFonts w:hint="eastAsia" w:ascii="宋体" w:hAnsi="宋体" w:eastAsia="宋体" w:cs="宋体"/>
                <w:strike w:val="0"/>
                <w:dstrike w:val="0"/>
                <w:color w:val="auto"/>
                <w:sz w:val="24"/>
                <w:szCs w:val="24"/>
                <w:highlight w:val="none"/>
                <w:u w:val="none"/>
                <w:lang w:val="en-US" w:eastAsia="zh-CN"/>
              </w:rPr>
              <w:t>×80%，超过最高限价的报价无效；</w:t>
            </w:r>
          </w:p>
          <w:p>
            <w:pPr>
              <w:pStyle w:val="10"/>
              <w:keepNext w:val="0"/>
              <w:keepLines w:val="0"/>
              <w:pageBreakBefore w:val="0"/>
              <w:numPr>
                <w:ilvl w:val="0"/>
                <w:numId w:val="0"/>
              </w:numPr>
              <w:kinsoku/>
              <w:wordWrap/>
              <w:overflowPunct/>
              <w:topLinePunct w:val="0"/>
              <w:autoSpaceDE/>
              <w:autoSpaceDN/>
              <w:bidi w:val="0"/>
              <w:adjustRightInd/>
              <w:snapToGrid/>
              <w:spacing w:line="360" w:lineRule="auto"/>
              <w:ind w:leftChars="0"/>
              <w:jc w:val="left"/>
              <w:rPr>
                <w:rFonts w:hint="eastAsia" w:ascii="宋体" w:hAnsi="宋体" w:eastAsia="宋体" w:cs="宋体"/>
                <w:strike w:val="0"/>
                <w:dstrike w:val="0"/>
                <w:color w:val="auto"/>
                <w:sz w:val="24"/>
                <w:szCs w:val="24"/>
                <w:highlight w:val="none"/>
                <w:u w:val="none"/>
                <w:lang w:val="en-US" w:eastAsia="zh-CN"/>
              </w:rPr>
            </w:pPr>
            <w:r>
              <w:rPr>
                <w:rFonts w:hint="eastAsia" w:ascii="宋体" w:hAnsi="宋体" w:eastAsia="宋体" w:cs="宋体"/>
                <w:strike w:val="0"/>
                <w:dstrike w:val="0"/>
                <w:color w:val="auto"/>
                <w:sz w:val="24"/>
                <w:szCs w:val="24"/>
                <w:highlight w:val="none"/>
                <w:u w:val="none"/>
                <w:lang w:val="en-US" w:eastAsia="zh-CN"/>
              </w:rPr>
              <w:t>2.造价咨询费=送审金额×闽价〔2002〕房457号基准费率×中标折扣率</w:t>
            </w:r>
            <w:r>
              <w:rPr>
                <w:rFonts w:hint="eastAsia" w:ascii="宋体" w:hAnsi="宋体" w:eastAsia="宋体" w:cs="宋体"/>
                <w:b w:val="0"/>
                <w:bCs w:val="0"/>
                <w:strike w:val="0"/>
                <w:dstrike w:val="0"/>
                <w:color w:val="auto"/>
                <w:sz w:val="24"/>
                <w:szCs w:val="24"/>
                <w:highlight w:val="none"/>
                <w:u w:val="none"/>
                <w:lang w:val="en-US" w:eastAsia="zh-CN"/>
              </w:rPr>
              <w:t>（单次造价咨询费不足1000元的，按照折扣后实际结算金额支付，不设置最低结算金额）</w:t>
            </w:r>
            <w:r>
              <w:rPr>
                <w:rFonts w:hint="eastAsia" w:ascii="宋体" w:hAnsi="宋体" w:eastAsia="宋体" w:cs="宋体"/>
                <w:strike w:val="0"/>
                <w:dstrike w:val="0"/>
                <w:color w:val="auto"/>
                <w:sz w:val="24"/>
                <w:szCs w:val="24"/>
                <w:highlight w:val="none"/>
                <w:u w:val="none"/>
                <w:lang w:val="en-US" w:eastAsia="zh-CN"/>
              </w:rPr>
              <w:t>；</w:t>
            </w:r>
          </w:p>
          <w:p>
            <w:pPr>
              <w:numPr>
                <w:ilvl w:val="0"/>
                <w:numId w:val="0"/>
              </w:numPr>
              <w:spacing w:line="360" w:lineRule="auto"/>
              <w:ind w:leftChars="0"/>
              <w:rPr>
                <w:rFonts w:hint="eastAsia" w:ascii="宋体" w:hAnsi="宋体" w:eastAsia="宋体" w:cs="宋体"/>
                <w:strike w:val="0"/>
                <w:dstrike w:val="0"/>
                <w:color w:val="auto"/>
                <w:sz w:val="24"/>
                <w:szCs w:val="24"/>
                <w:highlight w:val="none"/>
                <w:u w:val="none"/>
                <w:lang w:val="en-US" w:eastAsia="zh-CN"/>
              </w:rPr>
            </w:pPr>
            <w:r>
              <w:rPr>
                <w:rFonts w:hint="eastAsia" w:ascii="宋体" w:hAnsi="宋体" w:eastAsia="宋体" w:cs="宋体"/>
                <w:strike w:val="0"/>
                <w:dstrike w:val="0"/>
                <w:color w:val="auto"/>
                <w:sz w:val="24"/>
                <w:szCs w:val="24"/>
                <w:highlight w:val="none"/>
                <w:u w:val="none"/>
                <w:lang w:val="en-US" w:eastAsia="zh-CN"/>
              </w:rPr>
              <w:t>3.响应供应商的报价应包含交通费、现场勘察、办公费、税收、售后服务等所有费用。</w:t>
            </w:r>
          </w:p>
          <w:p>
            <w:pPr>
              <w:pStyle w:val="10"/>
              <w:keepNext w:val="0"/>
              <w:keepLines w:val="0"/>
              <w:pageBreakBefore w:val="0"/>
              <w:numPr>
                <w:ilvl w:val="0"/>
                <w:numId w:val="0"/>
              </w:numPr>
              <w:kinsoku/>
              <w:wordWrap/>
              <w:overflowPunct/>
              <w:topLinePunct w:val="0"/>
              <w:autoSpaceDE/>
              <w:autoSpaceDN/>
              <w:bidi w:val="0"/>
              <w:adjustRightInd/>
              <w:snapToGrid/>
              <w:spacing w:line="360" w:lineRule="auto"/>
              <w:ind w:leftChars="0"/>
              <w:jc w:val="left"/>
              <w:rPr>
                <w:rFonts w:hint="eastAsia" w:ascii="宋体" w:hAnsi="宋体" w:eastAsia="宋体" w:cs="宋体"/>
                <w:color w:val="auto"/>
                <w:highlight w:val="none"/>
                <w:lang w:val="en-US" w:eastAsia="zh-CN"/>
              </w:rPr>
            </w:pPr>
            <w:r>
              <w:rPr>
                <w:rFonts w:hint="eastAsia" w:ascii="宋体" w:hAnsi="宋体" w:eastAsia="宋体" w:cs="宋体"/>
                <w:strike w:val="0"/>
                <w:dstrike w:val="0"/>
                <w:color w:val="auto"/>
                <w:sz w:val="24"/>
                <w:szCs w:val="24"/>
                <w:highlight w:val="none"/>
                <w:u w:val="none"/>
                <w:lang w:val="en-US" w:eastAsia="zh-CN"/>
              </w:rPr>
              <w:t>4.响应供应商应按合同包响应，对同一合同包内所有品目号内容响应时必须完整，评标与授标以合同包为单位。</w:t>
            </w:r>
          </w:p>
        </w:tc>
      </w:tr>
    </w:tbl>
    <w:p>
      <w:pPr>
        <w:pStyle w:val="16"/>
        <w:pageBreakBefore w:val="0"/>
        <w:widowControl/>
        <w:kinsoku/>
        <w:wordWrap/>
        <w:topLinePunct w:val="0"/>
        <w:bidi w:val="0"/>
        <w:adjustRightInd/>
        <w:snapToGrid/>
        <w:spacing w:beforeAutospacing="0" w:afterAutospacing="0" w:line="360" w:lineRule="auto"/>
        <w:ind w:left="0" w:leftChars="0" w:right="0"/>
        <w:jc w:val="center"/>
        <w:textAlignment w:val="baseline"/>
        <w:rPr>
          <w:rStyle w:val="21"/>
          <w:rFonts w:hint="eastAsia" w:ascii="宋体" w:hAnsi="宋体" w:eastAsia="宋体" w:cs="宋体"/>
          <w:color w:val="auto"/>
          <w:sz w:val="32"/>
          <w:szCs w:val="32"/>
          <w:highlight w:val="none"/>
        </w:rPr>
      </w:pPr>
    </w:p>
    <w:p>
      <w:pPr>
        <w:pStyle w:val="16"/>
        <w:pageBreakBefore w:val="0"/>
        <w:widowControl/>
        <w:kinsoku/>
        <w:wordWrap/>
        <w:topLinePunct w:val="0"/>
        <w:bidi w:val="0"/>
        <w:adjustRightInd/>
        <w:snapToGrid/>
        <w:spacing w:beforeAutospacing="0" w:afterAutospacing="0" w:line="360" w:lineRule="auto"/>
        <w:ind w:left="0" w:leftChars="0" w:right="0"/>
        <w:jc w:val="center"/>
        <w:textAlignment w:val="baseline"/>
        <w:rPr>
          <w:rStyle w:val="21"/>
          <w:rFonts w:hint="eastAsia" w:ascii="宋体" w:hAnsi="宋体" w:eastAsia="宋体" w:cs="宋体"/>
          <w:color w:val="auto"/>
          <w:sz w:val="32"/>
          <w:szCs w:val="32"/>
          <w:highlight w:val="none"/>
        </w:rPr>
      </w:pPr>
    </w:p>
    <w:p>
      <w:pPr>
        <w:pStyle w:val="16"/>
        <w:pageBreakBefore w:val="0"/>
        <w:widowControl/>
        <w:kinsoku/>
        <w:wordWrap/>
        <w:topLinePunct w:val="0"/>
        <w:bidi w:val="0"/>
        <w:adjustRightInd/>
        <w:snapToGrid/>
        <w:spacing w:beforeAutospacing="0" w:afterAutospacing="0" w:line="360" w:lineRule="auto"/>
        <w:ind w:left="0" w:leftChars="0" w:right="0"/>
        <w:jc w:val="center"/>
        <w:textAlignment w:val="baseline"/>
        <w:rPr>
          <w:rStyle w:val="21"/>
          <w:rFonts w:hint="eastAsia" w:ascii="宋体" w:hAnsi="宋体" w:eastAsia="宋体" w:cs="宋体"/>
          <w:color w:val="auto"/>
          <w:sz w:val="32"/>
          <w:szCs w:val="32"/>
          <w:highlight w:val="none"/>
        </w:rPr>
      </w:pPr>
    </w:p>
    <w:p>
      <w:pPr>
        <w:pStyle w:val="16"/>
        <w:pageBreakBefore w:val="0"/>
        <w:widowControl/>
        <w:kinsoku/>
        <w:wordWrap/>
        <w:topLinePunct w:val="0"/>
        <w:bidi w:val="0"/>
        <w:adjustRightInd/>
        <w:snapToGrid/>
        <w:spacing w:beforeAutospacing="0" w:afterAutospacing="0" w:line="360" w:lineRule="auto"/>
        <w:ind w:left="0" w:leftChars="0" w:right="0"/>
        <w:jc w:val="center"/>
        <w:textAlignment w:val="baseline"/>
        <w:rPr>
          <w:rStyle w:val="21"/>
          <w:rFonts w:hint="eastAsia" w:ascii="宋体" w:hAnsi="宋体" w:eastAsia="宋体" w:cs="宋体"/>
          <w:color w:val="auto"/>
          <w:sz w:val="32"/>
          <w:szCs w:val="32"/>
          <w:highlight w:val="none"/>
        </w:rPr>
      </w:pPr>
    </w:p>
    <w:p>
      <w:pPr>
        <w:pStyle w:val="4"/>
        <w:keepNext/>
        <w:keepLines/>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highlight w:val="none"/>
        </w:rPr>
      </w:pPr>
    </w:p>
    <w:p>
      <w:pPr>
        <w:pStyle w:val="4"/>
        <w:keepNext/>
        <w:keepLines/>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highlight w:val="none"/>
        </w:rPr>
      </w:pPr>
    </w:p>
    <w:p>
      <w:pPr>
        <w:pStyle w:val="4"/>
        <w:keepNext/>
        <w:keepLines/>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highlight w:val="none"/>
        </w:rPr>
      </w:pPr>
    </w:p>
    <w:p>
      <w:pPr>
        <w:pStyle w:val="12"/>
        <w:ind w:left="0" w:leftChars="0" w:firstLine="0" w:firstLineChars="0"/>
        <w:rPr>
          <w:rFonts w:hint="eastAsia" w:ascii="宋体" w:hAnsi="宋体" w:eastAsia="宋体" w:cs="宋体"/>
          <w:color w:val="auto"/>
          <w:highlight w:val="none"/>
        </w:rPr>
      </w:pPr>
    </w:p>
    <w:p>
      <w:pPr>
        <w:pStyle w:val="4"/>
        <w:bidi w:val="0"/>
        <w:ind w:firstLine="3915" w:firstLineChars="1300"/>
        <w:jc w:val="left"/>
        <w:rPr>
          <w:rFonts w:hint="eastAsia" w:ascii="宋体" w:hAnsi="宋体" w:eastAsia="宋体" w:cs="宋体"/>
          <w:color w:val="auto"/>
          <w:highlight w:val="none"/>
        </w:rPr>
      </w:pPr>
      <w:r>
        <w:rPr>
          <w:rFonts w:hint="eastAsia" w:ascii="宋体" w:hAnsi="宋体" w:eastAsia="宋体" w:cs="宋体"/>
          <w:color w:val="auto"/>
          <w:highlight w:val="none"/>
        </w:rPr>
        <w:t>第二章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询价须知</w:t>
      </w:r>
    </w:p>
    <w:p>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第1节</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询价须知前附表</w:t>
      </w:r>
    </w:p>
    <w:tbl>
      <w:tblPr>
        <w:tblStyle w:val="18"/>
        <w:tblW w:w="4866" w:type="pct"/>
        <w:tblCellSpacing w:w="15"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43"/>
        <w:gridCol w:w="923"/>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CellSpacing w:w="15" w:type="dxa"/>
        </w:trPr>
        <w:tc>
          <w:tcPr>
            <w:tcW w:w="4969" w:type="pct"/>
            <w:gridSpan w:val="3"/>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特别提示：本表与询价通知书对应章节的内容若不一致，以本表为准。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CellSpacing w:w="15" w:type="dxa"/>
        </w:trPr>
        <w:tc>
          <w:tcPr>
            <w:tcW w:w="258"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463"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4216"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0" w:hRule="atLeast"/>
          <w:tblCellSpacing w:w="15" w:type="dxa"/>
        </w:trPr>
        <w:tc>
          <w:tcPr>
            <w:tcW w:w="258" w:type="pct"/>
            <w:shd w:val="clear" w:color="auto" w:fill="auto"/>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63" w:type="pct"/>
            <w:shd w:val="clear" w:color="auto" w:fill="auto"/>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w:t>
            </w:r>
          </w:p>
        </w:tc>
        <w:tc>
          <w:tcPr>
            <w:tcW w:w="4216" w:type="pct"/>
            <w:shd w:val="clear" w:color="auto" w:fill="auto"/>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0"/>
              <w:rPr>
                <w:rFonts w:hint="eastAsia" w:ascii="宋体" w:hAnsi="宋体" w:eastAsia="宋体" w:cs="宋体"/>
                <w:i w:val="0"/>
                <w:iCs w:val="0"/>
                <w:caps w:val="0"/>
                <w:color w:val="auto"/>
                <w:spacing w:val="0"/>
                <w:sz w:val="24"/>
                <w:szCs w:val="24"/>
                <w:highlight w:val="none"/>
                <w:lang w:eastAsia="zh-CN"/>
              </w:rPr>
            </w:pPr>
            <w:r>
              <w:rPr>
                <w:rStyle w:val="21"/>
                <w:rFonts w:hint="eastAsia" w:ascii="宋体" w:hAnsi="宋体" w:eastAsia="宋体" w:cs="宋体"/>
                <w:i w:val="0"/>
                <w:iCs w:val="0"/>
                <w:caps w:val="0"/>
                <w:color w:val="auto"/>
                <w:spacing w:val="0"/>
                <w:sz w:val="24"/>
                <w:szCs w:val="24"/>
                <w:highlight w:val="none"/>
              </w:rPr>
              <w:t>供应商的资格要求</w:t>
            </w:r>
            <w:r>
              <w:rPr>
                <w:rFonts w:hint="eastAsia" w:ascii="宋体" w:hAnsi="宋体" w:eastAsia="宋体" w:cs="宋体"/>
                <w:i w:val="0"/>
                <w:iCs w:val="0"/>
                <w:caps w:val="0"/>
                <w:color w:val="auto"/>
                <w:spacing w:val="0"/>
                <w:sz w:val="24"/>
                <w:szCs w:val="24"/>
                <w:highlight w:val="none"/>
                <w:lang w:eastAsia="zh-CN"/>
              </w:rPr>
              <w:t>：</w:t>
            </w:r>
          </w:p>
          <w:tbl>
            <w:tblPr>
              <w:tblStyle w:val="18"/>
              <w:tblW w:w="4998"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493"/>
              <w:gridCol w:w="6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0" w:type="dxa"/>
              </w:trPr>
              <w:tc>
                <w:tcPr>
                  <w:tcW w:w="9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明细</w:t>
                  </w:r>
                </w:p>
              </w:tc>
              <w:tc>
                <w:tcPr>
                  <w:tcW w:w="40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9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a1投标函</w:t>
                  </w:r>
                </w:p>
              </w:tc>
              <w:tc>
                <w:tcPr>
                  <w:tcW w:w="408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565" w:hRule="atLeast"/>
                <w:tblCellSpacing w:w="0" w:type="dxa"/>
              </w:trPr>
              <w:tc>
                <w:tcPr>
                  <w:tcW w:w="9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a2单位负责人授权书</w:t>
                  </w:r>
                </w:p>
              </w:tc>
              <w:tc>
                <w:tcPr>
                  <w:tcW w:w="408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9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a3法人或者其他组织的营业执照等证明文件，自然人的身份证明</w:t>
                  </w:r>
                </w:p>
              </w:tc>
              <w:tc>
                <w:tcPr>
                  <w:tcW w:w="40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供应商是企业或个体工商户的，则提供工商部门注册的有效的营业执照复印件；供应商是事业单位的，则提供有效的“事业单位法人证书”复印件；供应商是非企业专业服务机构的，则提供执业许可等证明材料；供应商是自然人的，则提供自然人的身份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9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a4财务状况报告</w:t>
                  </w:r>
                </w:p>
              </w:tc>
              <w:tc>
                <w:tcPr>
                  <w:tcW w:w="40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提供会计师事务所出具的上一年度或上一季度财务审计报告，至少包括“资产负债表、利润表、现金流量表”；或者提供开户许可证和投标截止时间前六个月内基本开户银行出具的资信证明；或者提供财政部门认可的政府采购专业担保机构出具的投标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9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a5依法缴纳税收的相关材料</w:t>
                  </w:r>
                </w:p>
              </w:tc>
              <w:tc>
                <w:tcPr>
                  <w:tcW w:w="40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提供投标截止时间前六个月任一个月的依法缴纳税收的凭据；或者提供依法免税的相应证明文件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9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a6依法缴纳社会保障资金的相关材料</w:t>
                  </w:r>
                </w:p>
              </w:tc>
              <w:tc>
                <w:tcPr>
                  <w:tcW w:w="40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提供投标截止时间前六个月任一个月的依法缴纳社会保障资金的凭据，或者提供依法不需要缴纳社会保障资金的相应证明文件。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9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a7具备履行合同所必需的设备和专业技术能力的材料</w:t>
                  </w:r>
                </w:p>
              </w:tc>
              <w:tc>
                <w:tcPr>
                  <w:tcW w:w="40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提供</w:t>
                  </w:r>
                  <w:r>
                    <w:rPr>
                      <w:rFonts w:hint="eastAsia" w:ascii="宋体" w:hAnsi="宋体" w:eastAsia="宋体" w:cs="宋体"/>
                      <w:color w:val="auto"/>
                      <w:kern w:val="0"/>
                      <w:sz w:val="24"/>
                      <w:szCs w:val="24"/>
                      <w:highlight w:val="none"/>
                    </w:rPr>
                    <w:t>具备履行合同所必需的设备和专业技术能力的材料的书面声明。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9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a8参加采购活动前3年内在经营活动中没有重大违法记录的书面声明</w:t>
                  </w:r>
                </w:p>
              </w:tc>
              <w:tc>
                <w:tcPr>
                  <w:tcW w:w="40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重大违法记录”指响应供应商因违法经营受到刑事处罚或责令停产停业、吊销许可证或执照、较大数额罚款等行政处罚。2、无法提供有效期内检察机关行贿犯罪档案查询结果告知函的，也应对近三年无行贿犯罪记录进行声明。3、响应文件正本中的本声明应为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0" w:type="dxa"/>
              </w:trPr>
              <w:tc>
                <w:tcPr>
                  <w:tcW w:w="9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a10信用信息查询结果</w:t>
                  </w:r>
                </w:p>
              </w:tc>
              <w:tc>
                <w:tcPr>
                  <w:tcW w:w="408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9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a11投标保证金</w:t>
                  </w:r>
                </w:p>
              </w:tc>
              <w:tc>
                <w:tcPr>
                  <w:tcW w:w="408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highlight w:val="none"/>
                    </w:rPr>
                  </w:pPr>
                </w:p>
              </w:tc>
            </w:tr>
          </w:tbl>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注：所有资格证明文件应是最新、有效、清晰的，有年检要求的应符合规定，并加盖响应供应商公章；有变更事宜的，变更文件应附齐全，所有资格证明文件复印件均需注明“与原件一致”。</w:t>
            </w:r>
            <w:r>
              <w:rPr>
                <w:rFonts w:hint="eastAsia" w:ascii="宋体" w:hAnsi="宋体" w:eastAsia="宋体" w:cs="宋体"/>
                <w:i w:val="0"/>
                <w:iCs w:val="0"/>
                <w:caps w:val="0"/>
                <w:color w:val="auto"/>
                <w:spacing w:val="0"/>
                <w:sz w:val="24"/>
                <w:szCs w:val="24"/>
                <w:highlight w:val="none"/>
                <w:lang w:val="en-US" w:eastAsia="zh-CN"/>
              </w:rPr>
              <w:t>询价小组</w:t>
            </w:r>
            <w:r>
              <w:rPr>
                <w:rFonts w:hint="eastAsia" w:ascii="宋体" w:hAnsi="宋体" w:eastAsia="宋体" w:cs="宋体"/>
                <w:i w:val="0"/>
                <w:iCs w:val="0"/>
                <w:caps w:val="0"/>
                <w:color w:val="auto"/>
                <w:spacing w:val="0"/>
                <w:sz w:val="24"/>
                <w:szCs w:val="24"/>
                <w:highlight w:val="none"/>
              </w:rPr>
              <w:t>对响应供应商所提供的资格类文件仅负审核责任。即使响应供应商所提交的资格类文件通过了审核，在评标过程中乃至确定成交供应商后，如发现响应供应商所提供的资格类文件不合法或不真实，仍可废除成交供应商中标资格并追究成交供应商的法律责任。</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（2）特定条件：</w:t>
            </w:r>
            <w:r>
              <w:rPr>
                <w:rStyle w:val="21"/>
                <w:rFonts w:hint="eastAsia" w:ascii="宋体" w:hAnsi="宋体" w:eastAsia="宋体" w:cs="宋体"/>
                <w:i w:val="0"/>
                <w:iCs w:val="0"/>
                <w:caps w:val="0"/>
                <w:color w:val="auto"/>
                <w:spacing w:val="0"/>
                <w:sz w:val="24"/>
                <w:szCs w:val="24"/>
                <w:highlight w:val="none"/>
              </w:rPr>
              <w:t>包：1</w:t>
            </w:r>
          </w:p>
          <w:tbl>
            <w:tblPr>
              <w:tblStyle w:val="18"/>
              <w:tblW w:w="4973"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745"/>
              <w:gridCol w:w="6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0" w:type="dxa"/>
              </w:trPr>
              <w:tc>
                <w:tcPr>
                  <w:tcW w:w="10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明细</w:t>
                  </w:r>
                </w:p>
              </w:tc>
              <w:tc>
                <w:tcPr>
                  <w:tcW w:w="39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具备履行合同所必需设备和专业技术能力专项证明材料（若有）</w:t>
                  </w:r>
                </w:p>
              </w:tc>
              <w:tc>
                <w:tcPr>
                  <w:tcW w:w="39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询价文件要求响应供应商提供“具备履行合同所必需的专业技术能力专项证明材料”的，响应供应商应按照询价文件规定在此项下提供相应证明材料复印件。2、响应供应商提供的相应证明材料复印件均应符合：内容完整、清晰、整洁，并由响应供应商加盖其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0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询价文件规定的其他资格证明文件（若有）</w:t>
                  </w:r>
                </w:p>
              </w:tc>
              <w:tc>
                <w:tcPr>
                  <w:tcW w:w="39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强制类节能产品证明材料，若有，应在此处填写）；2、（按照政府采购法实施条例第17条除第“（一）-（四）”款外的其他条款规定填写响应供应商应提交的材料，如：采购人提出特定条件的证明材料、为落实政府采购政策需满足要求的证明材料（强制类）等，若有，应在此处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7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落实采购政策的证明材料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rPr>
                    <w:t>（专门面向中小企业采购）</w:t>
                  </w:r>
                </w:p>
              </w:tc>
              <w:tc>
                <w:tcPr>
                  <w:tcW w:w="63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本项目专门面向符合财政部、工信部文件（财库〔2020〕46号）规定的中、小、微企业。供应商须提供《中小企业声明函》（工程、服务）。</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监狱企业视同小型、微型企业，供应商为监狱企业的，可不提供中小企业声明函， 但须提供由省级以上监狱管理局、戒毒管理局（含新疆生产建设兵团）出具的属于监狱企业的证明文件。</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残疾人福利性单位视同小型、微型企业，供应商为残疾人福</w:t>
                  </w:r>
                  <w:r>
                    <w:rPr>
                      <w:rFonts w:hint="eastAsia" w:ascii="宋体" w:hAnsi="宋体" w:eastAsia="宋体" w:cs="宋体"/>
                      <w:color w:val="auto"/>
                      <w:kern w:val="0"/>
                      <w:sz w:val="24"/>
                      <w:szCs w:val="24"/>
                      <w:highlight w:val="none"/>
                      <w:u w:val="none"/>
                    </w:rPr>
                    <w:t>利性单位的，可不提供中小企业声明函，但须提供《残疾人福利性单位声明函》。</w:t>
                  </w:r>
                  <w:r>
                    <w:rPr>
                      <w:rFonts w:hint="eastAsia" w:ascii="宋体" w:hAnsi="宋体" w:eastAsia="宋体" w:cs="宋体"/>
                      <w:color w:val="auto"/>
                      <w:kern w:val="0"/>
                      <w:sz w:val="24"/>
                      <w:szCs w:val="24"/>
                      <w:highlight w:val="none"/>
                      <w:u w:val="none"/>
                      <w:lang w:val="en-US" w:eastAsia="zh-CN"/>
                    </w:rPr>
                    <w:t>4.</w:t>
                  </w:r>
                  <w:r>
                    <w:rPr>
                      <w:rFonts w:hint="eastAsia" w:ascii="宋体" w:hAnsi="宋体" w:eastAsia="宋体" w:cs="宋体"/>
                      <w:color w:val="auto"/>
                      <w:kern w:val="0"/>
                      <w:sz w:val="24"/>
                      <w:szCs w:val="24"/>
                      <w:highlight w:val="none"/>
                      <w:u w:val="none"/>
                    </w:rPr>
                    <w:t>纸质响应文件正本中的声明函须为原件。※供应商应按照</w:t>
                  </w:r>
                  <w:r>
                    <w:rPr>
                      <w:rFonts w:hint="eastAsia" w:ascii="宋体" w:hAnsi="宋体" w:eastAsia="宋体" w:cs="宋体"/>
                      <w:color w:val="auto"/>
                      <w:kern w:val="0"/>
                      <w:sz w:val="24"/>
                      <w:szCs w:val="24"/>
                      <w:highlight w:val="none"/>
                      <w:u w:val="none"/>
                      <w:lang w:val="en-US" w:eastAsia="zh-CN"/>
                    </w:rPr>
                    <w:t>询价</w:t>
                  </w:r>
                  <w:r>
                    <w:rPr>
                      <w:rFonts w:hint="eastAsia" w:ascii="宋体" w:hAnsi="宋体" w:eastAsia="宋体" w:cs="宋体"/>
                      <w:color w:val="auto"/>
                      <w:kern w:val="0"/>
                      <w:sz w:val="24"/>
                      <w:szCs w:val="24"/>
                      <w:highlight w:val="none"/>
                      <w:u w:val="none"/>
                    </w:rPr>
                    <w:t>文件中响应文件格式规定提供。</w:t>
                  </w:r>
                  <w:r>
                    <w:rPr>
                      <w:rFonts w:hint="eastAsia" w:ascii="宋体" w:hAnsi="宋体" w:eastAsia="宋体" w:cs="宋体"/>
                      <w:color w:val="auto"/>
                      <w:kern w:val="0"/>
                      <w:sz w:val="24"/>
                      <w:szCs w:val="24"/>
                      <w:highlight w:val="none"/>
                      <w:u w:val="none"/>
                      <w:lang w:val="en-US" w:eastAsia="zh-CN"/>
                    </w:rPr>
                    <w:t>5.</w:t>
                  </w:r>
                  <w:r>
                    <w:rPr>
                      <w:rFonts w:hint="eastAsia" w:ascii="宋体" w:hAnsi="宋体" w:eastAsia="宋体" w:cs="宋体"/>
                      <w:color w:val="auto"/>
                      <w:kern w:val="0"/>
                      <w:sz w:val="24"/>
                      <w:szCs w:val="24"/>
                      <w:highlight w:val="none"/>
                      <w:u w:val="none"/>
                    </w:rPr>
                    <w:t>本项目为</w:t>
                  </w:r>
                  <w:r>
                    <w:rPr>
                      <w:rFonts w:hint="eastAsia" w:ascii="宋体" w:hAnsi="宋体" w:eastAsia="宋体" w:cs="宋体"/>
                      <w:b/>
                      <w:bCs/>
                      <w:color w:val="auto"/>
                      <w:kern w:val="0"/>
                      <w:sz w:val="24"/>
                      <w:szCs w:val="24"/>
                      <w:highlight w:val="none"/>
                      <w:u w:val="none"/>
                    </w:rPr>
                    <w:t>服务类</w:t>
                  </w:r>
                  <w:r>
                    <w:rPr>
                      <w:rFonts w:hint="eastAsia" w:ascii="宋体" w:hAnsi="宋体" w:eastAsia="宋体" w:cs="宋体"/>
                      <w:color w:val="auto"/>
                      <w:kern w:val="0"/>
                      <w:sz w:val="24"/>
                      <w:szCs w:val="24"/>
                      <w:highlight w:val="none"/>
                      <w:u w:val="none"/>
                    </w:rPr>
                    <w:t>采购项目，采购标的对应的中小企业划分标准（工信部联企业[2011]300号）所属行业为</w:t>
                  </w:r>
                  <w:r>
                    <w:rPr>
                      <w:rFonts w:hint="eastAsia" w:ascii="宋体" w:hAnsi="宋体" w:eastAsia="宋体" w:cs="宋体"/>
                      <w:b/>
                      <w:bCs/>
                      <w:color w:val="auto"/>
                      <w:kern w:val="0"/>
                      <w:sz w:val="24"/>
                      <w:szCs w:val="24"/>
                      <w:highlight w:val="none"/>
                      <w:u w:val="none"/>
                    </w:rPr>
                    <w:t>其他未列明行业</w:t>
                  </w:r>
                  <w:r>
                    <w:rPr>
                      <w:rFonts w:hint="eastAsia" w:ascii="宋体" w:hAnsi="宋体" w:eastAsia="宋体" w:cs="宋体"/>
                      <w:color w:val="auto"/>
                      <w:kern w:val="0"/>
                      <w:sz w:val="24"/>
                      <w:szCs w:val="24"/>
                      <w:highlight w:val="none"/>
                      <w:u w:val="none"/>
                    </w:rPr>
                    <w:t>。</w:t>
                  </w:r>
                </w:p>
              </w:tc>
            </w:tr>
          </w:tbl>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（3）是否接受联合体报价：不接受</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0"/>
              <w:textAlignment w:val="auto"/>
              <w:rPr>
                <w:rFonts w:hint="eastAsia" w:ascii="宋体" w:hAnsi="宋体" w:eastAsia="宋体" w:cs="宋体"/>
                <w:color w:val="auto"/>
                <w:spacing w:val="-4"/>
                <w:sz w:val="24"/>
                <w:szCs w:val="24"/>
                <w:highlight w:val="none"/>
              </w:rPr>
            </w:pPr>
            <w:r>
              <w:rPr>
                <w:rStyle w:val="21"/>
                <w:rFonts w:hint="eastAsia" w:ascii="宋体" w:hAnsi="宋体" w:eastAsia="宋体" w:cs="宋体"/>
                <w:i w:val="0"/>
                <w:iCs w:val="0"/>
                <w:caps w:val="0"/>
                <w:color w:val="auto"/>
                <w:spacing w:val="0"/>
                <w:sz w:val="24"/>
                <w:szCs w:val="24"/>
                <w:highlight w:val="none"/>
              </w:rPr>
              <w:t>※根据上述资格要求，响应文件中应提交的：“供应商的资格及资信证明文件”详见询价通知书第六章。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76" w:hRule="atLeast"/>
          <w:tblCellSpacing w:w="15" w:type="dxa"/>
        </w:trPr>
        <w:tc>
          <w:tcPr>
            <w:tcW w:w="258"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63"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w:t>
            </w:r>
          </w:p>
        </w:tc>
        <w:tc>
          <w:tcPr>
            <w:tcW w:w="4216"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响应文件的份数：</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（1）纸质响应文件：①正本1份、副本2份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②可读介质（光盘或U盘）1份：将所有响应文件在可读介质中另存1份。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8" w:hRule="atLeast"/>
          <w:tblCellSpacing w:w="15" w:type="dxa"/>
        </w:trPr>
        <w:tc>
          <w:tcPr>
            <w:tcW w:w="258"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63"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9.5-（2）-③</w:t>
            </w:r>
          </w:p>
        </w:tc>
        <w:tc>
          <w:tcPr>
            <w:tcW w:w="4216"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允许散装或活页装订的内容或材料：</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（1）响应文件的补充、修改或撤回；</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（2）其他内容或材料：无。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CellSpacing w:w="15" w:type="dxa"/>
        </w:trPr>
        <w:tc>
          <w:tcPr>
            <w:tcW w:w="258"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63"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9.7（1）</w:t>
            </w:r>
          </w:p>
        </w:tc>
        <w:tc>
          <w:tcPr>
            <w:tcW w:w="4216"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响应有效期</w:t>
            </w:r>
            <w:r>
              <w:rPr>
                <w:rFonts w:hint="eastAsia" w:ascii="宋体" w:hAnsi="宋体" w:eastAsia="宋体" w:cs="宋体"/>
                <w:color w:val="auto"/>
                <w:sz w:val="24"/>
                <w:szCs w:val="24"/>
                <w:highlight w:val="none"/>
              </w:rPr>
              <w:t>：提交响应文件截止时间起90个日历日。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blCellSpacing w:w="15" w:type="dxa"/>
        </w:trPr>
        <w:tc>
          <w:tcPr>
            <w:tcW w:w="258"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63"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9.8</w:t>
            </w:r>
          </w:p>
        </w:tc>
        <w:tc>
          <w:tcPr>
            <w:tcW w:w="4216"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询价保证金：</w:t>
            </w:r>
            <w:r>
              <w:rPr>
                <w:rFonts w:hint="eastAsia" w:ascii="宋体" w:hAnsi="宋体" w:eastAsia="宋体" w:cs="宋体"/>
                <w:color w:val="auto"/>
                <w:sz w:val="24"/>
                <w:szCs w:val="24"/>
                <w:highlight w:val="none"/>
              </w:rPr>
              <w:t>本项目的询价保证金详见《采购标的一览表》，提交方式为转账，须于提交响应文件截止时间前到达指定账户为准，是否到达以指定账户银行查询结果为准。   </w:t>
            </w:r>
            <w:r>
              <w:rPr>
                <w:rStyle w:val="21"/>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1" w:hRule="atLeast"/>
          <w:tblCellSpacing w:w="15" w:type="dxa"/>
        </w:trPr>
        <w:tc>
          <w:tcPr>
            <w:tcW w:w="258"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63"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9.9 （2）</w:t>
            </w:r>
          </w:p>
        </w:tc>
        <w:tc>
          <w:tcPr>
            <w:tcW w:w="4216"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密封及其标记的具体形式：</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（1）全部响应文件包括正本、副本、电子文本均应密封。</w:t>
            </w:r>
            <w:r>
              <w:rPr>
                <w:rStyle w:val="21"/>
                <w:rFonts w:hint="eastAsia" w:ascii="宋体" w:hAnsi="宋体" w:eastAsia="宋体" w:cs="宋体"/>
                <w:color w:val="auto"/>
                <w:sz w:val="24"/>
                <w:szCs w:val="24"/>
                <w:highlight w:val="none"/>
              </w:rPr>
              <w:t>未密封将导致响应文件被拒收。</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（2）密封的外包装应至少标记“项目名称、项目编号、所报合同包、供应商全称”等内容，否则造成响应文件误投、遗漏或者提前拆封的，采购代理机构不承担责任。</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响应供应商须编制响应文件正本一份，副本二份、及电子文档一份（电子文档也需要密封），响应文件由报价标和技术商务标两部分组成，响应供应商必须分别编制报价部分和技术商务部分，报价部分要求提供的证明材料必须在报价部分体现，技术商务部分不得出现任何报价及影响报价的材料，并分别单独装订，单独分册密封；在响应文件封面上和密封袋上分别标明“投标报价部分”和“投标技术商务部分”； 响应文件正本和副本必须用A4幅面纸张打印装订成册，应编制封面目录、页码，必须用胶装(为永久性、无破坏不可拆的)并加盖骑缝章，不能采用活页装。副本可以用正本的完整复印件，并在封面标明“正本”、“副本”字样加盖骑缝章。正本与副本如有不一致，则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tblCellSpacing w:w="15" w:type="dxa"/>
        </w:trPr>
        <w:tc>
          <w:tcPr>
            <w:tcW w:w="258" w:type="pct"/>
            <w:shd w:val="clear" w:color="auto" w:fill="auto"/>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63" w:type="pct"/>
            <w:shd w:val="clear" w:color="auto" w:fill="auto"/>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9.6（1）</w:t>
            </w:r>
          </w:p>
        </w:tc>
        <w:tc>
          <w:tcPr>
            <w:tcW w:w="4216" w:type="pct"/>
            <w:shd w:val="clear" w:color="auto" w:fill="auto"/>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hint="eastAsia" w:ascii="宋体" w:hAnsi="宋体" w:eastAsia="宋体" w:cs="宋体"/>
                <w:color w:val="auto"/>
                <w:sz w:val="24"/>
                <w:szCs w:val="24"/>
                <w:highlight w:val="none"/>
                <w:lang w:eastAsia="zh-CN"/>
              </w:rPr>
            </w:pPr>
            <w:r>
              <w:rPr>
                <w:rStyle w:val="21"/>
                <w:rFonts w:hint="eastAsia" w:ascii="宋体" w:hAnsi="宋体" w:eastAsia="宋体" w:cs="宋体"/>
                <w:color w:val="auto"/>
                <w:sz w:val="24"/>
                <w:szCs w:val="24"/>
                <w:highlight w:val="none"/>
              </w:rPr>
              <w:t>是否允许成交人进行分包：</w:t>
            </w:r>
            <w:r>
              <w:rPr>
                <w:rFonts w:hint="eastAsia" w:ascii="宋体" w:hAnsi="宋体" w:eastAsia="宋体" w:cs="宋体"/>
                <w:color w:val="auto"/>
                <w:sz w:val="24"/>
                <w:szCs w:val="24"/>
                <w:highlight w:val="none"/>
              </w:rPr>
              <w:t>不允许</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9" w:hRule="atLeast"/>
          <w:tblCellSpacing w:w="15" w:type="dxa"/>
        </w:trPr>
        <w:tc>
          <w:tcPr>
            <w:tcW w:w="258"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63"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4216"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本项目确定合同包1成交人数为1家</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98" w:hRule="atLeast"/>
          <w:tblCellSpacing w:w="15" w:type="dxa"/>
        </w:trPr>
        <w:tc>
          <w:tcPr>
            <w:tcW w:w="258" w:type="pct"/>
            <w:shd w:val="clear" w:color="auto" w:fill="auto"/>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463" w:type="pct"/>
            <w:shd w:val="clear" w:color="auto" w:fill="auto"/>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p>
        </w:tc>
        <w:tc>
          <w:tcPr>
            <w:tcW w:w="4216" w:type="pct"/>
            <w:shd w:val="clear" w:color="auto" w:fill="auto"/>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Style w:val="21"/>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指定媒体：</w:t>
            </w:r>
          </w:p>
          <w:p>
            <w:pPr>
              <w:pStyle w:val="16"/>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中国政府采购网</w:t>
            </w:r>
          </w:p>
          <w:p>
            <w:pPr>
              <w:pStyle w:val="16"/>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湄洲湾职业技术学院网</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(3)福建招标网</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※上述指定媒体的有关信息若不一致，应以中国政府采购网发布的为准。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5" w:hRule="atLeast"/>
          <w:tblCellSpacing w:w="15" w:type="dxa"/>
        </w:trPr>
        <w:tc>
          <w:tcPr>
            <w:tcW w:w="258" w:type="pct"/>
            <w:shd w:val="clear" w:color="auto" w:fill="auto"/>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46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p>
        </w:tc>
        <w:tc>
          <w:tcPr>
            <w:tcW w:w="4216" w:type="pct"/>
            <w:shd w:val="clear" w:color="auto" w:fill="auto"/>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履约保证金：</w:t>
            </w:r>
            <w:r>
              <w:rPr>
                <w:rFonts w:hint="eastAsia" w:ascii="宋体" w:hAnsi="宋体" w:eastAsia="宋体" w:cs="宋体"/>
                <w:color w:val="auto"/>
                <w:sz w:val="24"/>
                <w:szCs w:val="24"/>
                <w:highlight w:val="none"/>
              </w:rPr>
              <w:t>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1" w:hRule="atLeast"/>
          <w:tblCellSpacing w:w="15" w:type="dxa"/>
        </w:trPr>
        <w:tc>
          <w:tcPr>
            <w:tcW w:w="258" w:type="pct"/>
            <w:shd w:val="clear" w:color="auto" w:fill="auto"/>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46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p>
        </w:tc>
        <w:tc>
          <w:tcPr>
            <w:tcW w:w="4216" w:type="pct"/>
            <w:shd w:val="clear" w:color="auto" w:fill="auto"/>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合同付款方式</w:t>
            </w:r>
            <w:r>
              <w:rPr>
                <w:rStyle w:val="21"/>
                <w:rFonts w:hint="eastAsia" w:ascii="宋体" w:hAnsi="宋体" w:eastAsia="宋体" w:cs="宋体"/>
                <w:color w:val="auto"/>
                <w:sz w:val="24"/>
                <w:szCs w:val="24"/>
                <w:highlight w:val="none"/>
                <w:lang w:eastAsia="zh-CN"/>
              </w:rPr>
              <w:t>：</w:t>
            </w:r>
            <w:r>
              <w:rPr>
                <w:rStyle w:val="21"/>
                <w:rFonts w:hint="eastAsia" w:ascii="宋体" w:hAnsi="宋体" w:eastAsia="宋体" w:cs="宋体"/>
                <w:color w:val="auto"/>
                <w:sz w:val="24"/>
                <w:szCs w:val="24"/>
                <w:highlight w:val="none"/>
              </w:rPr>
              <w:t>见第四章</w:t>
            </w:r>
            <w:r>
              <w:rPr>
                <w:rStyle w:val="21"/>
                <w:rFonts w:hint="eastAsia" w:ascii="宋体" w:hAnsi="宋体" w:eastAsia="宋体" w:cs="宋体"/>
                <w:color w:val="auto"/>
                <w:sz w:val="24"/>
                <w:szCs w:val="24"/>
                <w:highlight w:val="none"/>
                <w:lang w:val="en-US" w:eastAsia="zh-CN"/>
              </w:rPr>
              <w:t xml:space="preserve"> </w:t>
            </w:r>
            <w:r>
              <w:rPr>
                <w:rStyle w:val="21"/>
                <w:rFonts w:hint="eastAsia" w:ascii="宋体" w:hAnsi="宋体" w:eastAsia="宋体" w:cs="宋体"/>
                <w:color w:val="auto"/>
                <w:sz w:val="24"/>
                <w:szCs w:val="24"/>
                <w:highlight w:val="none"/>
              </w:rPr>
              <w:t>三、商务条件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tblCellSpacing w:w="15" w:type="dxa"/>
        </w:trPr>
        <w:tc>
          <w:tcPr>
            <w:tcW w:w="258" w:type="pct"/>
            <w:shd w:val="clear" w:color="auto" w:fill="auto"/>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46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p>
        </w:tc>
        <w:tc>
          <w:tcPr>
            <w:tcW w:w="4216" w:type="pct"/>
            <w:shd w:val="clear" w:color="auto" w:fill="auto"/>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Style w:val="21"/>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采购代理服务费：</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(1)本项目代理服务费由</w:t>
            </w:r>
            <w:r>
              <w:rPr>
                <w:rFonts w:hint="eastAsia" w:ascii="宋体" w:hAnsi="宋体" w:eastAsia="宋体" w:cs="宋体"/>
                <w:b/>
                <w:bCs/>
                <w:color w:val="auto"/>
                <w:sz w:val="24"/>
                <w:szCs w:val="24"/>
                <w:highlight w:val="none"/>
                <w:u w:val="single" w:color="000000"/>
              </w:rPr>
              <w:t>成交供应商</w:t>
            </w:r>
            <w:r>
              <w:rPr>
                <w:rFonts w:hint="eastAsia" w:ascii="宋体" w:hAnsi="宋体" w:eastAsia="宋体" w:cs="宋体"/>
                <w:b/>
                <w:bCs/>
                <w:color w:val="auto"/>
                <w:sz w:val="24"/>
                <w:szCs w:val="24"/>
                <w:highlight w:val="none"/>
              </w:rPr>
              <w:t>支付。</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(2)其他：</w:t>
            </w:r>
            <w:r>
              <w:rPr>
                <w:rFonts w:hint="eastAsia" w:ascii="宋体" w:hAnsi="宋体" w:eastAsia="宋体" w:cs="宋体"/>
                <w:color w:val="auto"/>
                <w:sz w:val="24"/>
                <w:szCs w:val="24"/>
                <w:highlight w:val="none"/>
              </w:rPr>
              <w:t>2.1成交供应商在领取</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rPr>
              <w:t>向代理机构支付</w:t>
            </w:r>
            <w:r>
              <w:rPr>
                <w:rFonts w:hint="eastAsia" w:ascii="宋体" w:hAnsi="宋体" w:eastAsia="宋体" w:cs="宋体"/>
                <w:color w:val="auto"/>
                <w:sz w:val="24"/>
                <w:szCs w:val="24"/>
                <w:highlight w:val="none"/>
                <w:lang w:val="en-US" w:eastAsia="zh-CN"/>
              </w:rPr>
              <w:t>代理</w:t>
            </w:r>
            <w:r>
              <w:rPr>
                <w:rFonts w:hint="eastAsia" w:ascii="宋体" w:hAnsi="宋体" w:eastAsia="宋体" w:cs="宋体"/>
                <w:color w:val="auto"/>
                <w:sz w:val="24"/>
                <w:szCs w:val="24"/>
                <w:highlight w:val="none"/>
              </w:rPr>
              <w:t>服务费，</w:t>
            </w:r>
            <w:r>
              <w:rPr>
                <w:rFonts w:hint="eastAsia" w:ascii="宋体" w:hAnsi="宋体" w:eastAsia="宋体" w:cs="宋体"/>
                <w:color w:val="auto"/>
                <w:sz w:val="24"/>
                <w:szCs w:val="24"/>
                <w:highlight w:val="none"/>
                <w:lang w:eastAsia="zh-CN"/>
              </w:rPr>
              <w:t>收费标准：</w:t>
            </w:r>
            <w:r>
              <w:rPr>
                <w:rFonts w:hint="eastAsia" w:ascii="宋体" w:hAnsi="宋体" w:eastAsia="宋体" w:cs="宋体"/>
                <w:color w:val="auto"/>
                <w:sz w:val="24"/>
                <w:szCs w:val="24"/>
                <w:highlight w:val="none"/>
                <w:lang w:val="en-US" w:eastAsia="zh-CN"/>
              </w:rPr>
              <w:t>本项目按包干1500.00元计取；</w:t>
            </w:r>
            <w:r>
              <w:rPr>
                <w:rFonts w:hint="eastAsia" w:ascii="宋体" w:hAnsi="宋体" w:eastAsia="宋体" w:cs="宋体"/>
                <w:color w:val="auto"/>
                <w:sz w:val="24"/>
                <w:szCs w:val="24"/>
                <w:highlight w:val="none"/>
              </w:rPr>
              <w:t xml:space="preserve">2.2招标代理服务费缴纳账户：开户名：福建省一十招标代理有限公司；开户行：福建莆田农村商业银行股份有限公司行政服务中心支行；账号：9040210030010000001362。 </w:t>
            </w:r>
            <w:r>
              <w:rPr>
                <w:rFonts w:hint="eastAsia" w:ascii="宋体" w:hAnsi="宋体" w:eastAsia="宋体" w:cs="宋体"/>
                <w:color w:val="auto"/>
                <w:sz w:val="24"/>
                <w:szCs w:val="24"/>
                <w:highlight w:val="none"/>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9" w:hRule="atLeast"/>
          <w:tblCellSpacing w:w="15" w:type="dxa"/>
        </w:trPr>
        <w:tc>
          <w:tcPr>
            <w:tcW w:w="258"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463"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w:t>
            </w:r>
          </w:p>
        </w:tc>
        <w:tc>
          <w:tcPr>
            <w:tcW w:w="4216"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监督管理部门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湄洲湾职业技术学院。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9" w:hRule="atLeast"/>
          <w:tblCellSpacing w:w="15" w:type="dxa"/>
        </w:trPr>
        <w:tc>
          <w:tcPr>
            <w:tcW w:w="258"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463" w:type="pct"/>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p>
        </w:tc>
        <w:tc>
          <w:tcPr>
            <w:tcW w:w="4216"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报价无效条款：</w:t>
            </w:r>
            <w:r>
              <w:rPr>
                <w:rFonts w:hint="eastAsia" w:ascii="宋体" w:hAnsi="宋体" w:eastAsia="宋体" w:cs="宋体"/>
                <w:color w:val="auto"/>
                <w:sz w:val="24"/>
                <w:szCs w:val="24"/>
                <w:highlight w:val="none"/>
              </w:rPr>
              <w:t>（1）本章表2报价无效的规定；</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（2）本章第2节中的第3.1、7.2、8、9.5、9.7、9.8、9.11条；</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（3）第三章评审及第六章响应文件格式规定的报价无效的规定。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7" w:hRule="atLeast"/>
          <w:tblCellSpacing w:w="15" w:type="dxa"/>
        </w:trPr>
        <w:tc>
          <w:tcPr>
            <w:tcW w:w="258"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463"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4216"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其他事项：</w:t>
            </w:r>
            <w:r>
              <w:rPr>
                <w:rFonts w:hint="eastAsia" w:ascii="宋体" w:hAnsi="宋体" w:eastAsia="宋体" w:cs="宋体"/>
                <w:color w:val="auto"/>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blCellSpacing w:w="15" w:type="dxa"/>
        </w:trPr>
        <w:tc>
          <w:tcPr>
            <w:tcW w:w="25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16</w:t>
            </w:r>
          </w:p>
        </w:tc>
        <w:tc>
          <w:tcPr>
            <w:tcW w:w="46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p>
        </w:tc>
        <w:tc>
          <w:tcPr>
            <w:tcW w:w="4216" w:type="pct"/>
            <w:shd w:val="clear" w:color="auto" w:fill="auto"/>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是否组织现场考察或召开开标前答疑会：</w:t>
            </w:r>
            <w:r>
              <w:rPr>
                <w:rFonts w:hint="eastAsia" w:ascii="宋体" w:hAnsi="宋体" w:eastAsia="宋体" w:cs="宋体"/>
                <w:color w:val="auto"/>
                <w:sz w:val="24"/>
                <w:szCs w:val="24"/>
                <w:highlight w:val="none"/>
              </w:rPr>
              <w:t>否。</w:t>
            </w:r>
          </w:p>
        </w:tc>
      </w:tr>
    </w:tbl>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left"/>
        <w:textAlignment w:val="baseline"/>
        <w:rPr>
          <w:rFonts w:hint="eastAsia" w:ascii="宋体" w:hAnsi="宋体" w:eastAsia="宋体" w:cs="宋体"/>
          <w:color w:val="auto"/>
          <w:sz w:val="24"/>
          <w:szCs w:val="24"/>
          <w:highlight w:val="none"/>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第2节 询价须知正文</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一、总则</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1、适用范围</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1.1适用于询价通知书载明项目的采购活动（以下简称：“本次采购活动”）。</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2、定义</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2.1“采购标的”指询价通知书载明的需要采购的</w:t>
      </w:r>
      <w:r>
        <w:rPr>
          <w:rFonts w:hint="eastAsia" w:ascii="宋体" w:hAnsi="宋体" w:eastAsia="宋体" w:cs="宋体"/>
          <w:b w:val="0"/>
          <w:bCs w:val="0"/>
          <w:strike w:val="0"/>
          <w:dstrike w:val="0"/>
          <w:color w:val="auto"/>
          <w:sz w:val="24"/>
          <w:szCs w:val="24"/>
          <w:highlight w:val="none"/>
          <w:lang w:val="en-US" w:eastAsia="zh-CN"/>
        </w:rPr>
        <w:t>服务</w:t>
      </w:r>
      <w:r>
        <w:rPr>
          <w:rFonts w:hint="eastAsia" w:ascii="宋体" w:hAnsi="宋体" w:eastAsia="宋体" w:cs="宋体"/>
          <w:color w:val="auto"/>
          <w:sz w:val="24"/>
          <w:szCs w:val="24"/>
          <w:highlight w:val="none"/>
        </w:rPr>
        <w:t>。</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2.2“采购人”系指本次采购项目的业主方；“采购代理机构”系指接受采购人委托，组织开展采购活动的代理机构。</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2.3“潜在供应商”指按照询价通知书第一章第</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条规定进行报名且有意向参加本项目询价的供应商。</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2.4“供应商”指按照询价通知书第一章第</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条规定进行报名并参加本项目询价的供应商。</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2.5“单位负责人”指单位法定代表人（供应商为法人的）或法律、法规规定代表单位行使职权的主要负责人（供应商为其他组织的）。</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2.6“供应商代表”指供应商（供应商为法人或其他组织的）的单位负责人或由其授权的委托代理人，即单位负责人授权书中载明的接受授权方。</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right="0"/>
        <w:jc w:val="center"/>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lang w:val="en-US" w:eastAsia="zh-CN"/>
        </w:rPr>
        <w:t>二、</w:t>
      </w:r>
      <w:r>
        <w:rPr>
          <w:rStyle w:val="21"/>
          <w:rFonts w:hint="eastAsia" w:ascii="宋体" w:hAnsi="宋体" w:eastAsia="宋体" w:cs="宋体"/>
          <w:color w:val="auto"/>
          <w:sz w:val="24"/>
          <w:szCs w:val="24"/>
          <w:highlight w:val="none"/>
        </w:rPr>
        <w:t>供应商</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3、合格供应商</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3.1一般规定</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（1）供应商除了应遵守采购法及实施条例、采购非招标采购方式管理办法及财政部、福建省财政厅有关采购文件的规定外，还应遵守有关法律、法规和规章的强制性规定。</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（2）供应商的资格要求：详见询价通知书第一章。有任一项不满足的，</w:t>
      </w:r>
      <w:r>
        <w:rPr>
          <w:rStyle w:val="21"/>
          <w:rFonts w:hint="eastAsia" w:ascii="宋体" w:hAnsi="宋体" w:eastAsia="宋体" w:cs="宋体"/>
          <w:color w:val="auto"/>
          <w:sz w:val="24"/>
          <w:szCs w:val="24"/>
          <w:highlight w:val="none"/>
        </w:rPr>
        <w:t>报价无效。</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3.2若本项目接受联合体报价且供应商为联合体，则联合体各方除了应遵守本章第3.1条规定外，还应遵守下列规定：</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（1）联合体各方应提交联合体协议，联合体协议应符合询价通知书规定。</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（2）联合体各方不得再单独参加或与其他供应商另外组成联合体参加同一合同项下的询价。</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（3）联合体各方应共同与采购人签订采购合同，就采购合同约定的事项对采购人承担连带责任。</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单位负责人为同一人或存在直接控股、管理关系的不同供应商不得参加同一合同项下的询价。</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4、询价费用</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Style w:val="21"/>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4.1除询价通知书另有规定外，供应商应自行承担其参加本项目询价所涉及的一切费用。</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2" w:firstLineChars="200"/>
        <w:jc w:val="center"/>
        <w:textAlignment w:val="baseline"/>
        <w:rPr>
          <w:rStyle w:val="21"/>
          <w:rFonts w:hint="eastAsia" w:ascii="宋体" w:hAnsi="宋体" w:eastAsia="宋体" w:cs="宋体"/>
          <w:color w:val="auto"/>
          <w:sz w:val="24"/>
          <w:szCs w:val="24"/>
          <w:highlight w:val="none"/>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right="0" w:rightChars="0"/>
        <w:jc w:val="center"/>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lang w:val="en-US" w:eastAsia="zh-CN"/>
        </w:rPr>
        <w:t>三、</w:t>
      </w:r>
      <w:r>
        <w:rPr>
          <w:rStyle w:val="21"/>
          <w:rFonts w:hint="eastAsia" w:ascii="宋体" w:hAnsi="宋体" w:eastAsia="宋体" w:cs="宋体"/>
          <w:color w:val="auto"/>
          <w:sz w:val="24"/>
          <w:szCs w:val="24"/>
          <w:highlight w:val="none"/>
        </w:rPr>
        <w:t>询价通知书</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5、询价通知书的组成</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5.1询价通知书由下述部分组成：</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询价邀请/询价采购通知书</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询价须知（表1、表2）</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评审</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询价内容及要求</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采购合同</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响应文件格式</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5.2询价通知书的澄清或修改</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（1）采购代理机构可对已发出的询价通知书进行必要的澄清或修改。</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澄清或修改的内容可能影响响应文件编制的，采购代理机构将在提交响应文件截止时间至少3个工作日前，在询价通知书载明的指定媒体以更正公告的形式发布澄清或修改的内容。不足3个工作日的，采购代理机构将对提交响应文件截止时间及询价时间进行相应顺延，采购代理机构和供应商受原提交响应文件截止时间及询价时间制约的所有权利和义务均延长至新的提交响应文件截止时间及询价时间。</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6、更正公告</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6.1若采购代理机构发布更正公告，则更正公告及其所发布的内容或信息（包括但不限于询价通知书的澄清或修改等）</w:t>
      </w:r>
      <w:r>
        <w:rPr>
          <w:rStyle w:val="21"/>
          <w:rFonts w:hint="eastAsia" w:ascii="宋体" w:hAnsi="宋体" w:eastAsia="宋体" w:cs="宋体"/>
          <w:color w:val="auto"/>
          <w:sz w:val="24"/>
          <w:szCs w:val="24"/>
          <w:highlight w:val="none"/>
        </w:rPr>
        <w:t>作为询价通知书组成部分</w:t>
      </w:r>
      <w:r>
        <w:rPr>
          <w:rFonts w:hint="eastAsia" w:ascii="宋体" w:hAnsi="宋体" w:eastAsia="宋体" w:cs="宋体"/>
          <w:color w:val="auto"/>
          <w:sz w:val="24"/>
          <w:szCs w:val="24"/>
          <w:highlight w:val="none"/>
        </w:rPr>
        <w:t>，对供应商具有约束力。</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6.2更正公告作为采购代理机构通知所有潜在供应商的书面形式，潜在供应商务必随时关注询价通知书载明的指定媒体，以免遗漏。</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right="0"/>
        <w:jc w:val="center"/>
        <w:textAlignment w:val="baseline"/>
        <w:rPr>
          <w:rStyle w:val="21"/>
          <w:rFonts w:hint="eastAsia" w:ascii="宋体" w:hAnsi="宋体" w:eastAsia="宋体" w:cs="宋体"/>
          <w:color w:val="auto"/>
          <w:sz w:val="24"/>
          <w:szCs w:val="24"/>
          <w:highlight w:val="none"/>
        </w:rPr>
      </w:pPr>
    </w:p>
    <w:p>
      <w:pPr>
        <w:pStyle w:val="16"/>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60" w:lineRule="auto"/>
        <w:ind w:right="0"/>
        <w:jc w:val="center"/>
        <w:textAlignment w:val="baseline"/>
        <w:rPr>
          <w:rStyle w:val="21"/>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报价响应文件的编制</w:t>
      </w:r>
    </w:p>
    <w:p>
      <w:pPr>
        <w:numPr>
          <w:ilvl w:val="0"/>
          <w:numId w:val="0"/>
        </w:numPr>
        <w:rPr>
          <w:rFonts w:hint="eastAsia" w:ascii="宋体" w:hAnsi="宋体" w:eastAsia="宋体" w:cs="宋体"/>
          <w:color w:val="auto"/>
          <w:highlight w:val="none"/>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7、报价要求</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7.1供应商可对询价通知书载明的全部或部分合同包进行报价。</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7.2下列情形之一供应商报价无效</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（1）报价时，同一个合同包内所有品目号的内容应完整，否则</w:t>
      </w:r>
      <w:r>
        <w:rPr>
          <w:rStyle w:val="21"/>
          <w:rFonts w:hint="eastAsia" w:ascii="宋体" w:hAnsi="宋体" w:eastAsia="宋体" w:cs="宋体"/>
          <w:color w:val="auto"/>
          <w:sz w:val="24"/>
          <w:szCs w:val="24"/>
          <w:highlight w:val="none"/>
        </w:rPr>
        <w:t>报价无效</w:t>
      </w:r>
      <w:r>
        <w:rPr>
          <w:rFonts w:hint="eastAsia" w:ascii="宋体" w:hAnsi="宋体" w:eastAsia="宋体" w:cs="宋体"/>
          <w:color w:val="auto"/>
          <w:sz w:val="24"/>
          <w:szCs w:val="24"/>
          <w:highlight w:val="none"/>
        </w:rPr>
        <w:t>。</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（2）供应商代表只能接受一个供应商的授权参加报价，否则</w:t>
      </w:r>
      <w:r>
        <w:rPr>
          <w:rStyle w:val="21"/>
          <w:rFonts w:hint="eastAsia" w:ascii="宋体" w:hAnsi="宋体" w:eastAsia="宋体" w:cs="宋体"/>
          <w:color w:val="auto"/>
          <w:sz w:val="24"/>
          <w:szCs w:val="24"/>
          <w:highlight w:val="none"/>
        </w:rPr>
        <w:t>报价无效</w:t>
      </w:r>
      <w:r>
        <w:rPr>
          <w:rFonts w:hint="eastAsia" w:ascii="宋体" w:hAnsi="宋体" w:eastAsia="宋体" w:cs="宋体"/>
          <w:color w:val="auto"/>
          <w:sz w:val="24"/>
          <w:szCs w:val="24"/>
          <w:highlight w:val="none"/>
        </w:rPr>
        <w:t>。</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（3）单位负责人为同一人或存在直接控股、管理关系的不同供应商，不得同时参加同一合同项下的报价，否则</w:t>
      </w:r>
      <w:r>
        <w:rPr>
          <w:rStyle w:val="21"/>
          <w:rFonts w:hint="eastAsia" w:ascii="宋体" w:hAnsi="宋体" w:eastAsia="宋体" w:cs="宋体"/>
          <w:color w:val="auto"/>
          <w:sz w:val="24"/>
          <w:szCs w:val="24"/>
          <w:highlight w:val="none"/>
        </w:rPr>
        <w:t>报价无效</w:t>
      </w:r>
      <w:r>
        <w:rPr>
          <w:rFonts w:hint="eastAsia" w:ascii="宋体" w:hAnsi="宋体" w:eastAsia="宋体" w:cs="宋体"/>
          <w:color w:val="auto"/>
          <w:sz w:val="24"/>
          <w:szCs w:val="24"/>
          <w:highlight w:val="none"/>
        </w:rPr>
        <w:t>。</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（4）为本项目提供整体设计、规范编制或项目管理、监理、检测等服务的供应商，不得参加本项目除整体设计、规范编制和项目管理、监理、检测等服务之外的采购活动，否则</w:t>
      </w:r>
      <w:r>
        <w:rPr>
          <w:rStyle w:val="21"/>
          <w:rFonts w:hint="eastAsia" w:ascii="宋体" w:hAnsi="宋体" w:eastAsia="宋体" w:cs="宋体"/>
          <w:color w:val="auto"/>
          <w:sz w:val="24"/>
          <w:szCs w:val="24"/>
          <w:highlight w:val="none"/>
        </w:rPr>
        <w:t>报价无效</w:t>
      </w:r>
      <w:r>
        <w:rPr>
          <w:rFonts w:hint="eastAsia" w:ascii="宋体" w:hAnsi="宋体" w:eastAsia="宋体" w:cs="宋体"/>
          <w:color w:val="auto"/>
          <w:sz w:val="24"/>
          <w:szCs w:val="24"/>
          <w:highlight w:val="none"/>
        </w:rPr>
        <w:t>。</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（5）列入失信被执行人、重大税收违法案件当事人名单、采购严重违法失信行为记录名单及其他不符合《中华人民共和国政府采购法》第二十二条规定条件的供应商，不得参加报价，否则</w:t>
      </w:r>
      <w:r>
        <w:rPr>
          <w:rStyle w:val="21"/>
          <w:rFonts w:hint="eastAsia" w:ascii="宋体" w:hAnsi="宋体" w:eastAsia="宋体" w:cs="宋体"/>
          <w:color w:val="auto"/>
          <w:sz w:val="24"/>
          <w:szCs w:val="24"/>
          <w:highlight w:val="none"/>
        </w:rPr>
        <w:t>报价无效</w:t>
      </w:r>
      <w:r>
        <w:rPr>
          <w:rFonts w:hint="eastAsia" w:ascii="宋体" w:hAnsi="宋体" w:eastAsia="宋体" w:cs="宋体"/>
          <w:color w:val="auto"/>
          <w:sz w:val="24"/>
          <w:szCs w:val="24"/>
          <w:highlight w:val="none"/>
        </w:rPr>
        <w:t>。</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（6）预算价作为最高限价。报价超出最高限价将导致</w:t>
      </w:r>
      <w:r>
        <w:rPr>
          <w:rStyle w:val="21"/>
          <w:rFonts w:hint="eastAsia" w:ascii="宋体" w:hAnsi="宋体" w:eastAsia="宋体" w:cs="宋体"/>
          <w:color w:val="auto"/>
          <w:sz w:val="24"/>
          <w:szCs w:val="24"/>
          <w:highlight w:val="none"/>
        </w:rPr>
        <w:t>报价无效。</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①除询价通知书另有规定外，预算金额应作为最高限价。</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②无论预算金额是否作为最高限价，最高限价均不得超出预算价。</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（7）除询价通知书另有规定外，响应文件不能出现任何选择性的报价，即每一个合同包和品目号的采购标的都只能有一个报价。任何选择性的报价将导致</w:t>
      </w:r>
      <w:r>
        <w:rPr>
          <w:rStyle w:val="21"/>
          <w:rFonts w:hint="eastAsia" w:ascii="宋体" w:hAnsi="宋体" w:eastAsia="宋体" w:cs="宋体"/>
          <w:color w:val="auto"/>
          <w:sz w:val="24"/>
          <w:szCs w:val="24"/>
          <w:highlight w:val="none"/>
        </w:rPr>
        <w:t>报价无效。</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8供应商有下列情形之一的，视为相互恶意串通投标：</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（1）不同供应商的响应文件由同一单位或个人编制；</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（2）不同供应商委托同一单位或个人办理投标事宜；</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（3）不同供应商的响应文件载明的项目管理成员为同一人；</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（4）不同供应商的响应文件异常一致或报价呈规律性差异；</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（5）不同供应商的响应文件相互混装；</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（6）不同供应商的报价保证金从同一单位或个人的账户转出；</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（7）有关法律、法规和规章规定的其他串通投标情形。</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9、编制要求</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9.1响应文件的编制</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（1）供应商应先仔细阅读询价通知书的全部内容后，再进行响应文件的编制。</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（2）响应文件应按照本章第9.2条规定编制其组成部分。</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（3）响应文件应满足询价通知书提出的实质性要求和条件，并保证其所提交的全部资料是不可割离且真实、合法、有效、准确、完整和不具有任何误导性的，否则造成不利后果由供应商承担法律责任。</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9.2响应文件由下述部分组成,但不限于下列内容：</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（1）承诺函</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（2）报价一览表</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（3）分项报价表</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（4）技术和服务要求响应表</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（5）商务条件响应表</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（6）供应商的资格及资信证明文件</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（7）询价保证金</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（8）供应商提交的其他资料（若有）</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（9）按照询价通知书规定作为响应文件组成部分的其他内容（若有）</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9.3响应文件的语言</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（1）除询价通知书另有规定外，响应文件应使用中文文本，若有不同文本，以中文文本为准。</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9.4响应文件的份数：详见询价通知书第二章。</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9.5响应文件的格式</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（1）除询价通知书另有规定外，响应文件应使用询价通知书第六章规定的格式。</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（2）除询价通知书另有规定外，响应文件的正本和全部副本均应使用不能擦去的墨料或墨水打印、书写或复印，其中：</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①正本应用A4幅面纸张打印装订，编制封面（封面标明“正本”字样）、索引、页码，并用胶装装订成册。</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②副本应用A4幅面纸张打印装订，编制封面（封面标明“副本”字样）、索引、页码，并用胶装装订成册；副本可用正本的完整复印件，并与正本保持一致（若不一致，以正本为准）。</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③允许散装或活页装订的内容或材料：详见询价通知书第二章。</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2" w:firstLineChars="200"/>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※除本章第9.5条第（2）款第③点规定情形之外，响应文件散装或活页装订将导致报价无效。</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（3）除询价通知书另有规定外，响应文件应使用人民币作为计量货币，计量单位应使用我国法定计量单位。</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（4）响应文件应由供应商代表签字并加盖供应商的单位公章。若供应商代表为单位负责人授权的委托代理人，应提供“单位负责人授权书”。</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（5）响应文件应没有涂改或行间插字，除非这些改动是根据采购方的指示进行的，或是为改正供应商造成的应修改的错误而进行的。若有前述改动，应按照下列规定之一对改动处进行处理：</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①供应商代表签字确认；</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②加盖供应商的单位公章或校正章。</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9.6分包</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（1）是否允许成交人进行分包：详见询价通知书第二章。</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（2）若允许成交人进行分包且供应商拟在成交后进行分包，则供应商应在响应文件中载明关于非主体、非关键性工作分包及分包人资质条件的说明，否则视为不进行分包。</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9.7响应有效期</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（1）询价通知书载明的响应有效期：详见询价通知书第二章。</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（2）响应文件承诺的响应有效期不得少于询价通知书载明的响应有效期，否则</w:t>
      </w:r>
      <w:r>
        <w:rPr>
          <w:rStyle w:val="21"/>
          <w:rFonts w:hint="eastAsia" w:ascii="宋体" w:hAnsi="宋体" w:eastAsia="宋体" w:cs="宋体"/>
          <w:color w:val="auto"/>
          <w:sz w:val="24"/>
          <w:szCs w:val="24"/>
          <w:highlight w:val="none"/>
        </w:rPr>
        <w:t>报价无效</w:t>
      </w:r>
      <w:r>
        <w:rPr>
          <w:rFonts w:hint="eastAsia" w:ascii="宋体" w:hAnsi="宋体" w:eastAsia="宋体" w:cs="宋体"/>
          <w:color w:val="auto"/>
          <w:sz w:val="24"/>
          <w:szCs w:val="24"/>
          <w:highlight w:val="none"/>
        </w:rPr>
        <w:t>。</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本次采购活动的需要，采购代理机构可于响应有效期届满之前书面要求供应商延长响应有效期，供应商应在采购代理机构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9.8询价保证金</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（1）询价保证金作为供应商按照询价通知书要求履行相应报价义务的约束及担保。</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（2）询价保证金的有效期与响应文件承诺的响应有效期保持一致。</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（3）提交</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①供应商应从其银行账户</w:t>
      </w:r>
      <w:r>
        <w:rPr>
          <w:rStyle w:val="21"/>
          <w:rFonts w:hint="eastAsia" w:ascii="宋体" w:hAnsi="宋体" w:eastAsia="宋体" w:cs="宋体"/>
          <w:color w:val="auto"/>
          <w:sz w:val="24"/>
          <w:szCs w:val="24"/>
          <w:highlight w:val="none"/>
        </w:rPr>
        <w:t>（基本户）</w:t>
      </w:r>
      <w:r>
        <w:rPr>
          <w:rFonts w:hint="eastAsia" w:ascii="宋体" w:hAnsi="宋体" w:eastAsia="宋体" w:cs="宋体"/>
          <w:color w:val="auto"/>
          <w:sz w:val="24"/>
          <w:szCs w:val="24"/>
          <w:highlight w:val="none"/>
        </w:rPr>
        <w:t>按照下列方式：</w:t>
      </w:r>
      <w:r>
        <w:rPr>
          <w:rFonts w:hint="eastAsia" w:ascii="宋体" w:hAnsi="宋体" w:eastAsia="宋体" w:cs="宋体"/>
          <w:color w:val="auto"/>
          <w:sz w:val="24"/>
          <w:szCs w:val="24"/>
          <w:highlight w:val="none"/>
          <w:u w:val="single" w:color="000000"/>
        </w:rPr>
        <w:t>银行公对公转账</w:t>
      </w:r>
      <w:r>
        <w:rPr>
          <w:rFonts w:hint="eastAsia" w:ascii="宋体" w:hAnsi="宋体" w:eastAsia="宋体" w:cs="宋体"/>
          <w:color w:val="auto"/>
          <w:sz w:val="24"/>
          <w:szCs w:val="24"/>
          <w:highlight w:val="none"/>
        </w:rPr>
        <w:t>向询价通知书载明的报价保证金账户提交询价保证金，具体金额详见询价通知书第一章。</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②询价保证金应于提交响应文件截止时间前到达询价通知书载明的报价保证金账户，否则视为询价保证金未提交；是否到达以询价保证金应于提交响应文件截止时间前到达询价通知书载明的报价保证金账户为准。</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③若本项目接受联合体询价且供应商为联合体，则联合体应按照本款第①、②点规定提交询价保证金。</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2" w:firstLineChars="200"/>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※未按照上述规定提交询价保证金将导致报价无效。</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（4）退还</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①未成交</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的询价保证金将在成交通知书发出之日起5个工作日内退回原账户。</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②成交</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的询价保证金将在代理机构</w:t>
      </w:r>
      <w:r>
        <w:rPr>
          <w:rFonts w:hint="eastAsia" w:ascii="宋体" w:hAnsi="宋体" w:eastAsia="宋体" w:cs="宋体"/>
          <w:color w:val="auto"/>
          <w:sz w:val="24"/>
          <w:szCs w:val="24"/>
          <w:highlight w:val="none"/>
          <w:lang w:val="en-US" w:eastAsia="zh-CN"/>
        </w:rPr>
        <w:t>收到</w:t>
      </w:r>
      <w:r>
        <w:rPr>
          <w:rFonts w:hint="eastAsia" w:ascii="宋体" w:hAnsi="宋体" w:eastAsia="宋体" w:cs="宋体"/>
          <w:color w:val="auto"/>
          <w:sz w:val="24"/>
          <w:szCs w:val="24"/>
          <w:highlight w:val="none"/>
        </w:rPr>
        <w:t>采购合同之日起5个工作日内退回原账户。</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③质疑或投诉涉及的供应商，若询价保证金尚未退还，则待质疑或投诉处理完毕后不计利息原额退还。</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若出现本章第9.7条第（3）款规定情形，对于拒绝延长响应有效期的供应商，询价保证金仍可退还。对于接受延长响应有效期的供应商，相应延长询价保证金有效期，询价通知书关于退还和不予退还询价保证金的规定继续适用。</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（6）有下列情形之一的，询价保证金将不予退还：</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①供应商恶意串通投标的；</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②供应商提供虚假材料的；</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③供应商采取不正当手段诋毁、排挤其他供应商；</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④提交响应文件截止时间后，供应商在响应有效期内撤销响应文件的；</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⑤供应商不接受询价小组按照询价通知书规定对报价错误之处进行修正的；</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⑥询价通知书规定的其他不予退还情形的；</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⑦成交人有下列情形之一的；</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a.除不可抗力外，因成交人自身原因未在成交通知书要求的期限内与采购人签订采购合同；</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b.未按照询价通知书、响应文件的约定签订采购合同或提交履约保证金。</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2" w:firstLineChars="200"/>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※若上述询价保证金不予退还情形给采购代理机构造成损失，则供应商还要承担相应的赔偿责任。</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9.9响应文件的提交</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（1）一个供应商只能提交一个响应文件，并按照询价通知书第一章规定将其送达。</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（2）密封及其标记的具体形式：详见询价通知书第二章。</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9.10响应文件的补充、修改或撤回</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（1）提交响应文件截止时间前，供应商可对所提交的响应文件进行补充、修改或撤回，并书面通知采购代理机构。</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（2）补充、修改的内容应按照本章第9.5条第（4）款规定进行签章，并按照本章第9.9条规定提交，</w:t>
      </w:r>
      <w:r>
        <w:rPr>
          <w:rStyle w:val="21"/>
          <w:rFonts w:hint="eastAsia" w:ascii="宋体" w:hAnsi="宋体" w:eastAsia="宋体" w:cs="宋体"/>
          <w:color w:val="auto"/>
          <w:sz w:val="24"/>
          <w:szCs w:val="24"/>
          <w:highlight w:val="none"/>
        </w:rPr>
        <w:t>否则将被拒收。</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（3）补充、修改的内容</w:t>
      </w:r>
      <w:r>
        <w:rPr>
          <w:rStyle w:val="21"/>
          <w:rFonts w:hint="eastAsia" w:ascii="宋体" w:hAnsi="宋体" w:eastAsia="宋体" w:cs="宋体"/>
          <w:color w:val="auto"/>
          <w:sz w:val="24"/>
          <w:szCs w:val="24"/>
          <w:highlight w:val="none"/>
        </w:rPr>
        <w:t>作为响应文件组成部分。</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9.11除询价通知书另有规定外，有下列情形之一的，</w:t>
      </w:r>
      <w:r>
        <w:rPr>
          <w:rStyle w:val="21"/>
          <w:rFonts w:hint="eastAsia" w:ascii="宋体" w:hAnsi="宋体" w:eastAsia="宋体" w:cs="宋体"/>
          <w:color w:val="auto"/>
          <w:sz w:val="24"/>
          <w:szCs w:val="24"/>
          <w:highlight w:val="none"/>
        </w:rPr>
        <w:t>报价无效</w:t>
      </w:r>
      <w:r>
        <w:rPr>
          <w:rFonts w:hint="eastAsia" w:ascii="宋体" w:hAnsi="宋体" w:eastAsia="宋体" w:cs="宋体"/>
          <w:color w:val="auto"/>
          <w:sz w:val="24"/>
          <w:szCs w:val="24"/>
          <w:highlight w:val="none"/>
        </w:rPr>
        <w:t>：</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（1）询价保证金未按照规定提交的；</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（2）响应文件散装或活页装订的；</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（3）不具备询价通知书中规定的资格要求的；</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（4）报价超过询价通知书中规定的最高限价的；</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（5）响应文件含有采购人不能接受的附加条件的；</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（6）响应文件不符合有关法律、法规和规章或询价通知书中规定的其他实质性要求的。</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2" w:firstLineChars="200"/>
        <w:jc w:val="center"/>
        <w:textAlignment w:val="baseline"/>
        <w:rPr>
          <w:rStyle w:val="21"/>
          <w:rFonts w:hint="eastAsia" w:ascii="宋体" w:hAnsi="宋体" w:eastAsia="宋体" w:cs="宋体"/>
          <w:color w:val="auto"/>
          <w:sz w:val="24"/>
          <w:szCs w:val="24"/>
          <w:highlight w:val="none"/>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right="0" w:rightChars="0"/>
        <w:jc w:val="center"/>
        <w:textAlignment w:val="baseline"/>
        <w:rPr>
          <w:rStyle w:val="21"/>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lang w:val="en-US" w:eastAsia="zh-CN"/>
        </w:rPr>
        <w:t>五、</w:t>
      </w:r>
      <w:r>
        <w:rPr>
          <w:rStyle w:val="21"/>
          <w:rFonts w:hint="eastAsia" w:ascii="宋体" w:hAnsi="宋体" w:eastAsia="宋体" w:cs="宋体"/>
          <w:color w:val="auto"/>
          <w:sz w:val="24"/>
          <w:szCs w:val="24"/>
          <w:highlight w:val="none"/>
        </w:rPr>
        <w:t>报价会</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10、报价</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10.1报价在询价通知书载明的询价时间及地点进行。</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提交响应文件截止时间后，参加询价的供应商不足三家的，不进行响应文件开启活动。同时，本次采购活动终止，采购代理机构将依法组织后续采购活动（包括但不限于重新采购、采用其他方式采购、终止采购等）。</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10.3报价会由采购代理机构主持。报价会的主持人、唱标人、记录人及工作人员均由采购代理机构派出，现场监督人员由采购人派出；参加询价的供应商也应派出代表参加，未参加的，视同认可报价会结果。</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10.4参加报价会的供应商代表应签到，非供应商不参加报价会。</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10.5报价会应遵守下列规定：</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（1）首先由主持人宣读报价会须知，然后在现场监督人员的见证下，由供应商代表或者其推选的代表对响应文件的密封情况进行检查。密封经确认无误后，由工作人员或供应商代表对密封的响应文件当众拆封。</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（2）唱标时，唱标人先宣读各供应商关于响应文件补充、修改或撤回的书面通知（若有），再宣读各供应商名称、报价和询价通知书规定的需要宣布的其他内容，记录人对唱标内容作记录。</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（3）唱标结束后，供应商代表应对记录进行签字确认。供应商代表的签字确认，视为供应商对报价过程及记录予以认可。供应商代表拒绝签字确认且无合法理由，亦视为供应商对报价过程及记录予以认可。</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（4）供应商代表对报价过程或记录若有异议，应以书面形式当场向主持人提出，否则，视为供应商对报价过程及记录予以认可。</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（5）若供应商代表未参加报价会（包括但不限于供应商派出的人员不是供应商代表），则视为供应商对报价过程及记录予以认可。</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2" w:firstLineChars="200"/>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※若出现本条第（3）、（4）、（5）款规定情形</w:t>
      </w:r>
      <w:r>
        <w:rPr>
          <w:rFonts w:hint="eastAsia" w:ascii="宋体" w:hAnsi="宋体" w:eastAsia="宋体" w:cs="宋体"/>
          <w:color w:val="auto"/>
          <w:sz w:val="24"/>
          <w:szCs w:val="24"/>
          <w:highlight w:val="none"/>
        </w:rPr>
        <w:t>，</w:t>
      </w:r>
      <w:r>
        <w:rPr>
          <w:rStyle w:val="21"/>
          <w:rFonts w:hint="eastAsia" w:ascii="宋体" w:hAnsi="宋体" w:eastAsia="宋体" w:cs="宋体"/>
          <w:color w:val="auto"/>
          <w:sz w:val="24"/>
          <w:szCs w:val="24"/>
          <w:highlight w:val="none"/>
        </w:rPr>
        <w:t>则供应商不得在报价会后以响应文件的提交、响应文件的密封、采购方报价及报价会过程或记录等有关事由向采购方提出任何异议或要求（包括质疑）。</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right="0" w:rightChars="0"/>
        <w:jc w:val="center"/>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kern w:val="0"/>
          <w:sz w:val="24"/>
          <w:szCs w:val="24"/>
          <w:highlight w:val="none"/>
          <w:lang w:val="en-US" w:eastAsia="zh-CN"/>
        </w:rPr>
        <w:t>六、</w:t>
      </w:r>
      <w:r>
        <w:rPr>
          <w:rStyle w:val="21"/>
          <w:rFonts w:hint="eastAsia" w:ascii="宋体" w:hAnsi="宋体" w:eastAsia="宋体" w:cs="宋体"/>
          <w:color w:val="auto"/>
          <w:kern w:val="0"/>
          <w:sz w:val="24"/>
          <w:szCs w:val="24"/>
          <w:highlight w:val="none"/>
        </w:rPr>
        <w:t>成交与采购合同</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11、成交</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确定成交：本项目按照询价通知书第二章规定推荐相应的成交候选人,采购人应当在收到评审报告后5个工作日内，从评审报告提出的成交候选人中，根据质量和服务均能满足询价通知书实质性响应要求且报价最低的原则确定成交人。</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11.2询价终止：</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（1）出现下列情形之一的，采购代理机构应当终止询价采购活动，发布项目终止公告并说明原因，重新开展采购活动：</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①因情况变化，不再符合规定的询价采购方式适用情形的；</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②出现影响采购公正的违法、违规行为的；</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③在采购过程中符合竞争要求的供应商或报价未超过采购最高限价的供应商不足3家的。</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（2）因重大变故，采购任务取消的，采购代理机构应当终止采购活动，并通知所有参加采购活动的供应商</w:t>
      </w:r>
      <w:r>
        <w:rPr>
          <w:rFonts w:hint="eastAsia" w:ascii="宋体" w:hAnsi="宋体" w:eastAsia="宋体" w:cs="宋体"/>
          <w:color w:val="auto"/>
          <w:sz w:val="24"/>
          <w:szCs w:val="24"/>
          <w:highlight w:val="none"/>
          <w:lang w:eastAsia="zh-CN"/>
        </w:rPr>
        <w:t>。</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11.3成交公告</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（1）成交人确定之日起2个工作日内，采购代理机构将在询价通知书载明的指定媒体以成交公告的形式发布成交结果。</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（2）成交公告的公告期限为1个工作日。</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（3）成交公告同时作为采购代理机构通知除成交人外的其他供应商没有成交的书面形式。</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11.4成交通知书</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（1）成交公告发布的同时，采购代理机构将向成交人发出成交通知书。</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（2）成交通知书对采购人和成交人具有同等法律效力。</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（3）成交通知书发出后，成交人放弃成交的，应依法承担法律责任。</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12、采购合同</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12.1签订采购合同应遵守采购法及实施条例的规定，不得对询价通知书和成交人的响应文件作实质性修改。采购人不得提出任何不合理要求作为采购合同的签订条件。</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12.2签订时限：自成交通知书发出之日起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天内。</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12.3采购合同的履行、违约责任和解决争议的方法等适用合同法。</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12.4采购合同履行过程中，采购人若需追加与合同标的相同的货物或服务，则追加采购金额不得超过原合同采购金额的10%。</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12.5成交人在采购合同履行过程中应遵守有关法律、法规和规章的强制性规定（即使前述强制性规定有可能在询价通知书中未予列明）。</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12.6成交人有下列情形之一的，应依法承担违约责任：</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（1）在履行期限届满前，明确表示或以自己的行为表明不履行合同；</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（2）迟延履行合同，经催告后在合理期限内仍未履行；</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（3）有其他违约行为致使不能实现合同目的；</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（4）将合同转包，或未经采购人同意采取分包方式履行合同。</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2" w:firstLineChars="200"/>
        <w:jc w:val="center"/>
        <w:textAlignment w:val="baseline"/>
        <w:rPr>
          <w:rStyle w:val="21"/>
          <w:rFonts w:hint="eastAsia" w:ascii="宋体" w:hAnsi="宋体" w:eastAsia="宋体" w:cs="宋体"/>
          <w:color w:val="auto"/>
          <w:sz w:val="24"/>
          <w:szCs w:val="24"/>
          <w:highlight w:val="none"/>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七、询问、质疑与投诉</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13、询问</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13.1潜在供应商或供应商对本次采购活动的有关事项若有疑问，可向采购代理机构提出询问，采购代理机构将按照采购法及实施条例的有关规定进行答复。</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14、质疑</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14.1质疑应在采购法及实施条例规定的时限内提出，并符合下列条件：</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（1）对询价通知书提出质疑的，质疑人应为潜在供应商，且两者的身份、名称等均应保持一致。对采购过程、结果提出质疑的，质疑人应为供应商，且两者的身份、名称等均应保持一致。</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（2）质疑人应按照询价通知书第二章规定方式提交质疑函原件。</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（3）质疑函应包括下列主要内容：</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①质疑人的基本信息，至少包括：全称、地址、邮政编码等；</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②所质疑项目的基本信息，至少包括：项目编号、项目名称等；</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③所质疑的具体事项（以下简称：“质疑事项”）；</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针对质疑事项提出的明确请求，前述明确请求指质疑人提出质疑的目的、希望采购代理机构对其质疑作出的处理结果，如：暂停询价采购活动、修改询价通知书、停止或纠正违法违规行为、成交结果无效、废标、重新开展采购活动等；</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⑤针对质疑事项导致质疑人自身权益受到损害的必要证明材料，至少包括：</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质疑人代表的身份证明材料：质疑人为自然人的，提供本人的身份证复印件。质疑人为法人或其他组织的，提供统一社会信用代码营业执照的副本复印件、单位负责人的身份证复印件；质疑人代表为委托代理人的，还应同时提供单位负责人授权书和委托代理人的身份证复印件。</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b.其他证明材料，包括但不限于下列材料：</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b1所质疑的具体事项是与自</w:t>
      </w:r>
      <w:r>
        <w:rPr>
          <w:rFonts w:hint="eastAsia" w:ascii="宋体" w:hAnsi="宋体" w:eastAsia="宋体" w:cs="宋体"/>
          <w:color w:val="auto"/>
          <w:sz w:val="24"/>
          <w:szCs w:val="24"/>
          <w:highlight w:val="none"/>
          <w:lang w:val="en-US" w:eastAsia="zh-CN"/>
        </w:rPr>
        <w:t>己</w:t>
      </w:r>
      <w:r>
        <w:rPr>
          <w:rFonts w:hint="eastAsia" w:ascii="宋体" w:hAnsi="宋体" w:eastAsia="宋体" w:cs="宋体"/>
          <w:color w:val="auto"/>
          <w:sz w:val="24"/>
          <w:szCs w:val="24"/>
          <w:highlight w:val="none"/>
        </w:rPr>
        <w:t>有利害关系的证明材料；</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b2质疑函所述事实存在的证明材料，如：采购文件、采购过程或成交结果违法违规或不符合采购文件要求等证明材料；</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b3依法应终止采购程序的证明材料；</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b4应重新采购的证明材料；</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b5采购文件、采购过程或成交、成交结果损害自</w:t>
      </w:r>
      <w:r>
        <w:rPr>
          <w:rFonts w:hint="eastAsia" w:ascii="宋体" w:hAnsi="宋体" w:eastAsia="宋体" w:cs="宋体"/>
          <w:color w:val="auto"/>
          <w:sz w:val="24"/>
          <w:szCs w:val="24"/>
          <w:highlight w:val="none"/>
          <w:lang w:val="en-US" w:eastAsia="zh-CN"/>
        </w:rPr>
        <w:t>己</w:t>
      </w:r>
      <w:r>
        <w:rPr>
          <w:rFonts w:hint="eastAsia" w:ascii="宋体" w:hAnsi="宋体" w:eastAsia="宋体" w:cs="宋体"/>
          <w:color w:val="auto"/>
          <w:sz w:val="24"/>
          <w:szCs w:val="24"/>
          <w:highlight w:val="none"/>
        </w:rPr>
        <w:t>合法权益的证明材料等；</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21"/>
          <w:rFonts w:hint="eastAsia" w:ascii="宋体" w:hAnsi="宋体" w:eastAsia="宋体" w:cs="宋体"/>
          <w:color w:val="auto"/>
          <w:sz w:val="24"/>
          <w:szCs w:val="24"/>
          <w:highlight w:val="none"/>
        </w:rPr>
        <w:t>视为无效</w:t>
      </w:r>
      <w:r>
        <w:rPr>
          <w:rFonts w:hint="eastAsia" w:ascii="宋体" w:hAnsi="宋体" w:eastAsia="宋体" w:cs="宋体"/>
          <w:color w:val="auto"/>
          <w:sz w:val="24"/>
          <w:szCs w:val="24"/>
          <w:highlight w:val="none"/>
        </w:rPr>
        <w:t>）。</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⑥质疑人代表及其联系方式的信息，至少包括：姓名、手机、电子信箱、邮寄地址等。</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14.2对不符合本章第14.1条规定的质疑，采购代理机构将按照下列规定进行处理：</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（1）未按照规定提交的，书面告知质疑人不予受理及其理由。</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（2）内容不符合规定的，告知质疑人修改、补充后在规定时限内重新提交质疑函原件。</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14.3对符合本章第14.1条规定的质疑，采购代理机构将按照采购法及实施条例的有关规定进行答复。</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14.4询价通知书的质疑：详见询价通知书第二章。</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15、投诉</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15.1若对质疑答复不满意或质疑答复未在答复期限内作出，质疑人可在答复期限届满之日起15个工作日内向询价通知书第二章载明的监督管理部门投诉。</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15.2投诉应有明确的请求和必要的证明材料，投诉的事项不得超出已质疑事项的范围。</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Pr>
          <w:rFonts w:hint="eastAsia" w:ascii="宋体" w:hAnsi="宋体" w:eastAsia="宋体" w:cs="宋体"/>
          <w:color w:val="auto"/>
          <w:sz w:val="24"/>
          <w:szCs w:val="24"/>
          <w:highlight w:val="none"/>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right="0" w:rightChars="0"/>
        <w:jc w:val="center"/>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lang w:val="en-US" w:eastAsia="zh-CN"/>
        </w:rPr>
        <w:t>八、</w:t>
      </w:r>
      <w:r>
        <w:rPr>
          <w:rStyle w:val="21"/>
          <w:rFonts w:hint="eastAsia" w:ascii="宋体" w:hAnsi="宋体" w:eastAsia="宋体" w:cs="宋体"/>
          <w:color w:val="auto"/>
          <w:sz w:val="24"/>
          <w:szCs w:val="24"/>
          <w:highlight w:val="none"/>
        </w:rPr>
        <w:t>采购政策</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Pr>
          <w:rFonts w:hint="eastAsia" w:ascii="宋体" w:hAnsi="宋体" w:eastAsia="宋体" w:cs="宋体"/>
          <w:color w:val="auto"/>
          <w:sz w:val="24"/>
          <w:szCs w:val="24"/>
          <w:highlight w:val="none"/>
        </w:rPr>
      </w:pP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16、政府采购政策由财政部根据国家的经济和社会发展政策并会同国家有关部委制定，包括但不限于下列管理办法或措施：</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16.1进口产品指通过中国海关报关验放进入中国境内且产自关境外的产品，其中：</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（2）凡在海关特殊监管区域内企业生产或加工（包括从境外进口料件）销往境内其他地区的产品，不作为政府采购项下进口产品。</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（3）对从境外进入海关特殊监管区域，再经办理报关手续后从海关特殊监管区进入境内其他地区的产品，认定为进口产品。</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（4）询价通知书列明不允许或未列明允许进口产品参加报价的，均视为拒绝进口产品参加报价。</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16.2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16.3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16.4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21"/>
          <w:rFonts w:hint="eastAsia" w:ascii="宋体" w:hAnsi="宋体" w:eastAsia="宋体" w:cs="宋体"/>
          <w:i w:val="0"/>
          <w:iCs w:val="0"/>
          <w:caps w:val="0"/>
          <w:color w:val="auto"/>
          <w:spacing w:val="0"/>
          <w:sz w:val="24"/>
          <w:szCs w:val="24"/>
          <w:highlight w:val="none"/>
        </w:rPr>
        <w:t>“残疾人福利性单位”</w:t>
      </w:r>
      <w:r>
        <w:rPr>
          <w:rFonts w:hint="eastAsia" w:ascii="宋体" w:hAnsi="宋体" w:eastAsia="宋体" w:cs="宋体"/>
          <w:i w:val="0"/>
          <w:iCs w:val="0"/>
          <w:caps w:val="0"/>
          <w:color w:val="auto"/>
          <w:spacing w:val="0"/>
          <w:sz w:val="24"/>
          <w:szCs w:val="24"/>
          <w:highlight w:val="none"/>
        </w:rPr>
        <w:t>）亦可享受前述扶持政策。</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其中：</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（1）中小企业指符合下列条件的中型、小型、微型企业：</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②符合中小企业划分标准的个体工商户，在政府采购活动中视同中小企业。</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（2）在政府采购活动中，供应商提供的货物、工程或者服务符合下列情形的，享受本办法规定的中小企业扶持政策：</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①在货物采购项目中，货物由中小企业制造，即货物由中小企业生产且使用该中小企业商号或者注册商标；</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②在工程采购项目中，工程由中小企业承建，即工程施工单位为中小企业；</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③在服务采购项目中，服务由中小企业承接，即提供服务的人员为中小企业依照《中华人民共和国劳动合同法》订立劳动合同的从业人员。</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在货物采购项目中，供应商提供的货物既有中小企业制造货物，也有大型企业制造货物的，不享受本办法规定的中小企业扶持政策。</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以联合体形式参加政府采购活动，联合体各方均为中小企业的，联合体视同中小企业。其中，联合体各方均为小微企业的，联合体视同小微企业。</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①监狱企业参加采购活动时，应提供由省级以上监狱管理局、戒毒管理局（含新疆生产建设兵团）出具的属于监狱企业的证明文件。</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②监狱企业视同小型、微型企业。</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（4）残疾人福利性单位指同时符合下列条件的单位：</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①安置的残疾人占本单位在职职工人数的比例不低于25%（含25%），并且安置的残疾人人数不少于10人（含10人）；</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②依法与安置的每位残疾人签订了一年以上（含一年）的劳动合同或服务协议；</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③为安置的每位残疾人按月足额缴纳了基本养老保险、基本医疗保险、失业保险、工伤保险和生育保险等社会保险费；</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④通过银行等金融机构向安置的每位残疾人，按月支付了不低于单位所在区县适用的经省级人民政府批准的月最低工资标准的工资；</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⑤提供本单位制造的货物、承担的工程或服务，或提供其他残疾人福利性单位制造的货物（不包括使用非残疾人福利性单位注册商标的货物）。</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2" w:firstLineChars="200"/>
        <w:rPr>
          <w:rFonts w:hint="eastAsia" w:ascii="宋体" w:hAnsi="宋体" w:eastAsia="宋体" w:cs="宋体"/>
          <w:i w:val="0"/>
          <w:iCs w:val="0"/>
          <w:caps w:val="0"/>
          <w:color w:val="auto"/>
          <w:spacing w:val="0"/>
          <w:sz w:val="24"/>
          <w:szCs w:val="24"/>
          <w:highlight w:val="none"/>
        </w:rPr>
      </w:pPr>
      <w:r>
        <w:rPr>
          <w:rStyle w:val="21"/>
          <w:rFonts w:hint="eastAsia" w:ascii="宋体" w:hAnsi="宋体" w:eastAsia="宋体" w:cs="宋体"/>
          <w:i w:val="0"/>
          <w:iCs w:val="0"/>
          <w:caps w:val="0"/>
          <w:color w:val="auto"/>
          <w:spacing w:val="0"/>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16.5信用记录指由财政部确定的有关网站提供的相关主体信用信息。信用记录的查询及使用应符合财政部文件（财库[2016]125号）规定。</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16.6为落实政府采购政策需满足的要求：详见询价通知书第一章。</w:t>
      </w:r>
    </w:p>
    <w:p>
      <w:pPr>
        <w:rPr>
          <w:rFonts w:hint="eastAsia" w:ascii="宋体" w:hAnsi="宋体" w:eastAsia="宋体" w:cs="宋体"/>
          <w:color w:val="auto"/>
          <w:highlight w:val="none"/>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right="0" w:rightChars="0"/>
        <w:jc w:val="center"/>
        <w:textAlignment w:val="baseline"/>
        <w:rPr>
          <w:rStyle w:val="21"/>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lang w:val="en-US" w:eastAsia="zh-CN"/>
        </w:rPr>
        <w:t>九、</w:t>
      </w:r>
      <w:r>
        <w:rPr>
          <w:rStyle w:val="21"/>
          <w:rFonts w:hint="eastAsia" w:ascii="宋体" w:hAnsi="宋体" w:eastAsia="宋体" w:cs="宋体"/>
          <w:color w:val="auto"/>
          <w:sz w:val="24"/>
          <w:szCs w:val="24"/>
          <w:highlight w:val="none"/>
        </w:rPr>
        <w:t>本项目的有关信息</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本项目的有关信息，包括但不限于询价公告、更正公告（若有）、询价通知书、询价通知书的澄清或修改（若有）、成交公告、终止公告（若有）、废标公告（若有）等都将在询价通知书载明的指定媒体发布。潜在供应商或供应商务必随时关注，以免遗漏。</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Style w:val="21"/>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17.1指定媒体：详见询价通知书第二章。 </w:t>
      </w:r>
    </w:p>
    <w:p>
      <w:pPr>
        <w:pStyle w:val="1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right="0" w:rightChars="0"/>
        <w:jc w:val="center"/>
        <w:textAlignment w:val="baseline"/>
        <w:rPr>
          <w:rStyle w:val="21"/>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lang w:val="en-US" w:eastAsia="zh-CN"/>
        </w:rPr>
        <w:t>十、</w:t>
      </w:r>
      <w:r>
        <w:rPr>
          <w:rStyle w:val="21"/>
          <w:rFonts w:hint="eastAsia" w:ascii="宋体" w:hAnsi="宋体" w:eastAsia="宋体" w:cs="宋体"/>
          <w:color w:val="auto"/>
          <w:sz w:val="24"/>
          <w:szCs w:val="24"/>
          <w:highlight w:val="none"/>
        </w:rPr>
        <w:t>其他事项</w:t>
      </w:r>
    </w:p>
    <w:p>
      <w:pPr>
        <w:numPr>
          <w:ilvl w:val="0"/>
          <w:numId w:val="0"/>
        </w:numPr>
        <w:rPr>
          <w:rFonts w:hint="eastAsia" w:ascii="宋体" w:hAnsi="宋体" w:eastAsia="宋体" w:cs="宋体"/>
          <w:color w:val="auto"/>
          <w:highlight w:val="none"/>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sz w:val="24"/>
          <w:szCs w:val="24"/>
          <w:highlight w:val="none"/>
        </w:rPr>
        <w:t>18、其他事项：详见询价通知书第二章。</w:t>
      </w:r>
    </w:p>
    <w:p>
      <w:pPr>
        <w:pStyle w:val="4"/>
        <w:bidi w:val="0"/>
        <w:rPr>
          <w:rFonts w:hint="eastAsia" w:ascii="宋体" w:hAnsi="宋体" w:eastAsia="宋体" w:cs="宋体"/>
          <w:color w:val="auto"/>
          <w:szCs w:val="24"/>
          <w:highlight w:val="none"/>
        </w:rPr>
      </w:pPr>
      <w:r>
        <w:rPr>
          <w:rFonts w:hint="eastAsia" w:ascii="宋体" w:hAnsi="宋体" w:eastAsia="宋体" w:cs="宋体"/>
          <w:color w:val="auto"/>
          <w:highlight w:val="none"/>
        </w:rPr>
        <w:t>第三章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评审</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一、询价小组</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1、采购代理机构负责依法组建询价小组及评审工作的组织。</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1.2、询价小组</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1.2.1询价小组由采购人代表和评审专家两部分（以下简称“评委”）共</w:t>
      </w:r>
      <w:r>
        <w:rPr>
          <w:rFonts w:hint="eastAsia" w:ascii="宋体" w:hAnsi="宋体" w:eastAsia="宋体" w:cs="宋体"/>
          <w:b/>
          <w:color w:val="auto"/>
          <w:sz w:val="24"/>
          <w:szCs w:val="24"/>
          <w:highlight w:val="none"/>
          <w:u w:val="single" w:color="000000"/>
        </w:rPr>
        <w:t>3</w:t>
      </w:r>
      <w:r>
        <w:rPr>
          <w:rFonts w:hint="eastAsia" w:ascii="宋体" w:hAnsi="宋体" w:eastAsia="宋体" w:cs="宋体"/>
          <w:b/>
          <w:color w:val="auto"/>
          <w:sz w:val="24"/>
          <w:szCs w:val="24"/>
          <w:highlight w:val="none"/>
        </w:rPr>
        <w:t>人组成，其中：采购人代表</w:t>
      </w:r>
      <w:r>
        <w:rPr>
          <w:rFonts w:hint="eastAsia" w:ascii="宋体" w:hAnsi="宋体" w:eastAsia="宋体" w:cs="宋体"/>
          <w:b/>
          <w:color w:val="auto"/>
          <w:sz w:val="24"/>
          <w:szCs w:val="24"/>
          <w:highlight w:val="none"/>
          <w:u w:val="single" w:color="000000"/>
        </w:rPr>
        <w:t>1</w:t>
      </w:r>
      <w:r>
        <w:rPr>
          <w:rFonts w:hint="eastAsia" w:ascii="宋体" w:hAnsi="宋体" w:eastAsia="宋体" w:cs="宋体"/>
          <w:b/>
          <w:color w:val="auto"/>
          <w:sz w:val="24"/>
          <w:szCs w:val="24"/>
          <w:highlight w:val="none"/>
        </w:rPr>
        <w:t>人由采购人派出，评审专家</w:t>
      </w:r>
      <w:r>
        <w:rPr>
          <w:rFonts w:hint="eastAsia" w:ascii="宋体" w:hAnsi="宋体" w:eastAsia="宋体" w:cs="宋体"/>
          <w:b/>
          <w:color w:val="auto"/>
          <w:sz w:val="24"/>
          <w:szCs w:val="24"/>
          <w:highlight w:val="none"/>
          <w:u w:val="single" w:color="000000"/>
        </w:rPr>
        <w:t>2</w:t>
      </w:r>
      <w:r>
        <w:rPr>
          <w:rFonts w:hint="eastAsia" w:ascii="宋体" w:hAnsi="宋体" w:eastAsia="宋体" w:cs="宋体"/>
          <w:b/>
          <w:color w:val="auto"/>
          <w:sz w:val="24"/>
          <w:szCs w:val="24"/>
          <w:highlight w:val="none"/>
        </w:rPr>
        <w:t>人由采购评审专家库产生。</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1.2.2询价小组负责具体评审事务，并按照下列原则依法独立履行有关职责：</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（1）评审应保护国家利益、社会公共利益和各方当事人合法权益，提高采购效益，保证项目质量。</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（2）评审应遵循公平、公正、科学、严谨和择优原则。</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（3）评审的依据是询价通知书和响应文件。</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（4）应按照询价通知书规定推荐成交候选人或确定成交人。</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（5）评审应遵守下列评审纪律：</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①评审情况不得私自外泄，有关信息由采购代理机构统一对外发布。</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②对采购方或供应商提供的要求保密的资料，不得摘记翻印和外传。</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③不得收受供应商或有关人员的任何礼物，不得串联鼓动其他人袒护某供应商。若与供应商存在利害关系，则应主动声明并回避。</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④全体评委应按照询价通知书规定进行评审，一切认定事项应查有实据且不得弄虚作假。</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⑤评审中应充分发扬民主，推荐成交候选人或确定成交人后要服从评审报告。</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2" w:firstLineChars="200"/>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※对违反评审纪律的评委，将取消其评委资格，对评审工作造成严重损失者将予以通报批评乃至追究法律责任。</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2" w:firstLineChars="200"/>
        <w:jc w:val="center"/>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二、评审</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2.1、评审应遵守下列规定：</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首先进行资格性与符合性审查，其次再进行</w:t>
      </w:r>
      <w:r>
        <w:rPr>
          <w:rFonts w:hint="eastAsia" w:ascii="宋体" w:hAnsi="宋体" w:eastAsia="宋体" w:cs="宋体"/>
          <w:strike w:val="0"/>
          <w:dstrike w:val="0"/>
          <w:color w:val="auto"/>
          <w:sz w:val="24"/>
          <w:szCs w:val="24"/>
          <w:highlight w:val="none"/>
        </w:rPr>
        <w:t>技术商务及报</w:t>
      </w:r>
      <w:r>
        <w:rPr>
          <w:rFonts w:hint="eastAsia" w:ascii="宋体" w:hAnsi="宋体" w:eastAsia="宋体" w:cs="宋体"/>
          <w:color w:val="auto"/>
          <w:sz w:val="24"/>
          <w:szCs w:val="24"/>
          <w:highlight w:val="none"/>
        </w:rPr>
        <w:t>价部分的评审，最终按照本章第2.2.7条规定的相应评审标准推荐成交候选人。</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2.2、评审程序</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r>
        <w:rPr>
          <w:rStyle w:val="21"/>
          <w:rFonts w:hint="eastAsia" w:ascii="宋体" w:hAnsi="宋体" w:eastAsia="宋体" w:cs="宋体"/>
          <w:color w:val="auto"/>
          <w:sz w:val="24"/>
          <w:szCs w:val="24"/>
          <w:highlight w:val="none"/>
        </w:rPr>
        <w:t>评审前的准备工作</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（1）全体评委应认真审阅询价通知书，了解评委应履行或遵守的职责、义务和评审纪律，并对询价通知书进行确认。</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（2）参加询价小组的采购人代表可对本项目的背景和采购需求进行介绍，介绍材料应以书面形式提交（随采购文件一并存档），介绍内容不得含有歧视性、倾向性意见，不得超出询价通知书所述范围。</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r>
        <w:rPr>
          <w:rStyle w:val="21"/>
          <w:rFonts w:hint="eastAsia" w:ascii="宋体" w:hAnsi="宋体" w:eastAsia="宋体" w:cs="宋体"/>
          <w:color w:val="auto"/>
          <w:sz w:val="24"/>
          <w:szCs w:val="24"/>
          <w:highlight w:val="none"/>
        </w:rPr>
        <w:t xml:space="preserve">资格性审查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询价小组将根据询价通知书，对供应商提供的资格证明材料进行审查。有任一项资格证明材料不满足资格条件的，视为</w:t>
      </w:r>
      <w:r>
        <w:rPr>
          <w:rStyle w:val="21"/>
          <w:rFonts w:hint="eastAsia" w:ascii="宋体" w:hAnsi="宋体" w:eastAsia="宋体" w:cs="宋体"/>
          <w:color w:val="auto"/>
          <w:sz w:val="24"/>
          <w:szCs w:val="24"/>
          <w:highlight w:val="none"/>
        </w:rPr>
        <w:t>无效响应</w:t>
      </w:r>
      <w:r>
        <w:rPr>
          <w:rFonts w:hint="eastAsia" w:ascii="宋体" w:hAnsi="宋体" w:eastAsia="宋体" w:cs="宋体"/>
          <w:color w:val="auto"/>
          <w:sz w:val="24"/>
          <w:szCs w:val="24"/>
          <w:highlight w:val="none"/>
        </w:rPr>
        <w:t>。若供应商为联合体的，询价小组对联合体各方资格证明文件及联合体协议进行审查，不满足资格条件的，视为</w:t>
      </w:r>
      <w:r>
        <w:rPr>
          <w:rStyle w:val="21"/>
          <w:rFonts w:hint="eastAsia" w:ascii="宋体" w:hAnsi="宋体" w:eastAsia="宋体" w:cs="宋体"/>
          <w:color w:val="auto"/>
          <w:sz w:val="24"/>
          <w:szCs w:val="24"/>
          <w:highlight w:val="none"/>
        </w:rPr>
        <w:t>无效响应</w:t>
      </w:r>
      <w:r>
        <w:rPr>
          <w:rFonts w:hint="eastAsia" w:ascii="宋体" w:hAnsi="宋体" w:eastAsia="宋体" w:cs="宋体"/>
          <w:color w:val="auto"/>
          <w:sz w:val="24"/>
          <w:szCs w:val="24"/>
          <w:highlight w:val="none"/>
        </w:rPr>
        <w:t>。</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Style w:val="21"/>
          <w:rFonts w:hint="eastAsia" w:ascii="宋体" w:hAnsi="宋体" w:eastAsia="宋体" w:cs="宋体"/>
          <w:color w:val="auto"/>
          <w:sz w:val="24"/>
          <w:szCs w:val="24"/>
          <w:highlight w:val="none"/>
        </w:rPr>
        <w:t>符合性审查</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有效性、完整性审查。有下列情形之一的，符合性审查不合格，</w:t>
      </w:r>
      <w:r>
        <w:rPr>
          <w:rStyle w:val="21"/>
          <w:rFonts w:hint="eastAsia" w:ascii="宋体" w:hAnsi="宋体" w:eastAsia="宋体" w:cs="宋体"/>
          <w:color w:val="auto"/>
          <w:sz w:val="24"/>
          <w:szCs w:val="24"/>
          <w:highlight w:val="none"/>
        </w:rPr>
        <w:t>响应文件无效</w:t>
      </w:r>
      <w:r>
        <w:rPr>
          <w:rFonts w:hint="eastAsia" w:ascii="宋体" w:hAnsi="宋体" w:eastAsia="宋体" w:cs="宋体"/>
          <w:color w:val="auto"/>
          <w:sz w:val="24"/>
          <w:szCs w:val="24"/>
          <w:highlight w:val="none"/>
        </w:rPr>
        <w:t>：</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（1）一般情形</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①未按照询价通知书规定提交询价响应声明的；</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②未按照询价通知书规定提交询价保证金的；</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③响应文件有效期不足的；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④本项目规定的其他情形：</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Style w:val="21"/>
          <w:rFonts w:hint="eastAsia" w:ascii="宋体" w:hAnsi="宋体" w:eastAsia="宋体" w:cs="宋体"/>
          <w:strike w:val="0"/>
          <w:color w:val="auto"/>
          <w:sz w:val="24"/>
          <w:szCs w:val="24"/>
          <w:highlight w:val="none"/>
        </w:rPr>
      </w:pPr>
      <w:r>
        <w:rPr>
          <w:rFonts w:hint="eastAsia" w:ascii="宋体" w:hAnsi="宋体" w:eastAsia="宋体" w:cs="宋体"/>
          <w:strike w:val="0"/>
          <w:dstrike w:val="0"/>
          <w:color w:val="auto"/>
          <w:sz w:val="24"/>
          <w:szCs w:val="24"/>
          <w:highlight w:val="none"/>
        </w:rPr>
        <w:t xml:space="preserve"> </w:t>
      </w:r>
      <w:r>
        <w:rPr>
          <w:rStyle w:val="21"/>
          <w:rFonts w:hint="eastAsia" w:ascii="宋体" w:hAnsi="宋体" w:eastAsia="宋体" w:cs="宋体"/>
          <w:strike w:val="0"/>
          <w:dstrike w:val="0"/>
          <w:color w:val="auto"/>
          <w:sz w:val="24"/>
          <w:szCs w:val="24"/>
          <w:highlight w:val="none"/>
        </w:rPr>
        <w:t>包：1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jc w:val="left"/>
        <w:rPr>
          <w:rFonts w:hint="eastAsia" w:ascii="宋体" w:hAnsi="宋体" w:eastAsia="宋体" w:cs="宋体"/>
          <w:strike w:val="0"/>
          <w:dstrike w:val="0"/>
          <w:color w:val="auto"/>
          <w:sz w:val="24"/>
          <w:szCs w:val="24"/>
          <w:highlight w:val="none"/>
        </w:rPr>
      </w:pPr>
      <w:r>
        <w:rPr>
          <w:rFonts w:hint="eastAsia" w:ascii="宋体" w:hAnsi="宋体" w:eastAsia="宋体" w:cs="宋体"/>
          <w:i w:val="0"/>
          <w:iCs w:val="0"/>
          <w:caps w:val="0"/>
          <w:strike w:val="0"/>
          <w:dstrike w:val="0"/>
          <w:color w:val="auto"/>
          <w:spacing w:val="0"/>
          <w:kern w:val="0"/>
          <w:sz w:val="24"/>
          <w:szCs w:val="24"/>
          <w:highlight w:val="none"/>
          <w:lang w:val="en-US" w:eastAsia="zh-CN" w:bidi="ar"/>
        </w:rPr>
        <w:t>技术符合性</w:t>
      </w:r>
    </w:p>
    <w:tbl>
      <w:tblPr>
        <w:tblStyle w:val="18"/>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9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0" w:type="dxa"/>
        </w:trPr>
        <w:tc>
          <w:tcPr>
            <w:tcW w:w="500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0"/>
              <w:jc w:val="center"/>
              <w:rPr>
                <w:rFonts w:hint="eastAsia" w:ascii="宋体" w:hAnsi="宋体" w:eastAsia="宋体" w:cs="宋体"/>
                <w:b/>
                <w:bCs/>
                <w:i w:val="0"/>
                <w:iCs w:val="0"/>
                <w:caps w:val="0"/>
                <w:strike w:val="0"/>
                <w:dstrike w:val="0"/>
                <w:color w:val="auto"/>
                <w:spacing w:val="0"/>
                <w:sz w:val="24"/>
                <w:szCs w:val="24"/>
                <w:highlight w:val="none"/>
              </w:rPr>
            </w:pPr>
            <w:r>
              <w:rPr>
                <w:rFonts w:hint="eastAsia" w:ascii="宋体" w:hAnsi="宋体" w:eastAsia="宋体" w:cs="宋体"/>
                <w:b/>
                <w:bCs/>
                <w:i w:val="0"/>
                <w:iCs w:val="0"/>
                <w:caps w:val="0"/>
                <w:strike w:val="0"/>
                <w:dstrike w:val="0"/>
                <w:color w:val="auto"/>
                <w:spacing w:val="0"/>
                <w:kern w:val="0"/>
                <w:sz w:val="24"/>
                <w:szCs w:val="24"/>
                <w:highlight w:val="none"/>
                <w:lang w:val="en-US" w:eastAsia="zh-CN"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00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0"/>
              <w:jc w:val="left"/>
              <w:rPr>
                <w:rFonts w:hint="eastAsia" w:ascii="宋体" w:hAnsi="宋体" w:eastAsia="宋体" w:cs="宋体"/>
                <w:i w:val="0"/>
                <w:iCs w:val="0"/>
                <w:caps w:val="0"/>
                <w:strike w:val="0"/>
                <w:dstrike w:val="0"/>
                <w:color w:val="auto"/>
                <w:spacing w:val="0"/>
                <w:sz w:val="24"/>
                <w:szCs w:val="24"/>
                <w:highlight w:val="none"/>
              </w:rPr>
            </w:pPr>
            <w:r>
              <w:rPr>
                <w:rFonts w:hint="eastAsia" w:ascii="宋体" w:hAnsi="宋体" w:eastAsia="宋体" w:cs="宋体"/>
                <w:i w:val="0"/>
                <w:iCs w:val="0"/>
                <w:caps w:val="0"/>
                <w:strike w:val="0"/>
                <w:dstrike w:val="0"/>
                <w:color w:val="auto"/>
                <w:spacing w:val="0"/>
                <w:kern w:val="0"/>
                <w:sz w:val="24"/>
                <w:szCs w:val="24"/>
                <w:highlight w:val="none"/>
                <w:lang w:val="en-US" w:eastAsia="zh-CN" w:bidi="ar"/>
              </w:rPr>
              <w:t>（1）供应商的响应文件技术和服务要求响应出现负偏离的，视为无效响应。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CellSpacing w:w="0" w:type="dxa"/>
        </w:trPr>
        <w:tc>
          <w:tcPr>
            <w:tcW w:w="500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0"/>
              <w:jc w:val="left"/>
              <w:rPr>
                <w:rFonts w:hint="eastAsia" w:ascii="宋体" w:hAnsi="宋体" w:eastAsia="宋体" w:cs="宋体"/>
                <w:i w:val="0"/>
                <w:iCs w:val="0"/>
                <w:caps w:val="0"/>
                <w:strike w:val="0"/>
                <w:dstrike w:val="0"/>
                <w:color w:val="auto"/>
                <w:spacing w:val="0"/>
                <w:sz w:val="24"/>
                <w:szCs w:val="24"/>
                <w:highlight w:val="none"/>
              </w:rPr>
            </w:pPr>
            <w:r>
              <w:rPr>
                <w:rFonts w:hint="eastAsia" w:ascii="宋体" w:hAnsi="宋体" w:eastAsia="宋体" w:cs="宋体"/>
                <w:i w:val="0"/>
                <w:iCs w:val="0"/>
                <w:caps w:val="0"/>
                <w:strike w:val="0"/>
                <w:dstrike w:val="0"/>
                <w:color w:val="auto"/>
                <w:spacing w:val="0"/>
                <w:kern w:val="0"/>
                <w:sz w:val="24"/>
                <w:szCs w:val="24"/>
                <w:highlight w:val="none"/>
                <w:lang w:val="en-US" w:eastAsia="zh-CN" w:bidi="ar"/>
              </w:rPr>
              <w:t>（2）供应商的响应文件技术部分中提供虚假或失实证明材料的，视为无效响应。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500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0"/>
              <w:jc w:val="left"/>
              <w:rPr>
                <w:rFonts w:hint="eastAsia" w:ascii="宋体" w:hAnsi="宋体" w:eastAsia="宋体" w:cs="宋体"/>
                <w:i w:val="0"/>
                <w:iCs w:val="0"/>
                <w:caps w:val="0"/>
                <w:strike w:val="0"/>
                <w:dstrike w:val="0"/>
                <w:color w:val="auto"/>
                <w:spacing w:val="0"/>
                <w:sz w:val="24"/>
                <w:szCs w:val="24"/>
                <w:highlight w:val="none"/>
              </w:rPr>
            </w:pPr>
            <w:r>
              <w:rPr>
                <w:rFonts w:hint="eastAsia" w:ascii="宋体" w:hAnsi="宋体" w:eastAsia="宋体" w:cs="宋体"/>
                <w:i w:val="0"/>
                <w:iCs w:val="0"/>
                <w:caps w:val="0"/>
                <w:strike w:val="0"/>
                <w:dstrike w:val="0"/>
                <w:color w:val="auto"/>
                <w:spacing w:val="0"/>
                <w:kern w:val="0"/>
                <w:sz w:val="24"/>
                <w:szCs w:val="24"/>
                <w:highlight w:val="none"/>
                <w:lang w:val="en-US" w:eastAsia="zh-CN" w:bidi="ar"/>
              </w:rPr>
              <w:t>（3）不符合询价文件中规定的其它实质性要求条款的，视为无效响应。</w:t>
            </w:r>
          </w:p>
        </w:tc>
      </w:tr>
    </w:tbl>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jc w:val="left"/>
        <w:rPr>
          <w:rFonts w:hint="eastAsia" w:ascii="宋体" w:hAnsi="宋体" w:eastAsia="宋体" w:cs="宋体"/>
          <w:strike w:val="0"/>
          <w:dstrike w:val="0"/>
          <w:color w:val="auto"/>
          <w:sz w:val="24"/>
          <w:szCs w:val="24"/>
          <w:highlight w:val="none"/>
        </w:rPr>
      </w:pPr>
      <w:r>
        <w:rPr>
          <w:rFonts w:hint="eastAsia" w:ascii="宋体" w:hAnsi="宋体" w:eastAsia="宋体" w:cs="宋体"/>
          <w:i w:val="0"/>
          <w:iCs w:val="0"/>
          <w:caps w:val="0"/>
          <w:strike w:val="0"/>
          <w:dstrike w:val="0"/>
          <w:color w:val="auto"/>
          <w:spacing w:val="0"/>
          <w:kern w:val="0"/>
          <w:sz w:val="24"/>
          <w:szCs w:val="24"/>
          <w:highlight w:val="none"/>
          <w:lang w:val="en-US" w:eastAsia="zh-CN" w:bidi="ar"/>
        </w:rPr>
        <w:t>商务符合性</w:t>
      </w:r>
    </w:p>
    <w:tbl>
      <w:tblPr>
        <w:tblStyle w:val="18"/>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9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0" w:type="dxa"/>
        </w:trPr>
        <w:tc>
          <w:tcPr>
            <w:tcW w:w="500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0"/>
              <w:jc w:val="center"/>
              <w:rPr>
                <w:rFonts w:hint="eastAsia" w:ascii="宋体" w:hAnsi="宋体" w:eastAsia="宋体" w:cs="宋体"/>
                <w:b/>
                <w:bCs/>
                <w:i w:val="0"/>
                <w:iCs w:val="0"/>
                <w:caps w:val="0"/>
                <w:strike w:val="0"/>
                <w:dstrike w:val="0"/>
                <w:color w:val="auto"/>
                <w:spacing w:val="0"/>
                <w:sz w:val="24"/>
                <w:szCs w:val="24"/>
                <w:highlight w:val="none"/>
              </w:rPr>
            </w:pPr>
            <w:r>
              <w:rPr>
                <w:rFonts w:hint="eastAsia" w:ascii="宋体" w:hAnsi="宋体" w:eastAsia="宋体" w:cs="宋体"/>
                <w:b/>
                <w:bCs/>
                <w:i w:val="0"/>
                <w:iCs w:val="0"/>
                <w:caps w:val="0"/>
                <w:strike w:val="0"/>
                <w:dstrike w:val="0"/>
                <w:color w:val="auto"/>
                <w:spacing w:val="0"/>
                <w:kern w:val="0"/>
                <w:sz w:val="24"/>
                <w:szCs w:val="24"/>
                <w:highlight w:val="none"/>
                <w:lang w:val="en-US" w:eastAsia="zh-CN"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0"/>
              <w:jc w:val="left"/>
              <w:rPr>
                <w:rFonts w:hint="eastAsia" w:ascii="宋体" w:hAnsi="宋体" w:eastAsia="宋体" w:cs="宋体"/>
                <w:i w:val="0"/>
                <w:iCs w:val="0"/>
                <w:caps w:val="0"/>
                <w:strike w:val="0"/>
                <w:dstrike w:val="0"/>
                <w:color w:val="auto"/>
                <w:spacing w:val="0"/>
                <w:sz w:val="24"/>
                <w:szCs w:val="24"/>
                <w:highlight w:val="none"/>
              </w:rPr>
            </w:pPr>
            <w:r>
              <w:rPr>
                <w:rFonts w:hint="eastAsia" w:ascii="宋体" w:hAnsi="宋体" w:eastAsia="宋体" w:cs="宋体"/>
                <w:i w:val="0"/>
                <w:iCs w:val="0"/>
                <w:caps w:val="0"/>
                <w:strike w:val="0"/>
                <w:dstrike w:val="0"/>
                <w:color w:val="auto"/>
                <w:spacing w:val="0"/>
                <w:kern w:val="0"/>
                <w:sz w:val="24"/>
                <w:szCs w:val="24"/>
                <w:highlight w:val="none"/>
                <w:lang w:val="en-US" w:eastAsia="zh-CN" w:bidi="ar"/>
              </w:rPr>
              <w:t>（1）供应商的响应文件商务条件响应出现负偏离的，视为无效响应。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0"/>
              <w:jc w:val="left"/>
              <w:rPr>
                <w:rFonts w:hint="eastAsia" w:ascii="宋体" w:hAnsi="宋体" w:eastAsia="宋体" w:cs="宋体"/>
                <w:i w:val="0"/>
                <w:iCs w:val="0"/>
                <w:caps w:val="0"/>
                <w:strike w:val="0"/>
                <w:dstrike w:val="0"/>
                <w:color w:val="auto"/>
                <w:spacing w:val="0"/>
                <w:sz w:val="24"/>
                <w:szCs w:val="24"/>
                <w:highlight w:val="none"/>
              </w:rPr>
            </w:pPr>
            <w:r>
              <w:rPr>
                <w:rFonts w:hint="eastAsia" w:ascii="宋体" w:hAnsi="宋体" w:eastAsia="宋体" w:cs="宋体"/>
                <w:i w:val="0"/>
                <w:iCs w:val="0"/>
                <w:caps w:val="0"/>
                <w:strike w:val="0"/>
                <w:dstrike w:val="0"/>
                <w:color w:val="auto"/>
                <w:spacing w:val="0"/>
                <w:kern w:val="0"/>
                <w:sz w:val="24"/>
                <w:szCs w:val="24"/>
                <w:highlight w:val="none"/>
                <w:lang w:val="en-US" w:eastAsia="zh-CN" w:bidi="ar"/>
              </w:rPr>
              <w:t>（2）供应商的响应文件商务部分中提供虚假或失实证明材料，视为无效响应。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0"/>
              <w:jc w:val="left"/>
              <w:rPr>
                <w:rFonts w:hint="eastAsia" w:ascii="宋体" w:hAnsi="宋体" w:eastAsia="宋体" w:cs="宋体"/>
                <w:i w:val="0"/>
                <w:iCs w:val="0"/>
                <w:caps w:val="0"/>
                <w:strike w:val="0"/>
                <w:dstrike w:val="0"/>
                <w:color w:val="auto"/>
                <w:spacing w:val="0"/>
                <w:sz w:val="24"/>
                <w:szCs w:val="24"/>
                <w:highlight w:val="none"/>
              </w:rPr>
            </w:pPr>
            <w:r>
              <w:rPr>
                <w:rFonts w:hint="eastAsia" w:ascii="宋体" w:hAnsi="宋体" w:eastAsia="宋体" w:cs="宋体"/>
                <w:i w:val="0"/>
                <w:iCs w:val="0"/>
                <w:caps w:val="0"/>
                <w:strike w:val="0"/>
                <w:dstrike w:val="0"/>
                <w:color w:val="auto"/>
                <w:spacing w:val="0"/>
                <w:kern w:val="0"/>
                <w:sz w:val="24"/>
                <w:szCs w:val="24"/>
                <w:highlight w:val="none"/>
                <w:lang w:val="en-US" w:eastAsia="zh-CN" w:bidi="ar"/>
              </w:rPr>
              <w:t>（3）不符合询价文件中规定的其它实质性要求条款的，视为无效响应。</w:t>
            </w:r>
          </w:p>
        </w:tc>
      </w:tr>
    </w:tbl>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w:t>
      </w:r>
      <w:r>
        <w:rPr>
          <w:rStyle w:val="21"/>
          <w:rFonts w:hint="eastAsia" w:ascii="宋体" w:hAnsi="宋体" w:eastAsia="宋体" w:cs="宋体"/>
          <w:color w:val="auto"/>
          <w:sz w:val="24"/>
          <w:szCs w:val="24"/>
          <w:highlight w:val="none"/>
        </w:rPr>
        <w:t>响应程度审查</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（1）审查响应文件是否与询价通知书要求的实质性条款、条件和规格相符。</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（2）响应文件是否实质性响应询价通知书，由询价小组依据询价通知书规定和响应文件内容认定。有任一项实质性要求条款偏离的，视为</w:t>
      </w:r>
      <w:r>
        <w:rPr>
          <w:rStyle w:val="21"/>
          <w:rFonts w:hint="eastAsia" w:ascii="宋体" w:hAnsi="宋体" w:eastAsia="宋体" w:cs="宋体"/>
          <w:color w:val="auto"/>
          <w:sz w:val="24"/>
          <w:szCs w:val="24"/>
          <w:highlight w:val="none"/>
        </w:rPr>
        <w:t>无效响应</w:t>
      </w:r>
      <w:r>
        <w:rPr>
          <w:rFonts w:hint="eastAsia" w:ascii="宋体" w:hAnsi="宋体" w:eastAsia="宋体" w:cs="宋体"/>
          <w:color w:val="auto"/>
          <w:sz w:val="24"/>
          <w:szCs w:val="24"/>
          <w:highlight w:val="none"/>
        </w:rPr>
        <w:t>。</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2.2.5</w:t>
      </w:r>
      <w:r>
        <w:rPr>
          <w:rStyle w:val="21"/>
          <w:rFonts w:hint="eastAsia" w:ascii="宋体" w:hAnsi="宋体" w:eastAsia="宋体" w:cs="宋体"/>
          <w:color w:val="auto"/>
          <w:sz w:val="24"/>
          <w:szCs w:val="24"/>
          <w:highlight w:val="none"/>
        </w:rPr>
        <w:t>澄清</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询价小组在对响应文件的有效性、完整性和对询价通知书的响应程度进行审查时，可以以书面形式要求供应商对响应文件中含义不明确、同类问题表述不一致或有明显文字和计算错误的内容，作出必要的澄清、说明或更正。</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的澄清、说明或更正应当采用书面形式，由其单位负责人或其授权代表签字，前述澄清、说明或更正不得超出响应文件的范围或改变响应文件的实质性内容。若供应商未按前述规定向询价小组提交书面澄清、说明或更正，则询价小组将按照不利于供应商的内容进行认定。</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（3）关于报价计算错误修正的原则</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①报价一览表内容与分项报价表内容不一致的，以报价一览表为准；</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②大写金额和小写金额不一致的，以大写金额为准；</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③单价金额小数点或百分比有明显错位的，以报价一览表的总价为准，并修改单价。</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④总价金额与按单价汇总金额不一致的，以单价金额计算结果为准；</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2" w:firstLineChars="200"/>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询价通知书要求，其符合性检查不合格且询价保证金将不予退还。</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（4）关于细微偏差</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细微偏差指响应文件实质性响应询价通知书要求，但在个别地方存在漏项或提供了不完整的技术信息和数据等情况，并且补正这些遗漏或不完整不会对其他供应商造成不公平的结果。细微偏差不影响响应文件的有效性。</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②询价小组将以书面形式要求存在细微偏差的供应商在询价小组规定的时间内予以补正。若无法补正，则询价小组将按照不利于供应商的内容进行认定。</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（5）关于响应描述（即响应文件中描述的内容）</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①响应描述前后不一致且不涉及证明材料的：</w:t>
      </w:r>
    </w:p>
    <w:p>
      <w:pPr>
        <w:pStyle w:val="1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175"/>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a.对通过符合性审查的响应文件中含义不明确、同类问题表述不一致或有明显文字和计算错误的内容，评标委员会将以书面形式要求响应供应商作出必要的澄清、说明或补正。</w:t>
      </w:r>
    </w:p>
    <w:p>
      <w:pPr>
        <w:numPr>
          <w:ilvl w:val="0"/>
          <w:numId w:val="0"/>
        </w:numPr>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kern w:val="0"/>
          <w:sz w:val="24"/>
          <w:szCs w:val="24"/>
          <w:highlight w:val="none"/>
          <w:lang w:val="en-US" w:eastAsia="zh-CN" w:bidi="ar-SA"/>
        </w:rPr>
        <w:t>响应供应商的澄清、说明或补正应由授权代表在询价小组规定的时间内（一般在半个小时左右，具体要求将根据实际情况在澄清通知中约定）以书面形式向询价小组提交，前述澄清、说明或补正不得超出响应文件的范围或改变响应文件的实质性内容。若响应供应商未按照前述规定向询价小组提交书面澄清、说明或补正，则询价小组将按照不利于响应供应商的内容进行认定。</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②响应描述与证明材料不一致或多份证明材料之间不一致的：</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a.询价小组将要求供应商进行书面澄清，并按照不利于供应商的内容进行评审。</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b.供应商按要求进行澄清的，采购人以澄清内容为准进行验收；供应商未按要求进行澄清的，采购人以响应描述或证明材料中有利于采购人的内容进行验收。供应商应对证明材料的真实性、有效性承担责任。</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④响应文件提供的全部资料中，若原件属于非中文描述，但响应文件未提供中文译本或提供的中文译本不符合询价通知书第二章第9.3条第（2）款规定，则该资料</w:t>
      </w:r>
      <w:r>
        <w:rPr>
          <w:rStyle w:val="21"/>
          <w:rFonts w:hint="eastAsia" w:ascii="宋体" w:hAnsi="宋体" w:eastAsia="宋体" w:cs="宋体"/>
          <w:color w:val="auto"/>
          <w:sz w:val="24"/>
          <w:szCs w:val="24"/>
          <w:highlight w:val="none"/>
        </w:rPr>
        <w:t>视为无效。</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2.2.6</w:t>
      </w:r>
      <w:r>
        <w:rPr>
          <w:rStyle w:val="21"/>
          <w:rFonts w:hint="eastAsia" w:ascii="宋体" w:hAnsi="宋体" w:eastAsia="宋体" w:cs="宋体"/>
          <w:color w:val="auto"/>
          <w:sz w:val="24"/>
          <w:szCs w:val="24"/>
          <w:highlight w:val="none"/>
        </w:rPr>
        <w:t>询价</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（1）询价小组在询价过程中，不得改变询价通知书所确定的技术和服务等要求、评审程序、评定成交的标准和合同文本等事项。</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（2）关于同品牌同型号产品规定：对单一品目或报价核心产品多家供应商用同一品牌同一型号产品参加同一个项目报价的，应作为一家供应商计算。</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（3）漏（缺）项</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①询价通知书中要求列入报价的费用（含配置、功能），漏（缺）项的报价视为已经包括在报价总价中。</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②对多报项及赠送项的价格评审时不予核减，全部进入评审价评议。</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2.2.7</w:t>
      </w:r>
      <w:r>
        <w:rPr>
          <w:rStyle w:val="21"/>
          <w:rFonts w:hint="eastAsia" w:ascii="宋体" w:hAnsi="宋体" w:eastAsia="宋体" w:cs="宋体"/>
          <w:color w:val="auto"/>
          <w:sz w:val="24"/>
          <w:szCs w:val="24"/>
          <w:highlight w:val="none"/>
        </w:rPr>
        <w:t>推荐成交候选人</w:t>
      </w:r>
      <w:r>
        <w:rPr>
          <w:rFonts w:hint="eastAsia" w:ascii="宋体" w:hAnsi="宋体" w:eastAsia="宋体" w:cs="宋体"/>
          <w:color w:val="auto"/>
          <w:sz w:val="24"/>
          <w:szCs w:val="24"/>
          <w:highlight w:val="none"/>
        </w:rPr>
        <w:t xml:space="preserve">   </w:t>
      </w:r>
    </w:p>
    <w:p>
      <w:pPr>
        <w:pStyle w:val="1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firstLine="482" w:firstLineChars="200"/>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shd w:val="clear" w:color="auto" w:fill="FFFFFF"/>
        </w:rPr>
        <w:t>合同包1采用最低评标价法</w:t>
      </w:r>
      <w:r>
        <w:rPr>
          <w:rFonts w:hint="eastAsia" w:ascii="宋体" w:hAnsi="宋体" w:eastAsia="宋体" w:cs="宋体"/>
          <w:color w:val="auto"/>
          <w:sz w:val="24"/>
          <w:szCs w:val="24"/>
          <w:highlight w:val="none"/>
          <w:shd w:val="clear" w:color="auto" w:fill="FFFFFF"/>
        </w:rPr>
        <w:t>：</w:t>
      </w:r>
    </w:p>
    <w:p>
      <w:pPr>
        <w:pStyle w:val="1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（1）在全部满足询价文件实质性要求前提下，按照统一的价格要素评定最低报价，</w:t>
      </w:r>
      <w:r>
        <w:rPr>
          <w:rFonts w:hint="eastAsia" w:ascii="宋体" w:hAnsi="宋体" w:eastAsia="宋体" w:cs="宋体"/>
          <w:b/>
          <w:color w:val="auto"/>
          <w:sz w:val="24"/>
          <w:highlight w:val="none"/>
        </w:rPr>
        <w:t>以提出最低报价的</w:t>
      </w:r>
      <w:r>
        <w:rPr>
          <w:rFonts w:hint="eastAsia" w:ascii="宋体" w:hAnsi="宋体" w:eastAsia="宋体" w:cs="宋体"/>
          <w:b/>
          <w:color w:val="auto"/>
          <w:sz w:val="24"/>
          <w:highlight w:val="none"/>
          <w:lang w:val="en-US" w:eastAsia="zh-CN"/>
        </w:rPr>
        <w:t>响应供应商</w:t>
      </w:r>
      <w:r>
        <w:rPr>
          <w:rFonts w:hint="eastAsia" w:ascii="宋体" w:hAnsi="宋体" w:eastAsia="宋体" w:cs="宋体"/>
          <w:b/>
          <w:color w:val="auto"/>
          <w:sz w:val="24"/>
          <w:highlight w:val="none"/>
        </w:rPr>
        <w:t>作为成交供应商。若出现折扣率报价相同的，</w:t>
      </w:r>
      <w:r>
        <w:rPr>
          <w:rFonts w:hint="eastAsia" w:ascii="宋体" w:hAnsi="宋体" w:eastAsia="宋体" w:cs="宋体"/>
          <w:b/>
          <w:color w:val="auto"/>
          <w:sz w:val="24"/>
          <w:highlight w:val="none"/>
          <w:lang w:val="en-US" w:eastAsia="zh-CN"/>
        </w:rPr>
        <w:t>抽签决定。</w:t>
      </w:r>
    </w:p>
    <w:p>
      <w:pPr>
        <w:pStyle w:val="1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color w:val="auto"/>
          <w:sz w:val="24"/>
          <w:szCs w:val="24"/>
          <w:highlight w:val="none"/>
          <w:shd w:val="clear" w:color="auto" w:fill="FFFFFF"/>
        </w:rPr>
        <w:t>（2）价格扣除规则如下：</w:t>
      </w:r>
      <w:r>
        <w:rPr>
          <w:rFonts w:hint="eastAsia" w:ascii="宋体" w:hAnsi="宋体" w:eastAsia="宋体" w:cs="宋体"/>
          <w:color w:val="auto"/>
          <w:sz w:val="24"/>
          <w:szCs w:val="24"/>
          <w:highlight w:val="none"/>
          <w:shd w:val="clear" w:color="auto" w:fill="FFFFFF"/>
          <w:lang w:val="en-US" w:eastAsia="zh-CN"/>
        </w:rPr>
        <w:t>无。</w:t>
      </w:r>
    </w:p>
    <w:p>
      <w:pPr>
        <w:pStyle w:val="1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（3）中标候选人排列规则顺序如下：</w:t>
      </w:r>
    </w:p>
    <w:p>
      <w:pPr>
        <w:pStyle w:val="1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a.按照评标价（即价格扣除后的投标报价）由低到高顺序排列。</w:t>
      </w:r>
    </w:p>
    <w:p>
      <w:pPr>
        <w:pStyle w:val="1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b.评标价相同的，按照投标报价由低到高顺序排列。</w:t>
      </w:r>
    </w:p>
    <w:p>
      <w:pPr>
        <w:pStyle w:val="1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c.投标报价相同的，按照技术指标优劣顺序排列。</w:t>
      </w:r>
    </w:p>
    <w:p>
      <w:pPr>
        <w:pStyle w:val="1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d.其他：无。</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2" w:firstLineChars="200"/>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※除本章第2.2.5条第（3）款规定情形和根据采购政策应进行价格扣除的情形外，不能对供应商的报价进行任何调整。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2" w:firstLineChars="200"/>
        <w:jc w:val="center"/>
        <w:textAlignment w:val="baseline"/>
        <w:rPr>
          <w:rStyle w:val="21"/>
          <w:rFonts w:hint="eastAsia" w:ascii="宋体" w:hAnsi="宋体" w:eastAsia="宋体" w:cs="宋体"/>
          <w:color w:val="auto"/>
          <w:sz w:val="24"/>
          <w:szCs w:val="24"/>
          <w:highlight w:val="none"/>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right="0"/>
        <w:jc w:val="center"/>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三、评审报告</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3.1询价小组完成评审后，应当编写评审报告并提交给采购代理机构，采购代理机构应当在评审结束后2个工作日内将评审报告送采购人确认。</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3.2评审报告应当包括以下主要内容：</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（一）邀请供应商参加采购活动的具体方式和相关情况，以及参加采购活动的供应商名单；</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（二）评审日期和地点，询价小组成员名单；</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（三）评审情况记录和说明，包括对供应商的资格审查情况、供应商响应文件评审情况、报价情况等；</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（四）提出的成交候选人的名单及理由。</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right="0" w:rightChars="0"/>
        <w:jc w:val="center"/>
        <w:textAlignment w:val="baseline"/>
        <w:rPr>
          <w:rStyle w:val="21"/>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lang w:val="en-US" w:eastAsia="zh-CN"/>
        </w:rPr>
        <w:t>四、</w:t>
      </w:r>
      <w:r>
        <w:rPr>
          <w:rStyle w:val="21"/>
          <w:rFonts w:hint="eastAsia" w:ascii="宋体" w:hAnsi="宋体" w:eastAsia="宋体" w:cs="宋体"/>
          <w:color w:val="auto"/>
          <w:sz w:val="24"/>
          <w:szCs w:val="24"/>
          <w:highlight w:val="none"/>
        </w:rPr>
        <w:t>其他规定</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textAlignment w:val="baseline"/>
        <w:rPr>
          <w:rFonts w:hint="eastAsia" w:ascii="宋体" w:hAnsi="宋体" w:eastAsia="宋体" w:cs="宋体"/>
          <w:color w:val="auto"/>
          <w:sz w:val="24"/>
          <w:szCs w:val="24"/>
          <w:highlight w:val="none"/>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4、其他规定</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4.1评审应全程保密且不得透露给任一供应商或与评审工作无关的人员。</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4.2评审将进行全程实时录音录像，录音录像资料随采购文件一并存档。</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4.3若供应商有任何试图干扰具体评审事务，影响询价小组独立履行职责的行为，</w:t>
      </w:r>
      <w:r>
        <w:rPr>
          <w:rStyle w:val="21"/>
          <w:rFonts w:hint="eastAsia" w:ascii="宋体" w:hAnsi="宋体" w:eastAsia="宋体" w:cs="宋体"/>
          <w:color w:val="auto"/>
          <w:sz w:val="24"/>
          <w:szCs w:val="24"/>
          <w:highlight w:val="none"/>
        </w:rPr>
        <w:t>其报价无效且不予退还报价保证金</w:t>
      </w:r>
      <w:r>
        <w:rPr>
          <w:rFonts w:hint="eastAsia" w:ascii="宋体" w:hAnsi="宋体" w:eastAsia="宋体" w:cs="宋体"/>
          <w:color w:val="auto"/>
          <w:sz w:val="24"/>
          <w:szCs w:val="24"/>
          <w:highlight w:val="none"/>
        </w:rPr>
        <w:t>。情节严重的，由财政部门列入不良行为记录。</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4.4其他：无。 </w:t>
      </w:r>
    </w:p>
    <w:p>
      <w:pPr>
        <w:pStyle w:val="4"/>
        <w:keepNext/>
        <w:keepLines/>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highlight w:val="none"/>
        </w:rPr>
      </w:pPr>
    </w:p>
    <w:p>
      <w:pPr>
        <w:pStyle w:val="2"/>
        <w:ind w:left="0" w:leftChars="0" w:firstLine="0" w:firstLineChars="0"/>
        <w:rPr>
          <w:rFonts w:hint="eastAsia" w:ascii="宋体" w:hAnsi="宋体" w:eastAsia="宋体" w:cs="宋体"/>
          <w:color w:val="auto"/>
          <w:highlight w:val="none"/>
        </w:rPr>
      </w:pPr>
    </w:p>
    <w:p>
      <w:pPr>
        <w:pStyle w:val="4"/>
        <w:keepNext/>
        <w:keepLines/>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Cs w:val="36"/>
          <w:highlight w:val="none"/>
        </w:rPr>
      </w:pPr>
      <w:r>
        <w:rPr>
          <w:rFonts w:hint="eastAsia" w:ascii="宋体" w:hAnsi="宋体" w:eastAsia="宋体" w:cs="宋体"/>
          <w:color w:val="auto"/>
          <w:highlight w:val="none"/>
        </w:rPr>
        <w:t>第四章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询价内容及要求</w:t>
      </w:r>
    </w:p>
    <w:p>
      <w:pPr>
        <w:pStyle w:val="1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right="0" w:rightChars="0"/>
        <w:textAlignment w:val="baseline"/>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t>一、项目概况</w:t>
      </w:r>
    </w:p>
    <w:tbl>
      <w:tblPr>
        <w:tblStyle w:val="18"/>
        <w:tblW w:w="5004"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69"/>
        <w:gridCol w:w="867"/>
        <w:gridCol w:w="5993"/>
        <w:gridCol w:w="18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4" w:hRule="atLeast"/>
          <w:tblHeader/>
        </w:trPr>
        <w:tc>
          <w:tcPr>
            <w:tcW w:w="499"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合同包</w:t>
            </w:r>
          </w:p>
        </w:tc>
        <w:tc>
          <w:tcPr>
            <w:tcW w:w="446" w:type="pct"/>
            <w:tcBorders>
              <w:top w:val="outset" w:color="auto" w:sz="6" w:space="0"/>
              <w:left w:val="outset" w:color="auto" w:sz="6" w:space="0"/>
              <w:bottom w:val="outset"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品目号</w:t>
            </w:r>
          </w:p>
        </w:tc>
        <w:tc>
          <w:tcPr>
            <w:tcW w:w="3084" w:type="pct"/>
            <w:tcBorders>
              <w:top w:val="outset" w:color="auto" w:sz="6" w:space="0"/>
              <w:left w:val="single" w:color="auto" w:sz="4" w:space="0"/>
              <w:bottom w:val="outset"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采购标的</w:t>
            </w:r>
          </w:p>
        </w:tc>
        <w:tc>
          <w:tcPr>
            <w:tcW w:w="970" w:type="pct"/>
            <w:tcBorders>
              <w:top w:val="outset" w:color="auto" w:sz="6" w:space="0"/>
              <w:left w:val="single" w:color="auto" w:sz="4" w:space="0"/>
              <w:bottom w:val="outset"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kern w:val="0"/>
                <w:sz w:val="24"/>
                <w:szCs w:val="24"/>
                <w:highlight w:val="none"/>
                <w:lang w:val="en-US" w:eastAsia="zh-CN"/>
              </w:rPr>
              <w:t>服务期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14" w:hRule="atLeast"/>
        </w:trPr>
        <w:tc>
          <w:tcPr>
            <w:tcW w:w="499"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446" w:type="pct"/>
            <w:tcBorders>
              <w:top w:val="outset" w:color="auto" w:sz="6" w:space="0"/>
              <w:left w:val="outset" w:color="auto" w:sz="6" w:space="0"/>
              <w:bottom w:val="outset" w:color="auto" w:sz="6"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3084" w:type="pct"/>
            <w:tcBorders>
              <w:top w:val="outset" w:color="auto" w:sz="6" w:space="0"/>
              <w:left w:val="single" w:color="auto" w:sz="4" w:space="0"/>
              <w:bottom w:val="outset" w:color="auto" w:sz="6"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2023年度湄洲湾职业技术学院、福建省湄洲湾职业技术学校、</w:t>
            </w:r>
            <w:r>
              <w:rPr>
                <w:rFonts w:hint="eastAsia" w:ascii="宋体" w:hAnsi="宋体" w:eastAsia="宋体" w:cs="宋体"/>
                <w:strike w:val="0"/>
                <w:dstrike w:val="0"/>
                <w:color w:val="auto"/>
                <w:kern w:val="0"/>
                <w:sz w:val="24"/>
                <w:szCs w:val="24"/>
                <w:highlight w:val="none"/>
                <w:lang w:val="en-US" w:eastAsia="zh-CN"/>
              </w:rPr>
              <w:t>福建省莆田市高级技工学校</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strike w:val="0"/>
                <w:dstrike w:val="0"/>
                <w:color w:val="auto"/>
                <w:kern w:val="0"/>
                <w:sz w:val="24"/>
                <w:szCs w:val="24"/>
                <w:highlight w:val="none"/>
                <w:lang w:val="en-US" w:eastAsia="zh-CN"/>
              </w:rPr>
              <w:t>福建省莆田卫生学校</w:t>
            </w:r>
            <w:r>
              <w:rPr>
                <w:rFonts w:hint="eastAsia" w:ascii="宋体" w:hAnsi="宋体" w:eastAsia="宋体" w:cs="宋体"/>
                <w:color w:val="auto"/>
                <w:kern w:val="0"/>
                <w:sz w:val="24"/>
                <w:szCs w:val="24"/>
                <w:highlight w:val="none"/>
                <w:lang w:val="en-US" w:eastAsia="zh-CN"/>
              </w:rPr>
              <w:t>等四所学校3万以上（含）、400万以下（不含）小额工程（工程预算审核、工程结算审核）造价咨询服务</w:t>
            </w:r>
          </w:p>
        </w:tc>
        <w:tc>
          <w:tcPr>
            <w:tcW w:w="970" w:type="pct"/>
            <w:tcBorders>
              <w:top w:val="outset" w:color="auto" w:sz="6" w:space="0"/>
              <w:left w:val="single" w:color="auto" w:sz="4" w:space="0"/>
              <w:bottom w:val="outset" w:color="auto" w:sz="6"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2023年度</w:t>
            </w:r>
          </w:p>
        </w:tc>
      </w:tr>
    </w:tbl>
    <w:p>
      <w:pPr>
        <w:pStyle w:val="1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right="0" w:rightChars="0"/>
        <w:textAlignment w:val="baseline"/>
        <w:rPr>
          <w:rStyle w:val="21"/>
          <w:rFonts w:hint="eastAsia" w:ascii="宋体" w:hAnsi="宋体" w:eastAsia="宋体" w:cs="宋体"/>
          <w:b w:val="0"/>
          <w:bCs/>
          <w:color w:val="auto"/>
          <w:sz w:val="24"/>
          <w:szCs w:val="24"/>
          <w:highlight w:val="none"/>
        </w:rPr>
      </w:pPr>
      <w:r>
        <w:rPr>
          <w:rStyle w:val="21"/>
          <w:rFonts w:hint="eastAsia" w:ascii="宋体" w:hAnsi="宋体" w:eastAsia="宋体" w:cs="宋体"/>
          <w:color w:val="auto"/>
          <w:sz w:val="24"/>
          <w:szCs w:val="24"/>
          <w:highlight w:val="none"/>
          <w:lang w:val="en-US" w:eastAsia="zh-CN"/>
        </w:rPr>
        <w:t>二、</w:t>
      </w:r>
      <w:r>
        <w:rPr>
          <w:rStyle w:val="21"/>
          <w:rFonts w:hint="eastAsia" w:ascii="宋体" w:hAnsi="宋体" w:eastAsia="宋体" w:cs="宋体"/>
          <w:color w:val="auto"/>
          <w:sz w:val="24"/>
          <w:szCs w:val="24"/>
          <w:highlight w:val="none"/>
        </w:rPr>
        <w:t>技术和服务要求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firstLine="480" w:firstLineChars="200"/>
        <w:jc w:val="left"/>
        <w:textAlignment w:val="auto"/>
        <w:rPr>
          <w:rFonts w:hint="eastAsia" w:ascii="宋体" w:hAnsi="宋体" w:eastAsia="宋体" w:cs="宋体"/>
          <w:b w:val="0"/>
          <w:i w:val="0"/>
          <w:caps w:val="0"/>
          <w:color w:val="auto"/>
          <w:spacing w:val="0"/>
          <w:kern w:val="0"/>
          <w:sz w:val="24"/>
          <w:szCs w:val="24"/>
          <w:highlight w:val="none"/>
          <w:shd w:val="clear" w:fill="FFFFFF"/>
          <w:lang w:val="en-US" w:eastAsia="zh-CN" w:bidi="ar"/>
        </w:rPr>
      </w:pPr>
      <w:r>
        <w:rPr>
          <w:rFonts w:hint="eastAsia" w:ascii="宋体" w:hAnsi="宋体" w:eastAsia="宋体" w:cs="宋体"/>
          <w:b w:val="0"/>
          <w:i w:val="0"/>
          <w:caps w:val="0"/>
          <w:color w:val="auto"/>
          <w:spacing w:val="0"/>
          <w:kern w:val="0"/>
          <w:sz w:val="24"/>
          <w:szCs w:val="24"/>
          <w:highlight w:val="none"/>
          <w:shd w:val="clear" w:fill="FFFFFF"/>
          <w:lang w:val="en-US" w:eastAsia="zh-CN" w:bidi="ar"/>
        </w:rPr>
        <w:t>（一）工作内容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firstLine="480" w:firstLineChars="200"/>
        <w:jc w:val="left"/>
        <w:textAlignment w:val="auto"/>
        <w:rPr>
          <w:rFonts w:hint="eastAsia" w:ascii="宋体" w:hAnsi="宋体" w:eastAsia="宋体" w:cs="宋体"/>
          <w:b w:val="0"/>
          <w:i w:val="0"/>
          <w:caps w:val="0"/>
          <w:color w:val="auto"/>
          <w:spacing w:val="0"/>
          <w:kern w:val="0"/>
          <w:sz w:val="24"/>
          <w:szCs w:val="24"/>
          <w:highlight w:val="none"/>
          <w:shd w:val="clear" w:fill="FFFFFF"/>
          <w:lang w:val="en-US" w:eastAsia="zh-CN" w:bidi="ar"/>
        </w:rPr>
      </w:pPr>
      <w:r>
        <w:rPr>
          <w:rFonts w:hint="eastAsia" w:ascii="宋体" w:hAnsi="宋体" w:eastAsia="宋体" w:cs="宋体"/>
          <w:b w:val="0"/>
          <w:i w:val="0"/>
          <w:caps w:val="0"/>
          <w:color w:val="auto"/>
          <w:spacing w:val="0"/>
          <w:kern w:val="0"/>
          <w:sz w:val="24"/>
          <w:szCs w:val="24"/>
          <w:highlight w:val="none"/>
          <w:shd w:val="clear" w:fill="FFFFFF"/>
          <w:lang w:val="en-US" w:eastAsia="zh-CN" w:bidi="ar"/>
        </w:rPr>
        <w:t>根据工程的设计图纸或施工现场实际、工程量清单及工程量计算书、工程预算书或结算书等相关材料，编制工程预算审核书或工程结算审核书。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firstLine="480" w:firstLineChars="200"/>
        <w:jc w:val="left"/>
        <w:textAlignment w:val="auto"/>
        <w:rPr>
          <w:rFonts w:hint="eastAsia" w:ascii="宋体" w:hAnsi="宋体" w:eastAsia="宋体" w:cs="宋体"/>
          <w:b w:val="0"/>
          <w:i w:val="0"/>
          <w:caps w:val="0"/>
          <w:color w:val="auto"/>
          <w:spacing w:val="0"/>
          <w:kern w:val="0"/>
          <w:sz w:val="24"/>
          <w:szCs w:val="24"/>
          <w:highlight w:val="none"/>
          <w:shd w:val="clear" w:fill="FFFFFF"/>
          <w:lang w:val="en-US" w:eastAsia="zh-CN" w:bidi="ar"/>
        </w:rPr>
      </w:pPr>
      <w:r>
        <w:rPr>
          <w:rFonts w:hint="eastAsia" w:ascii="宋体" w:hAnsi="宋体" w:eastAsia="宋体" w:cs="宋体"/>
          <w:b w:val="0"/>
          <w:i w:val="0"/>
          <w:caps w:val="0"/>
          <w:color w:val="auto"/>
          <w:spacing w:val="0"/>
          <w:kern w:val="0"/>
          <w:sz w:val="24"/>
          <w:szCs w:val="24"/>
          <w:highlight w:val="none"/>
          <w:shd w:val="clear" w:fill="FFFFFF"/>
          <w:lang w:val="en-US" w:eastAsia="zh-CN" w:bidi="ar"/>
        </w:rPr>
        <w:t>（二）服务质量要求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firstLine="480" w:firstLineChars="200"/>
        <w:jc w:val="left"/>
        <w:textAlignment w:val="auto"/>
        <w:rPr>
          <w:rFonts w:hint="eastAsia" w:ascii="宋体" w:hAnsi="宋体" w:eastAsia="宋体" w:cs="宋体"/>
          <w:b w:val="0"/>
          <w:i w:val="0"/>
          <w:caps w:val="0"/>
          <w:color w:val="auto"/>
          <w:spacing w:val="0"/>
          <w:kern w:val="0"/>
          <w:sz w:val="24"/>
          <w:szCs w:val="24"/>
          <w:highlight w:val="none"/>
          <w:shd w:val="clear" w:fill="FFFFFF"/>
          <w:lang w:val="en-US" w:eastAsia="zh-CN" w:bidi="ar"/>
        </w:rPr>
      </w:pPr>
      <w:r>
        <w:rPr>
          <w:rFonts w:hint="eastAsia" w:ascii="宋体" w:hAnsi="宋体" w:eastAsia="宋体" w:cs="宋体"/>
          <w:b w:val="0"/>
          <w:i w:val="0"/>
          <w:caps w:val="0"/>
          <w:color w:val="auto"/>
          <w:spacing w:val="0"/>
          <w:kern w:val="0"/>
          <w:sz w:val="24"/>
          <w:szCs w:val="24"/>
          <w:highlight w:val="none"/>
          <w:shd w:val="clear" w:fill="FFFFFF"/>
          <w:lang w:val="en-US" w:eastAsia="zh-CN" w:bidi="ar"/>
        </w:rPr>
        <w:t>2.1成交供应商应指派2名以上具有三年以上工作经验的造价员负责工程项目预算、结算审核的现场勘查工作，在接到校方电话通知后，在约定的时间内响应到场；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firstLine="480" w:firstLineChars="200"/>
        <w:jc w:val="left"/>
        <w:textAlignment w:val="auto"/>
        <w:rPr>
          <w:rFonts w:hint="eastAsia" w:ascii="宋体" w:hAnsi="宋体" w:eastAsia="宋体" w:cs="宋体"/>
          <w:b w:val="0"/>
          <w:i w:val="0"/>
          <w:caps w:val="0"/>
          <w:color w:val="auto"/>
          <w:spacing w:val="0"/>
          <w:kern w:val="0"/>
          <w:sz w:val="24"/>
          <w:szCs w:val="24"/>
          <w:highlight w:val="none"/>
          <w:shd w:val="clear" w:fill="FFFFFF"/>
          <w:lang w:val="en-US" w:eastAsia="zh-CN" w:bidi="ar"/>
        </w:rPr>
      </w:pPr>
      <w:r>
        <w:rPr>
          <w:rFonts w:hint="eastAsia" w:ascii="宋体" w:hAnsi="宋体" w:eastAsia="宋体" w:cs="宋体"/>
          <w:b w:val="0"/>
          <w:i w:val="0"/>
          <w:caps w:val="0"/>
          <w:color w:val="auto"/>
          <w:spacing w:val="0"/>
          <w:kern w:val="0"/>
          <w:sz w:val="24"/>
          <w:szCs w:val="24"/>
          <w:highlight w:val="none"/>
          <w:shd w:val="clear" w:fill="FFFFFF"/>
          <w:lang w:val="en-US" w:eastAsia="zh-CN" w:bidi="ar"/>
        </w:rPr>
        <w:t>2.2成交供应商应在收到校方完整送审资料后7个工作日内提交造价咨询服务成果；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80" w:firstLineChars="200"/>
        <w:jc w:val="left"/>
        <w:textAlignment w:val="auto"/>
        <w:rPr>
          <w:rFonts w:hint="eastAsia" w:ascii="宋体" w:hAnsi="宋体" w:eastAsia="宋体" w:cs="宋体"/>
          <w:b w:val="0"/>
          <w:i w:val="0"/>
          <w:caps w:val="0"/>
          <w:color w:val="auto"/>
          <w:spacing w:val="0"/>
          <w:kern w:val="0"/>
          <w:sz w:val="24"/>
          <w:szCs w:val="24"/>
          <w:highlight w:val="none"/>
          <w:shd w:val="clear" w:fill="FFFFFF"/>
          <w:lang w:val="en-US" w:eastAsia="zh-CN" w:bidi="ar"/>
        </w:rPr>
      </w:pPr>
      <w:r>
        <w:rPr>
          <w:rFonts w:hint="eastAsia" w:ascii="宋体" w:hAnsi="宋体" w:eastAsia="宋体" w:cs="宋体"/>
          <w:b w:val="0"/>
          <w:i w:val="0"/>
          <w:caps w:val="0"/>
          <w:color w:val="auto"/>
          <w:spacing w:val="0"/>
          <w:kern w:val="0"/>
          <w:sz w:val="24"/>
          <w:szCs w:val="24"/>
          <w:highlight w:val="none"/>
          <w:shd w:val="clear" w:fill="FFFFFF"/>
          <w:lang w:val="en-US" w:eastAsia="zh-CN" w:bidi="ar"/>
        </w:rPr>
        <w:t>2.3成交供应商应认真负责地编制工程预算、结算审核书，并做好编制说明；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firstLine="480" w:firstLineChars="200"/>
        <w:jc w:val="left"/>
        <w:textAlignment w:val="auto"/>
        <w:rPr>
          <w:rFonts w:hint="eastAsia" w:ascii="宋体" w:hAnsi="宋体" w:eastAsia="宋体" w:cs="宋体"/>
          <w:b w:val="0"/>
          <w:i w:val="0"/>
          <w:caps w:val="0"/>
          <w:color w:val="auto"/>
          <w:spacing w:val="0"/>
          <w:kern w:val="0"/>
          <w:sz w:val="24"/>
          <w:szCs w:val="24"/>
          <w:highlight w:val="none"/>
          <w:shd w:val="clear" w:fill="FFFFFF"/>
          <w:lang w:val="en-US" w:eastAsia="zh-CN" w:bidi="ar"/>
        </w:rPr>
      </w:pPr>
      <w:r>
        <w:rPr>
          <w:rFonts w:hint="eastAsia" w:ascii="宋体" w:hAnsi="宋体" w:eastAsia="宋体" w:cs="宋体"/>
          <w:b w:val="0"/>
          <w:i w:val="0"/>
          <w:caps w:val="0"/>
          <w:color w:val="auto"/>
          <w:spacing w:val="0"/>
          <w:kern w:val="0"/>
          <w:sz w:val="24"/>
          <w:szCs w:val="24"/>
          <w:highlight w:val="none"/>
          <w:shd w:val="clear" w:fill="FFFFFF"/>
          <w:lang w:val="en-US" w:eastAsia="zh-CN" w:bidi="ar"/>
        </w:rPr>
        <w:t>2.4成交供应商应履行其报价时做出的服务承诺。</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（三）遵守国家法律、法规规定，需对近三年内没有违法、重大违规执业行为进行承诺（承诺函格式自拟）</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Style w:val="21"/>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lang w:val="en-US" w:eastAsia="zh-CN"/>
        </w:rPr>
        <w:t>三</w:t>
      </w:r>
      <w:r>
        <w:rPr>
          <w:rStyle w:val="21"/>
          <w:rFonts w:hint="eastAsia" w:ascii="宋体" w:hAnsi="宋体" w:eastAsia="宋体" w:cs="宋体"/>
          <w:color w:val="auto"/>
          <w:sz w:val="24"/>
          <w:szCs w:val="24"/>
          <w:highlight w:val="none"/>
        </w:rPr>
        <w:t>、商务条件：</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Style w:val="21"/>
          <w:rFonts w:hint="eastAsia" w:ascii="宋体" w:hAnsi="宋体" w:eastAsia="宋体" w:cs="宋体"/>
          <w:b w:val="0"/>
          <w:color w:val="auto"/>
          <w:sz w:val="24"/>
          <w:highlight w:val="none"/>
          <w:lang w:eastAsia="zh-CN"/>
        </w:rPr>
      </w:pPr>
      <w:r>
        <w:rPr>
          <w:rStyle w:val="21"/>
          <w:rFonts w:hint="eastAsia" w:ascii="宋体" w:hAnsi="宋体" w:eastAsia="宋体" w:cs="宋体"/>
          <w:color w:val="auto"/>
          <w:sz w:val="24"/>
          <w:szCs w:val="24"/>
          <w:highlight w:val="none"/>
        </w:rPr>
        <w:t>1、交付地点：</w:t>
      </w:r>
      <w:r>
        <w:rPr>
          <w:rStyle w:val="21"/>
          <w:rFonts w:hint="eastAsia" w:ascii="宋体" w:hAnsi="宋体" w:eastAsia="宋体" w:cs="宋体"/>
          <w:b w:val="0"/>
          <w:color w:val="auto"/>
          <w:sz w:val="24"/>
          <w:highlight w:val="none"/>
        </w:rPr>
        <w:t>福建省莆田市</w:t>
      </w:r>
      <w:r>
        <w:rPr>
          <w:rStyle w:val="21"/>
          <w:rFonts w:hint="eastAsia" w:ascii="宋体" w:hAnsi="宋体" w:eastAsia="宋体" w:cs="宋体"/>
          <w:b w:val="0"/>
          <w:color w:val="auto"/>
          <w:sz w:val="24"/>
          <w:highlight w:val="none"/>
          <w:lang w:val="en-US" w:eastAsia="zh-CN"/>
        </w:rPr>
        <w:t>采购人指定地点</w:t>
      </w:r>
      <w:r>
        <w:rPr>
          <w:rStyle w:val="21"/>
          <w:rFonts w:hint="eastAsia" w:ascii="宋体" w:hAnsi="宋体" w:eastAsia="宋体" w:cs="宋体"/>
          <w:b w:val="0"/>
          <w:color w:val="auto"/>
          <w:sz w:val="24"/>
          <w:highlight w:val="none"/>
          <w:lang w:eastAsia="zh-CN"/>
        </w:rPr>
        <w:t>。</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hint="eastAsia" w:ascii="宋体" w:hAnsi="宋体" w:eastAsia="宋体" w:cs="宋体"/>
          <w:bCs/>
          <w:color w:val="auto"/>
          <w:sz w:val="24"/>
          <w:szCs w:val="24"/>
          <w:highlight w:val="none"/>
          <w:u w:val="single" w:color="000000"/>
          <w:lang w:eastAsia="zh-CN"/>
        </w:rPr>
      </w:pPr>
      <w:r>
        <w:rPr>
          <w:rStyle w:val="21"/>
          <w:rFonts w:hint="eastAsia" w:ascii="宋体" w:hAnsi="宋体" w:eastAsia="宋体" w:cs="宋体"/>
          <w:color w:val="auto"/>
          <w:sz w:val="24"/>
          <w:szCs w:val="24"/>
          <w:highlight w:val="none"/>
        </w:rPr>
        <w:t>2、交付时间：</w:t>
      </w:r>
      <w:r>
        <w:rPr>
          <w:rFonts w:hint="eastAsia" w:ascii="宋体" w:hAnsi="宋体" w:eastAsia="宋体" w:cs="宋体"/>
          <w:b w:val="0"/>
          <w:i w:val="0"/>
          <w:caps w:val="0"/>
          <w:color w:val="auto"/>
          <w:spacing w:val="0"/>
          <w:kern w:val="0"/>
          <w:sz w:val="24"/>
          <w:szCs w:val="24"/>
          <w:highlight w:val="none"/>
          <w:shd w:val="clear" w:fill="FFFFFF"/>
          <w:lang w:val="en-US" w:eastAsia="zh-CN" w:bidi="ar"/>
        </w:rPr>
        <w:t>收到采购人完整的送审资料后</w:t>
      </w:r>
      <w:r>
        <w:rPr>
          <w:rFonts w:hint="eastAsia" w:ascii="宋体" w:hAnsi="宋体" w:eastAsia="宋体" w:cs="宋体"/>
          <w:b w:val="0"/>
          <w:i w:val="0"/>
          <w:caps w:val="0"/>
          <w:color w:val="auto"/>
          <w:spacing w:val="0"/>
          <w:kern w:val="0"/>
          <w:sz w:val="24"/>
          <w:szCs w:val="24"/>
          <w:highlight w:val="none"/>
          <w:u w:val="single"/>
          <w:shd w:val="clear" w:fill="FFFFFF"/>
          <w:lang w:val="en-US" w:eastAsia="zh-CN" w:bidi="ar"/>
        </w:rPr>
        <w:t>7</w:t>
      </w:r>
      <w:r>
        <w:rPr>
          <w:rFonts w:hint="eastAsia" w:ascii="宋体" w:hAnsi="宋体" w:eastAsia="宋体" w:cs="宋体"/>
          <w:b w:val="0"/>
          <w:i w:val="0"/>
          <w:caps w:val="0"/>
          <w:color w:val="auto"/>
          <w:spacing w:val="0"/>
          <w:kern w:val="0"/>
          <w:sz w:val="24"/>
          <w:szCs w:val="24"/>
          <w:highlight w:val="none"/>
          <w:shd w:val="clear" w:fill="FFFFFF"/>
          <w:lang w:val="en-US" w:eastAsia="zh-CN" w:bidi="ar"/>
        </w:rPr>
        <w:t>个工作日内提交造价咨询服务成果；</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Style w:val="21"/>
          <w:rFonts w:hint="eastAsia" w:ascii="宋体" w:hAnsi="宋体" w:eastAsia="宋体" w:cs="宋体"/>
          <w:b w:val="0"/>
          <w:color w:val="auto"/>
          <w:sz w:val="24"/>
          <w:szCs w:val="24"/>
          <w:highlight w:val="none"/>
          <w:lang w:val="en-US" w:eastAsia="zh-CN"/>
        </w:rPr>
      </w:pPr>
      <w:r>
        <w:rPr>
          <w:rStyle w:val="21"/>
          <w:rFonts w:hint="eastAsia" w:ascii="宋体" w:hAnsi="宋体" w:eastAsia="宋体" w:cs="宋体"/>
          <w:color w:val="auto"/>
          <w:sz w:val="24"/>
          <w:szCs w:val="24"/>
          <w:highlight w:val="none"/>
        </w:rPr>
        <w:t>3、交付条件：</w:t>
      </w:r>
      <w:r>
        <w:rPr>
          <w:rFonts w:hint="eastAsia" w:ascii="宋体" w:hAnsi="宋体" w:eastAsia="宋体" w:cs="宋体"/>
          <w:b w:val="0"/>
          <w:bCs/>
          <w:i w:val="0"/>
          <w:caps w:val="0"/>
          <w:color w:val="auto"/>
          <w:spacing w:val="0"/>
          <w:w w:val="100"/>
          <w:kern w:val="1"/>
          <w:sz w:val="24"/>
          <w:szCs w:val="24"/>
          <w:highlight w:val="none"/>
          <w:lang w:val="en-US" w:eastAsia="zh-CN"/>
        </w:rPr>
        <w:t>按询价文件要求交付。</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hint="eastAsia" w:ascii="宋体" w:hAnsi="宋体" w:eastAsia="宋体" w:cs="宋体"/>
          <w:bCs/>
          <w:color w:val="auto"/>
          <w:sz w:val="24"/>
          <w:szCs w:val="24"/>
          <w:highlight w:val="none"/>
          <w:lang w:eastAsia="zh-CN"/>
        </w:rPr>
      </w:pPr>
      <w:r>
        <w:rPr>
          <w:rStyle w:val="21"/>
          <w:rFonts w:hint="eastAsia" w:ascii="宋体" w:hAnsi="宋体" w:eastAsia="宋体" w:cs="宋体"/>
          <w:color w:val="auto"/>
          <w:sz w:val="24"/>
          <w:szCs w:val="24"/>
          <w:highlight w:val="none"/>
        </w:rPr>
        <w:t>4、是否收取履约保证金：</w:t>
      </w:r>
      <w:r>
        <w:rPr>
          <w:rStyle w:val="21"/>
          <w:rFonts w:hint="eastAsia" w:ascii="宋体" w:hAnsi="宋体" w:eastAsia="宋体" w:cs="宋体"/>
          <w:b w:val="0"/>
          <w:bCs/>
          <w:color w:val="auto"/>
          <w:sz w:val="24"/>
          <w:szCs w:val="24"/>
          <w:highlight w:val="none"/>
        </w:rPr>
        <w:t>无</w:t>
      </w:r>
      <w:r>
        <w:rPr>
          <w:rStyle w:val="21"/>
          <w:rFonts w:hint="eastAsia" w:ascii="宋体" w:hAnsi="宋体" w:eastAsia="宋体" w:cs="宋体"/>
          <w:b w:val="0"/>
          <w:bCs/>
          <w:color w:val="auto"/>
          <w:sz w:val="24"/>
          <w:szCs w:val="24"/>
          <w:highlight w:val="none"/>
          <w:lang w:eastAsia="zh-CN"/>
        </w:rPr>
        <w:t>。</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Style w:val="21"/>
          <w:rFonts w:hint="eastAsia" w:ascii="宋体" w:hAnsi="宋体" w:eastAsia="宋体" w:cs="宋体"/>
          <w:color w:val="auto"/>
          <w:sz w:val="24"/>
          <w:szCs w:val="24"/>
          <w:highlight w:val="none"/>
          <w:lang w:eastAsia="zh-CN"/>
        </w:rPr>
      </w:pPr>
      <w:r>
        <w:rPr>
          <w:rStyle w:val="21"/>
          <w:rFonts w:hint="eastAsia" w:ascii="宋体" w:hAnsi="宋体" w:eastAsia="宋体" w:cs="宋体"/>
          <w:color w:val="auto"/>
          <w:sz w:val="24"/>
          <w:szCs w:val="24"/>
          <w:highlight w:val="none"/>
        </w:rPr>
        <w:t>5、是否邀请响应供应商参与验收：</w:t>
      </w:r>
      <w:r>
        <w:rPr>
          <w:rStyle w:val="21"/>
          <w:rFonts w:hint="eastAsia" w:ascii="宋体" w:hAnsi="宋体" w:eastAsia="宋体" w:cs="宋体"/>
          <w:b w:val="0"/>
          <w:bCs/>
          <w:color w:val="auto"/>
          <w:sz w:val="24"/>
          <w:szCs w:val="24"/>
          <w:highlight w:val="none"/>
        </w:rPr>
        <w:t>否</w:t>
      </w:r>
      <w:r>
        <w:rPr>
          <w:rStyle w:val="21"/>
          <w:rFonts w:hint="eastAsia" w:ascii="宋体" w:hAnsi="宋体" w:eastAsia="宋体" w:cs="宋体"/>
          <w:b w:val="0"/>
          <w:bCs/>
          <w:color w:val="auto"/>
          <w:sz w:val="24"/>
          <w:szCs w:val="24"/>
          <w:highlight w:val="none"/>
          <w:lang w:eastAsia="zh-CN"/>
        </w:rPr>
        <w:t>。</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Style w:val="21"/>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lang w:val="en-US" w:eastAsia="zh-CN"/>
        </w:rPr>
        <w:t>6</w:t>
      </w:r>
      <w:r>
        <w:rPr>
          <w:rStyle w:val="21"/>
          <w:rFonts w:hint="eastAsia" w:ascii="宋体" w:hAnsi="宋体" w:eastAsia="宋体" w:cs="宋体"/>
          <w:color w:val="auto"/>
          <w:sz w:val="24"/>
          <w:szCs w:val="24"/>
          <w:highlight w:val="none"/>
        </w:rPr>
        <w:t>、验收方式数据表格</w:t>
      </w:r>
    </w:p>
    <w:tbl>
      <w:tblPr>
        <w:tblStyle w:val="18"/>
        <w:tblW w:w="4997"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76"/>
        <w:gridCol w:w="8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blCellSpacing w:w="0" w:type="dxa"/>
        </w:trPr>
        <w:tc>
          <w:tcPr>
            <w:tcW w:w="55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验收期次</w:t>
            </w:r>
          </w:p>
        </w:tc>
        <w:tc>
          <w:tcPr>
            <w:tcW w:w="444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55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p>
        </w:tc>
        <w:tc>
          <w:tcPr>
            <w:tcW w:w="4445" w:type="pct"/>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right="0" w:rightChars="0"/>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w w:val="100"/>
                <w:kern w:val="0"/>
                <w:sz w:val="24"/>
                <w:highlight w:val="none"/>
                <w:lang w:val="en-US" w:eastAsia="zh-CN"/>
              </w:rPr>
              <w:t>1.</w:t>
            </w:r>
            <w:r>
              <w:rPr>
                <w:rFonts w:hint="eastAsia" w:ascii="宋体" w:hAnsi="宋体" w:eastAsia="宋体" w:cs="宋体"/>
                <w:b w:val="0"/>
                <w:i w:val="0"/>
                <w:caps w:val="0"/>
                <w:color w:val="auto"/>
                <w:spacing w:val="0"/>
                <w:w w:val="100"/>
                <w:kern w:val="0"/>
                <w:sz w:val="24"/>
                <w:highlight w:val="none"/>
                <w:lang w:eastAsia="zh-CN"/>
              </w:rPr>
              <w:t>采购人</w:t>
            </w:r>
            <w:r>
              <w:rPr>
                <w:rFonts w:hint="eastAsia" w:ascii="宋体" w:hAnsi="宋体" w:eastAsia="宋体" w:cs="宋体"/>
                <w:b w:val="0"/>
                <w:i w:val="0"/>
                <w:caps w:val="0"/>
                <w:color w:val="auto"/>
                <w:spacing w:val="0"/>
                <w:w w:val="100"/>
                <w:kern w:val="0"/>
                <w:sz w:val="24"/>
                <w:highlight w:val="none"/>
              </w:rPr>
              <w:t>将根据</w:t>
            </w:r>
            <w:r>
              <w:rPr>
                <w:rFonts w:hint="eastAsia" w:ascii="宋体" w:hAnsi="宋体" w:eastAsia="宋体" w:cs="宋体"/>
                <w:b w:val="0"/>
                <w:i w:val="0"/>
                <w:caps w:val="0"/>
                <w:color w:val="auto"/>
                <w:spacing w:val="0"/>
                <w:w w:val="100"/>
                <w:kern w:val="0"/>
                <w:sz w:val="24"/>
                <w:highlight w:val="none"/>
                <w:lang w:val="en-US" w:eastAsia="zh-CN"/>
              </w:rPr>
              <w:t>询价</w:t>
            </w:r>
            <w:r>
              <w:rPr>
                <w:rFonts w:hint="eastAsia" w:ascii="宋体" w:hAnsi="宋体" w:eastAsia="宋体" w:cs="宋体"/>
                <w:b w:val="0"/>
                <w:i w:val="0"/>
                <w:caps w:val="0"/>
                <w:color w:val="auto"/>
                <w:spacing w:val="0"/>
                <w:w w:val="100"/>
                <w:kern w:val="0"/>
                <w:sz w:val="24"/>
                <w:highlight w:val="none"/>
                <w:lang w:eastAsia="zh-CN"/>
              </w:rPr>
              <w:t>文件</w:t>
            </w:r>
            <w:r>
              <w:rPr>
                <w:rFonts w:hint="eastAsia" w:ascii="宋体" w:hAnsi="宋体" w:eastAsia="宋体" w:cs="宋体"/>
                <w:b w:val="0"/>
                <w:i w:val="0"/>
                <w:caps w:val="0"/>
                <w:color w:val="auto"/>
                <w:spacing w:val="0"/>
                <w:w w:val="100"/>
                <w:kern w:val="0"/>
                <w:sz w:val="24"/>
                <w:highlight w:val="none"/>
              </w:rPr>
              <w:t>要求</w:t>
            </w:r>
            <w:r>
              <w:rPr>
                <w:rFonts w:hint="eastAsia" w:ascii="宋体" w:hAnsi="宋体" w:eastAsia="宋体" w:cs="宋体"/>
                <w:b w:val="0"/>
                <w:i w:val="0"/>
                <w:caps w:val="0"/>
                <w:color w:val="auto"/>
                <w:spacing w:val="0"/>
                <w:w w:val="100"/>
                <w:kern w:val="0"/>
                <w:sz w:val="24"/>
                <w:highlight w:val="none"/>
                <w:lang w:val="en-US" w:eastAsia="zh-CN"/>
              </w:rPr>
              <w:t>对</w:t>
            </w:r>
            <w:r>
              <w:rPr>
                <w:rFonts w:hint="eastAsia" w:ascii="宋体" w:hAnsi="宋体" w:eastAsia="宋体" w:cs="宋体"/>
                <w:b w:val="0"/>
                <w:i w:val="0"/>
                <w:caps w:val="0"/>
                <w:color w:val="auto"/>
                <w:spacing w:val="0"/>
                <w:w w:val="100"/>
                <w:kern w:val="0"/>
                <w:sz w:val="24"/>
                <w:highlight w:val="none"/>
                <w:lang w:eastAsia="zh-CN"/>
              </w:rPr>
              <w:t>成交供应商</w:t>
            </w:r>
            <w:r>
              <w:rPr>
                <w:rFonts w:hint="eastAsia" w:ascii="宋体" w:hAnsi="宋体" w:eastAsia="宋体" w:cs="宋体"/>
                <w:b w:val="0"/>
                <w:i w:val="0"/>
                <w:caps w:val="0"/>
                <w:color w:val="auto"/>
                <w:spacing w:val="0"/>
                <w:w w:val="100"/>
                <w:kern w:val="0"/>
                <w:sz w:val="24"/>
                <w:highlight w:val="none"/>
              </w:rPr>
              <w:t>所供</w:t>
            </w:r>
            <w:r>
              <w:rPr>
                <w:rFonts w:hint="eastAsia" w:ascii="宋体" w:hAnsi="宋体" w:eastAsia="宋体" w:cs="宋体"/>
                <w:b w:val="0"/>
                <w:i w:val="0"/>
                <w:caps w:val="0"/>
                <w:color w:val="auto"/>
                <w:spacing w:val="0"/>
                <w:w w:val="100"/>
                <w:kern w:val="0"/>
                <w:sz w:val="24"/>
                <w:highlight w:val="none"/>
                <w:lang w:val="en-US" w:eastAsia="zh-CN"/>
              </w:rPr>
              <w:t>服务</w:t>
            </w:r>
            <w:r>
              <w:rPr>
                <w:rFonts w:hint="eastAsia" w:ascii="宋体" w:hAnsi="宋体" w:eastAsia="宋体" w:cs="宋体"/>
                <w:b w:val="0"/>
                <w:i w:val="0"/>
                <w:caps w:val="0"/>
                <w:color w:val="auto"/>
                <w:spacing w:val="0"/>
                <w:w w:val="100"/>
                <w:kern w:val="0"/>
                <w:sz w:val="24"/>
                <w:highlight w:val="none"/>
              </w:rPr>
              <w:t xml:space="preserve">的标准及我国相关技术规范和技术标准进行验收。 </w:t>
            </w:r>
            <w:r>
              <w:rPr>
                <w:rFonts w:hint="eastAsia" w:ascii="宋体" w:hAnsi="宋体" w:eastAsia="宋体" w:cs="宋体"/>
                <w:b w:val="0"/>
                <w:i w:val="0"/>
                <w:caps w:val="0"/>
                <w:color w:val="auto"/>
                <w:spacing w:val="0"/>
                <w:w w:val="100"/>
                <w:kern w:val="0"/>
                <w:sz w:val="24"/>
                <w:highlight w:val="none"/>
                <w:lang w:val="en-US" w:eastAsia="zh-CN"/>
              </w:rPr>
              <w:t>2.工程预算审核书或工程结算审核书</w:t>
            </w:r>
            <w:r>
              <w:rPr>
                <w:rFonts w:hint="eastAsia" w:ascii="宋体" w:hAnsi="宋体" w:eastAsia="宋体" w:cs="宋体"/>
                <w:b w:val="0"/>
                <w:i w:val="0"/>
                <w:caps w:val="0"/>
                <w:color w:val="auto"/>
                <w:spacing w:val="0"/>
                <w:w w:val="100"/>
                <w:kern w:val="0"/>
                <w:sz w:val="24"/>
                <w:highlight w:val="none"/>
              </w:rPr>
              <w:t>应符合采购要求及</w:t>
            </w:r>
            <w:r>
              <w:rPr>
                <w:rFonts w:hint="eastAsia" w:ascii="宋体" w:hAnsi="宋体" w:eastAsia="宋体" w:cs="宋体"/>
                <w:b w:val="0"/>
                <w:i w:val="0"/>
                <w:caps w:val="0"/>
                <w:color w:val="auto"/>
                <w:spacing w:val="0"/>
                <w:w w:val="100"/>
                <w:kern w:val="0"/>
                <w:sz w:val="24"/>
                <w:highlight w:val="none"/>
                <w:lang w:val="en-US" w:eastAsia="zh-CN"/>
              </w:rPr>
              <w:t>响应</w:t>
            </w:r>
            <w:r>
              <w:rPr>
                <w:rFonts w:hint="eastAsia" w:ascii="宋体" w:hAnsi="宋体" w:eastAsia="宋体" w:cs="宋体"/>
                <w:b w:val="0"/>
                <w:i w:val="0"/>
                <w:caps w:val="0"/>
                <w:color w:val="auto"/>
                <w:spacing w:val="0"/>
                <w:w w:val="100"/>
                <w:kern w:val="0"/>
                <w:sz w:val="24"/>
                <w:highlight w:val="none"/>
              </w:rPr>
              <w:t>文件承诺，</w:t>
            </w:r>
            <w:r>
              <w:rPr>
                <w:rFonts w:hint="eastAsia" w:ascii="宋体" w:hAnsi="宋体" w:eastAsia="宋体" w:cs="宋体"/>
                <w:b w:val="0"/>
                <w:i w:val="0"/>
                <w:caps w:val="0"/>
                <w:color w:val="auto"/>
                <w:spacing w:val="0"/>
                <w:w w:val="100"/>
                <w:kern w:val="0"/>
                <w:sz w:val="24"/>
                <w:highlight w:val="none"/>
                <w:lang w:eastAsia="zh-CN"/>
              </w:rPr>
              <w:t>采购人</w:t>
            </w:r>
            <w:r>
              <w:rPr>
                <w:rFonts w:hint="eastAsia" w:ascii="宋体" w:hAnsi="宋体" w:eastAsia="宋体" w:cs="宋体"/>
                <w:b w:val="0"/>
                <w:i w:val="0"/>
                <w:caps w:val="0"/>
                <w:color w:val="auto"/>
                <w:spacing w:val="0"/>
                <w:w w:val="100"/>
                <w:kern w:val="0"/>
                <w:sz w:val="24"/>
                <w:highlight w:val="none"/>
              </w:rPr>
              <w:t>在验收时如发现不符合采购要求的，</w:t>
            </w:r>
            <w:r>
              <w:rPr>
                <w:rFonts w:hint="eastAsia" w:ascii="宋体" w:hAnsi="宋体" w:eastAsia="宋体" w:cs="宋体"/>
                <w:b w:val="0"/>
                <w:i w:val="0"/>
                <w:caps w:val="0"/>
                <w:color w:val="auto"/>
                <w:spacing w:val="0"/>
                <w:w w:val="100"/>
                <w:kern w:val="0"/>
                <w:sz w:val="24"/>
                <w:highlight w:val="none"/>
                <w:lang w:eastAsia="zh-CN"/>
              </w:rPr>
              <w:t>采购人</w:t>
            </w:r>
            <w:r>
              <w:rPr>
                <w:rFonts w:hint="eastAsia" w:ascii="宋体" w:hAnsi="宋体" w:eastAsia="宋体" w:cs="宋体"/>
                <w:b w:val="0"/>
                <w:i w:val="0"/>
                <w:caps w:val="0"/>
                <w:color w:val="auto"/>
                <w:spacing w:val="0"/>
                <w:w w:val="100"/>
                <w:kern w:val="0"/>
                <w:sz w:val="24"/>
                <w:highlight w:val="none"/>
              </w:rPr>
              <w:t>有权要求</w:t>
            </w:r>
            <w:r>
              <w:rPr>
                <w:rFonts w:hint="eastAsia" w:ascii="宋体" w:hAnsi="宋体" w:eastAsia="宋体" w:cs="宋体"/>
                <w:b w:val="0"/>
                <w:i w:val="0"/>
                <w:caps w:val="0"/>
                <w:color w:val="auto"/>
                <w:spacing w:val="0"/>
                <w:w w:val="100"/>
                <w:kern w:val="0"/>
                <w:sz w:val="24"/>
                <w:highlight w:val="none"/>
                <w:lang w:eastAsia="zh-CN"/>
              </w:rPr>
              <w:t>成交供应商</w:t>
            </w:r>
            <w:r>
              <w:rPr>
                <w:rFonts w:hint="eastAsia" w:ascii="宋体" w:hAnsi="宋体" w:eastAsia="宋体" w:cs="宋体"/>
                <w:b w:val="0"/>
                <w:i w:val="0"/>
                <w:caps w:val="0"/>
                <w:color w:val="auto"/>
                <w:spacing w:val="0"/>
                <w:w w:val="100"/>
                <w:kern w:val="0"/>
                <w:sz w:val="24"/>
                <w:highlight w:val="none"/>
              </w:rPr>
              <w:t>进行</w:t>
            </w:r>
            <w:r>
              <w:rPr>
                <w:rFonts w:hint="eastAsia" w:ascii="宋体" w:hAnsi="宋体" w:eastAsia="宋体" w:cs="宋体"/>
                <w:b w:val="0"/>
                <w:i w:val="0"/>
                <w:caps w:val="0"/>
                <w:color w:val="auto"/>
                <w:spacing w:val="0"/>
                <w:w w:val="100"/>
                <w:kern w:val="0"/>
                <w:sz w:val="24"/>
                <w:highlight w:val="none"/>
                <w:lang w:val="en-US" w:eastAsia="zh-CN"/>
              </w:rPr>
              <w:t>重新编制</w:t>
            </w:r>
            <w:r>
              <w:rPr>
                <w:rFonts w:hint="eastAsia" w:ascii="宋体" w:hAnsi="宋体" w:eastAsia="宋体" w:cs="宋体"/>
                <w:b w:val="0"/>
                <w:i w:val="0"/>
                <w:caps w:val="0"/>
                <w:color w:val="auto"/>
                <w:spacing w:val="0"/>
                <w:w w:val="100"/>
                <w:kern w:val="0"/>
                <w:sz w:val="24"/>
                <w:highlight w:val="none"/>
              </w:rPr>
              <w:t>。</w:t>
            </w:r>
            <w:r>
              <w:rPr>
                <w:rFonts w:hint="eastAsia" w:ascii="宋体" w:hAnsi="宋体" w:eastAsia="宋体" w:cs="宋体"/>
                <w:b w:val="0"/>
                <w:i w:val="0"/>
                <w:caps w:val="0"/>
                <w:color w:val="auto"/>
                <w:spacing w:val="0"/>
                <w:w w:val="100"/>
                <w:kern w:val="0"/>
                <w:sz w:val="24"/>
                <w:highlight w:val="none"/>
                <w:lang w:val="en-US" w:eastAsia="zh-CN"/>
              </w:rPr>
              <w:t>3.由于</w:t>
            </w:r>
            <w:r>
              <w:rPr>
                <w:rFonts w:hint="eastAsia" w:ascii="宋体" w:hAnsi="宋体" w:eastAsia="宋体" w:cs="宋体"/>
                <w:b w:val="0"/>
                <w:i w:val="0"/>
                <w:caps w:val="0"/>
                <w:strike w:val="0"/>
                <w:dstrike w:val="0"/>
                <w:color w:val="auto"/>
                <w:spacing w:val="0"/>
                <w:w w:val="100"/>
                <w:kern w:val="0"/>
                <w:sz w:val="24"/>
                <w:highlight w:val="none"/>
                <w:lang w:eastAsia="zh-CN"/>
              </w:rPr>
              <w:t>验收</w:t>
            </w:r>
            <w:r>
              <w:rPr>
                <w:rFonts w:hint="eastAsia" w:ascii="宋体" w:hAnsi="宋体" w:eastAsia="宋体" w:cs="宋体"/>
                <w:b w:val="0"/>
                <w:i w:val="0"/>
                <w:caps w:val="0"/>
                <w:strike w:val="0"/>
                <w:dstrike w:val="0"/>
                <w:color w:val="auto"/>
                <w:spacing w:val="0"/>
                <w:w w:val="100"/>
                <w:kern w:val="0"/>
                <w:sz w:val="24"/>
                <w:highlight w:val="none"/>
                <w:lang w:val="en-US" w:eastAsia="zh-CN"/>
              </w:rPr>
              <w:t>不合格</w:t>
            </w:r>
            <w:r>
              <w:rPr>
                <w:rFonts w:hint="eastAsia" w:ascii="宋体" w:hAnsi="宋体" w:eastAsia="宋体" w:cs="宋体"/>
                <w:b w:val="0"/>
                <w:i w:val="0"/>
                <w:caps w:val="0"/>
                <w:color w:val="auto"/>
                <w:spacing w:val="0"/>
                <w:w w:val="100"/>
                <w:kern w:val="0"/>
                <w:sz w:val="24"/>
                <w:highlight w:val="none"/>
                <w:lang w:eastAsia="zh-CN"/>
              </w:rPr>
              <w:t>所</w:t>
            </w:r>
            <w:r>
              <w:rPr>
                <w:rFonts w:hint="eastAsia" w:ascii="宋体" w:hAnsi="宋体" w:eastAsia="宋体" w:cs="宋体"/>
                <w:b w:val="0"/>
                <w:i w:val="0"/>
                <w:caps w:val="0"/>
                <w:color w:val="auto"/>
                <w:spacing w:val="0"/>
                <w:w w:val="100"/>
                <w:kern w:val="0"/>
                <w:sz w:val="24"/>
                <w:highlight w:val="none"/>
              </w:rPr>
              <w:t>发生的一切费用由</w:t>
            </w:r>
            <w:r>
              <w:rPr>
                <w:rFonts w:hint="eastAsia" w:ascii="宋体" w:hAnsi="宋体" w:eastAsia="宋体" w:cs="宋体"/>
                <w:b w:val="0"/>
                <w:i w:val="0"/>
                <w:caps w:val="0"/>
                <w:color w:val="auto"/>
                <w:spacing w:val="0"/>
                <w:w w:val="100"/>
                <w:kern w:val="0"/>
                <w:sz w:val="24"/>
                <w:highlight w:val="none"/>
                <w:lang w:eastAsia="zh-CN"/>
              </w:rPr>
              <w:t>成交供应商</w:t>
            </w:r>
            <w:r>
              <w:rPr>
                <w:rFonts w:hint="eastAsia" w:ascii="宋体" w:hAnsi="宋体" w:eastAsia="宋体" w:cs="宋体"/>
                <w:b w:val="0"/>
                <w:i w:val="0"/>
                <w:caps w:val="0"/>
                <w:color w:val="auto"/>
                <w:spacing w:val="0"/>
                <w:w w:val="100"/>
                <w:kern w:val="0"/>
                <w:sz w:val="24"/>
                <w:highlight w:val="none"/>
              </w:rPr>
              <w:t>承担。</w:t>
            </w:r>
          </w:p>
        </w:tc>
      </w:tr>
    </w:tbl>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right="0"/>
        <w:jc w:val="left"/>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kern w:val="0"/>
          <w:sz w:val="24"/>
          <w:szCs w:val="24"/>
          <w:highlight w:val="none"/>
          <w:lang w:val="en-US" w:eastAsia="zh-CN" w:bidi="ar-SA"/>
        </w:rPr>
        <w:t>7、支付方式数据表</w:t>
      </w:r>
      <w:r>
        <w:rPr>
          <w:rStyle w:val="21"/>
          <w:rFonts w:hint="eastAsia" w:ascii="宋体" w:hAnsi="宋体" w:eastAsia="宋体" w:cs="宋体"/>
          <w:color w:val="auto"/>
          <w:kern w:val="0"/>
          <w:sz w:val="24"/>
          <w:szCs w:val="24"/>
          <w:highlight w:val="none"/>
        </w:rPr>
        <w:t>格</w:t>
      </w:r>
    </w:p>
    <w:tbl>
      <w:tblPr>
        <w:tblStyle w:val="18"/>
        <w:tblW w:w="4993"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72"/>
        <w:gridCol w:w="8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blCellSpacing w:w="0" w:type="dxa"/>
        </w:trPr>
        <w:tc>
          <w:tcPr>
            <w:tcW w:w="501" w:type="pct"/>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支付</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期次</w:t>
            </w:r>
          </w:p>
        </w:tc>
        <w:tc>
          <w:tcPr>
            <w:tcW w:w="4498" w:type="pct"/>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501"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449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0" w:firstLineChars="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1.结算时间：</w:t>
            </w:r>
            <w:r>
              <w:rPr>
                <w:rFonts w:hint="eastAsia" w:ascii="宋体" w:hAnsi="宋体" w:eastAsia="宋体" w:cs="宋体"/>
                <w:strike w:val="0"/>
                <w:dstrike w:val="0"/>
                <w:color w:val="auto"/>
                <w:kern w:val="0"/>
                <w:sz w:val="24"/>
                <w:szCs w:val="24"/>
                <w:highlight w:val="none"/>
                <w:lang w:val="en-US" w:eastAsia="zh-CN" w:bidi="ar"/>
              </w:rPr>
              <w:t>每个季度末结算一次</w:t>
            </w:r>
            <w:r>
              <w:rPr>
                <w:rFonts w:hint="eastAsia" w:ascii="宋体" w:hAnsi="宋体" w:eastAsia="宋体" w:cs="宋体"/>
                <w:strike w:val="0"/>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rPr>
              <w:t>费用由各所学校自行承担；</w:t>
            </w:r>
            <w:r>
              <w:rPr>
                <w:rFonts w:hint="eastAsia" w:ascii="宋体" w:hAnsi="宋体" w:eastAsia="宋体" w:cs="宋体"/>
                <w:color w:val="auto"/>
                <w:kern w:val="0"/>
                <w:sz w:val="24"/>
                <w:szCs w:val="24"/>
                <w:highlight w:val="none"/>
                <w:lang w:val="en-US" w:eastAsia="zh-CN" w:bidi="ar"/>
              </w:rPr>
              <w:t>2.付款方式：采购人在收到成交供应商正式审核报告及正式发票并审核通过后支付成交供应商款项。</w:t>
            </w:r>
          </w:p>
        </w:tc>
      </w:tr>
    </w:tbl>
    <w:p>
      <w:pPr>
        <w:pStyle w:val="16"/>
        <w:keepNext w:val="0"/>
        <w:keepLines w:val="0"/>
        <w:pageBreakBefore w:val="0"/>
        <w:kinsoku/>
        <w:wordWrap/>
        <w:overflowPunct/>
        <w:topLinePunct w:val="0"/>
        <w:autoSpaceDE/>
        <w:autoSpaceDN/>
        <w:bidi w:val="0"/>
        <w:adjustRightInd/>
        <w:snapToGrid/>
        <w:spacing w:beforeAutospacing="0" w:afterAutospacing="0" w:line="360" w:lineRule="auto"/>
        <w:textAlignment w:val="baseline"/>
        <w:rPr>
          <w:rStyle w:val="21"/>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8、售后服务：</w:t>
      </w:r>
    </w:p>
    <w:p>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firstLine="480"/>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8.1成交供应商不得拒绝与采购标的内要求的任一学校签订合同。</w:t>
      </w:r>
      <w:r>
        <w:rPr>
          <w:rFonts w:hint="eastAsia" w:ascii="宋体" w:hAnsi="宋体" w:eastAsia="宋体" w:cs="宋体"/>
          <w:strike w:val="0"/>
          <w:dstrike w:val="0"/>
          <w:color w:val="auto"/>
          <w:sz w:val="24"/>
          <w:szCs w:val="24"/>
          <w:highlight w:val="none"/>
        </w:rPr>
        <w:t>因成交供应商原因造成采购合同无法按时签订，视为成交供应商违约，成交供应商支付</w:t>
      </w:r>
      <w:r>
        <w:rPr>
          <w:rFonts w:hint="eastAsia" w:ascii="宋体" w:hAnsi="宋体" w:eastAsia="宋体" w:cs="宋体"/>
          <w:strike w:val="0"/>
          <w:dstrike w:val="0"/>
          <w:color w:val="auto"/>
          <w:sz w:val="24"/>
          <w:szCs w:val="24"/>
          <w:highlight w:val="none"/>
          <w:lang w:val="en-US" w:eastAsia="zh-CN"/>
        </w:rPr>
        <w:t>本项目</w:t>
      </w:r>
      <w:r>
        <w:rPr>
          <w:rFonts w:hint="eastAsia" w:ascii="宋体" w:hAnsi="宋体" w:eastAsia="宋体" w:cs="宋体"/>
          <w:strike w:val="0"/>
          <w:dstrike w:val="0"/>
          <w:color w:val="auto"/>
          <w:sz w:val="24"/>
          <w:szCs w:val="24"/>
          <w:highlight w:val="none"/>
        </w:rPr>
        <w:t>违约金</w:t>
      </w:r>
      <w:r>
        <w:rPr>
          <w:rFonts w:hint="eastAsia" w:ascii="宋体" w:hAnsi="宋体" w:eastAsia="宋体" w:cs="宋体"/>
          <w:strike w:val="0"/>
          <w:dstrike w:val="0"/>
          <w:color w:val="auto"/>
          <w:sz w:val="24"/>
          <w:szCs w:val="24"/>
          <w:highlight w:val="none"/>
          <w:lang w:val="en-US" w:eastAsia="zh-CN"/>
        </w:rPr>
        <w:t>1.5</w:t>
      </w:r>
      <w:r>
        <w:rPr>
          <w:rFonts w:hint="eastAsia" w:ascii="宋体" w:hAnsi="宋体" w:eastAsia="宋体" w:cs="宋体"/>
          <w:strike w:val="0"/>
          <w:dstrike w:val="0"/>
          <w:color w:val="auto"/>
          <w:sz w:val="24"/>
          <w:szCs w:val="24"/>
          <w:highlight w:val="none"/>
        </w:rPr>
        <w:t>万元人民币。成交供应商违约对采购人造成损失的，需另行支付相应的赔偿</w:t>
      </w:r>
      <w:r>
        <w:rPr>
          <w:rFonts w:hint="eastAsia" w:ascii="宋体" w:hAnsi="宋体" w:eastAsia="宋体" w:cs="宋体"/>
          <w:strike w:val="0"/>
          <w:dstrike w:val="0"/>
          <w:color w:val="auto"/>
          <w:sz w:val="24"/>
          <w:szCs w:val="24"/>
          <w:highlight w:val="none"/>
          <w:lang w:val="en-US" w:eastAsia="zh-CN"/>
        </w:rPr>
        <w:t>。</w:t>
      </w:r>
    </w:p>
    <w:p>
      <w:pPr>
        <w:keepNext w:val="0"/>
        <w:keepLines w:val="0"/>
        <w:pageBreakBefore w:val="0"/>
        <w:kinsoku/>
        <w:wordWrap/>
        <w:overflowPunct/>
        <w:topLinePunct w:val="0"/>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w:t>
      </w:r>
      <w:r>
        <w:rPr>
          <w:rFonts w:hint="eastAsia" w:ascii="宋体" w:hAnsi="宋体" w:eastAsia="宋体" w:cs="宋体"/>
          <w:color w:val="auto"/>
          <w:sz w:val="24"/>
          <w:szCs w:val="24"/>
          <w:highlight w:val="none"/>
          <w:lang w:eastAsia="zh-CN"/>
        </w:rPr>
        <w:t>在签定采购合同之后，</w:t>
      </w:r>
      <w:r>
        <w:rPr>
          <w:rFonts w:hint="eastAsia" w:ascii="宋体" w:hAnsi="宋体" w:eastAsia="宋体" w:cs="宋体"/>
          <w:color w:val="auto"/>
          <w:sz w:val="24"/>
          <w:szCs w:val="24"/>
          <w:highlight w:val="none"/>
          <w:lang w:val="en-US" w:eastAsia="zh-CN"/>
        </w:rPr>
        <w:t>成交供应商不得与采购标的内有要求的任一学校解除合同。在签订采购合同之后，</w:t>
      </w:r>
      <w:r>
        <w:rPr>
          <w:rFonts w:hint="eastAsia" w:ascii="宋体" w:hAnsi="宋体" w:eastAsia="宋体" w:cs="宋体"/>
          <w:color w:val="auto"/>
          <w:sz w:val="24"/>
          <w:szCs w:val="24"/>
          <w:highlight w:val="none"/>
          <w:lang w:eastAsia="zh-CN"/>
        </w:rPr>
        <w:t>成交供应商要求解除合同的，视为成交供应商违约，</w:t>
      </w:r>
      <w:r>
        <w:rPr>
          <w:rFonts w:hint="eastAsia" w:ascii="宋体" w:hAnsi="宋体" w:eastAsia="宋体" w:cs="宋体"/>
          <w:color w:val="auto"/>
          <w:sz w:val="24"/>
          <w:szCs w:val="24"/>
          <w:highlight w:val="none"/>
          <w:lang w:val="en-US" w:eastAsia="zh-CN"/>
        </w:rPr>
        <w:t>成交供应商支付本项目违约金1.5万元人民币。</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违约对采购人造成损失的，需另行支付相应的赔偿</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N/>
        <w:bidi w:val="0"/>
        <w:adjustRightInd/>
        <w:snapToGrid/>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8.2</w:t>
      </w:r>
      <w:r>
        <w:rPr>
          <w:rFonts w:hint="eastAsia" w:ascii="宋体" w:hAnsi="宋体" w:eastAsia="宋体" w:cs="宋体"/>
          <w:color w:val="auto"/>
          <w:sz w:val="24"/>
          <w:szCs w:val="24"/>
          <w:highlight w:val="none"/>
          <w:lang w:eastAsia="zh-CN"/>
        </w:rPr>
        <w:t>若</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lang w:eastAsia="zh-CN"/>
        </w:rPr>
        <w:t>交付的服务</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lang w:eastAsia="zh-CN"/>
        </w:rPr>
        <w:t>不符合</w:t>
      </w:r>
      <w:r>
        <w:rPr>
          <w:rFonts w:hint="eastAsia" w:ascii="宋体" w:hAnsi="宋体" w:eastAsia="宋体" w:cs="宋体"/>
          <w:color w:val="auto"/>
          <w:sz w:val="24"/>
          <w:szCs w:val="24"/>
          <w:highlight w:val="none"/>
          <w:lang w:val="en-US" w:eastAsia="zh-CN"/>
        </w:rPr>
        <w:t>询价文件及合同</w:t>
      </w:r>
      <w:r>
        <w:rPr>
          <w:rFonts w:hint="eastAsia" w:ascii="宋体" w:hAnsi="宋体" w:eastAsia="宋体" w:cs="宋体"/>
          <w:color w:val="auto"/>
          <w:sz w:val="24"/>
          <w:szCs w:val="24"/>
          <w:highlight w:val="none"/>
          <w:lang w:eastAsia="zh-CN"/>
        </w:rPr>
        <w:t>约定的质量标准或经</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验收质量不合格，</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有权选择解除合同，并要求</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lang w:val="en-US" w:eastAsia="zh-CN"/>
        </w:rPr>
        <w:t>已发生造价咨询费30%的违约金。成交供应商因交付的服务内容不符合询价文件及合同约定的质量标准或经采购人验收质量不合格</w:t>
      </w:r>
      <w:r>
        <w:rPr>
          <w:rFonts w:hint="eastAsia" w:ascii="宋体" w:hAnsi="宋体" w:eastAsia="宋体" w:cs="宋体"/>
          <w:color w:val="auto"/>
          <w:sz w:val="24"/>
          <w:szCs w:val="24"/>
          <w:highlight w:val="none"/>
        </w:rPr>
        <w:t>对采购人造成损失的，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需另行支付相应的赔偿</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8.3成交供应商未按照采购人要求的时间内提交工程预算审核书或工程结算审核书，每逾期一周，应向采购人支付延期造价咨询费5%的违约金，但违约金总值不超过已发生造价咨询费的30%。当成交供应商的</w:t>
      </w:r>
      <w:r>
        <w:rPr>
          <w:rFonts w:hint="eastAsia" w:ascii="宋体" w:hAnsi="宋体" w:eastAsia="宋体" w:cs="宋体"/>
          <w:strike w:val="0"/>
          <w:dstrike w:val="0"/>
          <w:color w:val="auto"/>
          <w:sz w:val="24"/>
          <w:szCs w:val="24"/>
          <w:highlight w:val="none"/>
          <w:lang w:val="en-US" w:eastAsia="zh-CN"/>
        </w:rPr>
        <w:t>某一批服务</w:t>
      </w:r>
      <w:r>
        <w:rPr>
          <w:rFonts w:hint="eastAsia" w:ascii="宋体" w:hAnsi="宋体" w:eastAsia="宋体" w:cs="宋体"/>
          <w:color w:val="auto"/>
          <w:sz w:val="24"/>
          <w:szCs w:val="24"/>
          <w:highlight w:val="none"/>
          <w:lang w:val="en-US" w:eastAsia="zh-CN"/>
        </w:rPr>
        <w:t>交货时间延迟超过一个月时，除应按规定向采购人支付延迟服务违约金外，采购人有权通知解除本合同并要求赔偿因此而造成的损失；</w:t>
      </w:r>
    </w:p>
    <w:p>
      <w:pPr>
        <w:keepNext w:val="0"/>
        <w:keepLines w:val="0"/>
        <w:pageBreakBefore w:val="0"/>
        <w:kinsoku/>
        <w:wordWrap/>
        <w:overflowPunct/>
        <w:topLinePunct w:val="0"/>
        <w:autoSpaceDN/>
        <w:bidi w:val="0"/>
        <w:adjustRightInd/>
        <w:snapToGrid/>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8.4</w:t>
      </w:r>
      <w:r>
        <w:rPr>
          <w:rFonts w:hint="eastAsia" w:ascii="宋体" w:hAnsi="宋体" w:eastAsia="宋体" w:cs="宋体"/>
          <w:color w:val="auto"/>
          <w:sz w:val="24"/>
          <w:szCs w:val="24"/>
          <w:highlight w:val="none"/>
        </w:rPr>
        <w:t>在项目验收后，成交供应商应继续负责对采购人发现的错漏、不符合质量要求的</w:t>
      </w:r>
      <w:r>
        <w:rPr>
          <w:rFonts w:hint="eastAsia" w:ascii="宋体" w:hAnsi="宋体" w:eastAsia="宋体" w:cs="宋体"/>
          <w:color w:val="auto"/>
          <w:kern w:val="0"/>
          <w:sz w:val="24"/>
          <w:szCs w:val="24"/>
          <w:highlight w:val="none"/>
          <w:lang w:val="en-US" w:eastAsia="zh-CN"/>
        </w:rPr>
        <w:t>造价咨询服务</w:t>
      </w:r>
      <w:r>
        <w:rPr>
          <w:rFonts w:hint="eastAsia" w:ascii="宋体" w:hAnsi="宋体" w:eastAsia="宋体" w:cs="宋体"/>
          <w:color w:val="auto"/>
          <w:sz w:val="24"/>
          <w:szCs w:val="24"/>
          <w:highlight w:val="none"/>
        </w:rPr>
        <w:t>进行返工</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8.5</w:t>
      </w:r>
      <w:r>
        <w:rPr>
          <w:rFonts w:hint="eastAsia" w:ascii="宋体" w:hAnsi="宋体" w:eastAsia="宋体" w:cs="宋体"/>
          <w:color w:val="auto"/>
          <w:sz w:val="24"/>
          <w:szCs w:val="24"/>
          <w:highlight w:val="none"/>
          <w:lang w:eastAsia="zh-CN"/>
        </w:rPr>
        <w:t>响应供应商</w:t>
      </w:r>
      <w:r>
        <w:rPr>
          <w:rFonts w:hint="eastAsia" w:ascii="宋体" w:hAnsi="宋体" w:eastAsia="宋体" w:cs="宋体"/>
          <w:color w:val="auto"/>
          <w:sz w:val="24"/>
          <w:szCs w:val="24"/>
          <w:highlight w:val="none"/>
        </w:rPr>
        <w:t>可视自身能力在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文件中提供更优、更合理的售后服务承诺</w:t>
      </w:r>
      <w:r>
        <w:rPr>
          <w:rFonts w:hint="eastAsia" w:ascii="宋体" w:hAnsi="宋体" w:eastAsia="宋体" w:cs="宋体"/>
          <w:color w:val="auto"/>
          <w:sz w:val="24"/>
          <w:szCs w:val="24"/>
          <w:highlight w:val="none"/>
          <w:lang w:eastAsia="zh-CN"/>
        </w:rPr>
        <w:t>；</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baseline"/>
        <w:rPr>
          <w:rStyle w:val="21"/>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val="en-US" w:eastAsia="zh-CN"/>
        </w:rPr>
        <w:t>8.6</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文件未明确的其它约定事项或条款，待采购人与</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签订合同时，由双方协商订立。</w:t>
      </w:r>
    </w:p>
    <w:p>
      <w:pPr>
        <w:pStyle w:val="16"/>
        <w:spacing w:beforeAutospacing="0" w:afterAutospacing="0" w:line="360" w:lineRule="auto"/>
        <w:textAlignment w:val="baseline"/>
        <w:rPr>
          <w:rFonts w:hint="eastAsia" w:ascii="宋体" w:hAnsi="宋体" w:eastAsia="宋体" w:cs="宋体"/>
          <w:color w:val="auto"/>
          <w:highlight w:val="none"/>
        </w:rPr>
      </w:pPr>
      <w:r>
        <w:rPr>
          <w:rStyle w:val="21"/>
          <w:rFonts w:hint="eastAsia" w:ascii="宋体" w:hAnsi="宋体" w:eastAsia="宋体" w:cs="宋体"/>
          <w:color w:val="auto"/>
          <w:highlight w:val="none"/>
        </w:rPr>
        <w:t>9、违约责任</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9.1</w:t>
      </w:r>
      <w:r>
        <w:rPr>
          <w:rFonts w:hint="eastAsia" w:ascii="宋体" w:hAnsi="宋体" w:eastAsia="宋体" w:cs="宋体"/>
          <w:color w:val="auto"/>
          <w:sz w:val="24"/>
          <w:szCs w:val="24"/>
          <w:highlight w:val="none"/>
        </w:rPr>
        <w:t>下列情况之一的，一经发现，</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有权立即终止合同，</w:t>
      </w:r>
      <w:r>
        <w:rPr>
          <w:rFonts w:hint="eastAsia" w:ascii="宋体" w:hAnsi="宋体" w:eastAsia="宋体" w:cs="宋体"/>
          <w:color w:val="auto"/>
          <w:sz w:val="24"/>
          <w:szCs w:val="24"/>
          <w:highlight w:val="none"/>
          <w:lang w:val="en-US" w:eastAsia="zh-CN"/>
        </w:rPr>
        <w:t>成交供应商支付已发生造价咨询费30%的违约金。</w:t>
      </w:r>
      <w:r>
        <w:rPr>
          <w:rFonts w:hint="eastAsia" w:ascii="宋体" w:hAnsi="宋体" w:eastAsia="宋体" w:cs="宋体"/>
          <w:color w:val="auto"/>
          <w:sz w:val="24"/>
          <w:szCs w:val="24"/>
          <w:highlight w:val="none"/>
        </w:rPr>
        <w:t>对采购人造成损失的，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需另行支付相应的赔偿：</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（1）在履约过程中没有严格按照</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、合同等要求保证质量的</w:t>
      </w:r>
      <w:r>
        <w:rPr>
          <w:rFonts w:hint="eastAsia" w:ascii="宋体" w:hAnsi="宋体" w:eastAsia="宋体" w:cs="宋体"/>
          <w:color w:val="auto"/>
          <w:sz w:val="24"/>
          <w:szCs w:val="24"/>
          <w:highlight w:val="none"/>
          <w:lang w:eastAsia="zh-CN"/>
        </w:rPr>
        <w:t>；</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后私自转包给他人的</w:t>
      </w:r>
      <w:r>
        <w:rPr>
          <w:rFonts w:hint="eastAsia" w:ascii="宋体" w:hAnsi="宋体" w:eastAsia="宋体" w:cs="宋体"/>
          <w:color w:val="auto"/>
          <w:sz w:val="24"/>
          <w:szCs w:val="24"/>
          <w:highlight w:val="none"/>
          <w:lang w:eastAsia="zh-CN"/>
        </w:rPr>
        <w:t>；</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（3）履约过程中</w:t>
      </w:r>
      <w:r>
        <w:rPr>
          <w:rFonts w:hint="eastAsia" w:ascii="宋体" w:hAnsi="宋体" w:eastAsia="宋体" w:cs="宋体"/>
          <w:b w:val="0"/>
          <w:i w:val="0"/>
          <w:caps w:val="0"/>
          <w:color w:val="auto"/>
          <w:spacing w:val="0"/>
          <w:kern w:val="0"/>
          <w:sz w:val="24"/>
          <w:szCs w:val="24"/>
          <w:highlight w:val="none"/>
          <w:shd w:val="clear" w:fill="FFFFFF"/>
          <w:lang w:val="en-US" w:eastAsia="zh-CN" w:bidi="ar"/>
        </w:rPr>
        <w:t>工程预算、结算审核书</w:t>
      </w:r>
      <w:r>
        <w:rPr>
          <w:rFonts w:hint="eastAsia" w:ascii="宋体" w:hAnsi="宋体" w:eastAsia="宋体" w:cs="宋体"/>
          <w:color w:val="auto"/>
          <w:sz w:val="24"/>
          <w:szCs w:val="24"/>
          <w:highlight w:val="none"/>
        </w:rPr>
        <w:t>不符合</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，经整改后仍不能满足要求累计3次以上（含3次）的，</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有权解除合同。</w:t>
      </w:r>
    </w:p>
    <w:p>
      <w:pPr>
        <w:widowControl/>
        <w:spacing w:line="360" w:lineRule="auto"/>
        <w:jc w:val="left"/>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四、其他事项</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1、除采购文件另有规定外，若出现有关法律、法规和规章有强制性规定但采购文件未列明的情形，则响应供应商应按照有关法律、法规和规章强制性规定执行。</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2、其他：</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2.1响应供应商提供的</w:t>
      </w:r>
      <w:r>
        <w:rPr>
          <w:rFonts w:hint="eastAsia" w:ascii="宋体" w:hAnsi="宋体" w:eastAsia="宋体" w:cs="宋体"/>
          <w:color w:val="auto"/>
          <w:kern w:val="0"/>
          <w:sz w:val="24"/>
          <w:highlight w:val="none"/>
          <w:lang w:val="en-US" w:eastAsia="zh-CN"/>
        </w:rPr>
        <w:t>服务</w:t>
      </w:r>
      <w:r>
        <w:rPr>
          <w:rFonts w:hint="eastAsia" w:ascii="宋体" w:hAnsi="宋体" w:eastAsia="宋体" w:cs="宋体"/>
          <w:color w:val="auto"/>
          <w:kern w:val="0"/>
          <w:sz w:val="24"/>
          <w:highlight w:val="none"/>
        </w:rPr>
        <w:t>必须符合相应的行业标准及规范要求。</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本</w:t>
      </w:r>
      <w:r>
        <w:rPr>
          <w:rFonts w:hint="eastAsia" w:ascii="宋体" w:hAnsi="宋体" w:eastAsia="宋体" w:cs="宋体"/>
          <w:color w:val="auto"/>
          <w:kern w:val="0"/>
          <w:sz w:val="24"/>
          <w:highlight w:val="none"/>
          <w:lang w:val="en-US" w:eastAsia="zh-CN"/>
        </w:rPr>
        <w:t>询价</w:t>
      </w:r>
      <w:r>
        <w:rPr>
          <w:rFonts w:hint="eastAsia" w:ascii="宋体" w:hAnsi="宋体" w:eastAsia="宋体" w:cs="宋体"/>
          <w:color w:val="auto"/>
          <w:kern w:val="0"/>
          <w:sz w:val="24"/>
          <w:highlight w:val="none"/>
        </w:rPr>
        <w:t>文件的技术参数和规格条款如有遗漏的，响应供应商应根据投标产品的特点予以补充，否则，一旦</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kern w:val="0"/>
          <w:sz w:val="24"/>
          <w:highlight w:val="none"/>
        </w:rPr>
        <w:t>将认为成交供应商认同遗漏部分并免费提供。</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strike/>
          <w:dstrike w:val="0"/>
          <w:color w:val="auto"/>
          <w:kern w:val="0"/>
          <w:sz w:val="24"/>
          <w:highlight w:val="none"/>
          <w:lang w:val="en-US" w:eastAsia="zh-CN"/>
        </w:rPr>
      </w:pPr>
      <w:r>
        <w:rPr>
          <w:rFonts w:hint="eastAsia" w:ascii="宋体" w:hAnsi="宋体" w:eastAsia="宋体" w:cs="宋体"/>
          <w:strike w:val="0"/>
          <w:dstrike w:val="0"/>
          <w:color w:val="auto"/>
          <w:kern w:val="0"/>
          <w:sz w:val="24"/>
          <w:highlight w:val="none"/>
          <w:lang w:val="en-US" w:eastAsia="zh-CN"/>
        </w:rPr>
        <w:t>2.3响应供应商在莆田市内具有固定办公场所。</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专利说明</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获得合同的成交供应商应保证福建省一十招标代理有限公司和采购人不受到第三方关于侵犯专利权的指控，任何第三方如果提出指控，获得合同的</w:t>
      </w:r>
      <w:r>
        <w:rPr>
          <w:rFonts w:hint="eastAsia" w:ascii="宋体" w:hAnsi="宋体" w:eastAsia="宋体" w:cs="宋体"/>
          <w:color w:val="auto"/>
          <w:kern w:val="0"/>
          <w:sz w:val="24"/>
          <w:highlight w:val="none"/>
          <w:lang w:val="en-US" w:eastAsia="zh-CN"/>
        </w:rPr>
        <w:t>成交供应商</w:t>
      </w:r>
      <w:r>
        <w:rPr>
          <w:rFonts w:hint="eastAsia" w:ascii="宋体" w:hAnsi="宋体" w:eastAsia="宋体" w:cs="宋体"/>
          <w:color w:val="auto"/>
          <w:kern w:val="0"/>
          <w:sz w:val="24"/>
          <w:highlight w:val="none"/>
        </w:rPr>
        <w:t>应与第三方交涉，承担可能发生的一切法律责任、费用和后果，并赔偿福建省一十招标代理有限公司和采购人的损失。</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80" w:firstLineChars="20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2.5知识产权：成交供应商须保障采购人在使用该服务或其任何一部分时不受到第三方关于侵犯专利权、商标权或工业设计权等知识产权的指控。如果任何第三方提出侵权指控与采购人无关，成交供应商须与第三方交涉并承</w:t>
      </w:r>
      <w:r>
        <w:rPr>
          <w:rFonts w:hint="eastAsia" w:ascii="宋体" w:hAnsi="宋体" w:eastAsia="宋体" w:cs="宋体"/>
          <w:color w:val="auto"/>
          <w:kern w:val="0"/>
          <w:sz w:val="24"/>
          <w:highlight w:val="none"/>
        </w:rPr>
        <w:t>担可能发生的责任与一切费用。如采购人因此而遭致损失的，成交人应赔偿该损失。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lang w:val="en-US" w:eastAsia="zh-CN" w:bidi="ar-SA"/>
        </w:rPr>
        <w:sectPr>
          <w:pgSz w:w="11907" w:h="16840"/>
          <w:pgMar w:top="1134" w:right="1080" w:bottom="1134" w:left="1134" w:header="851" w:footer="992" w:gutter="0"/>
          <w:pgBorders>
            <w:top w:val="none" w:sz="0" w:space="0"/>
            <w:left w:val="none" w:sz="0" w:space="0"/>
            <w:bottom w:val="none" w:sz="0" w:space="0"/>
            <w:right w:val="none" w:sz="0" w:space="0"/>
          </w:pgBorders>
          <w:cols w:space="720" w:num="1"/>
          <w:docGrid w:linePitch="323" w:charSpace="-2"/>
        </w:sectPr>
      </w:pPr>
      <w:r>
        <w:rPr>
          <w:rFonts w:hint="eastAsia" w:ascii="宋体" w:hAnsi="宋体" w:eastAsia="宋体" w:cs="宋体"/>
          <w:color w:val="auto"/>
          <w:kern w:val="0"/>
          <w:sz w:val="24"/>
          <w:szCs w:val="24"/>
          <w:highlight w:val="none"/>
          <w:lang w:val="en-US" w:eastAsia="zh-CN" w:bidi="ar-SA"/>
        </w:rPr>
        <w:t>2.6本项目为统招分签项目。成交后，成交供应商须与各所学校分别签订工程造价咨询合同，合同内容不得与询价文件、响应文件的实质性内容相背离。</w:t>
      </w:r>
    </w:p>
    <w:p>
      <w:pPr>
        <w:pStyle w:val="4"/>
        <w:bidi w:val="0"/>
        <w:jc w:val="center"/>
        <w:rPr>
          <w:rFonts w:hint="eastAsia" w:ascii="宋体" w:hAnsi="宋体" w:eastAsia="宋体" w:cs="宋体"/>
          <w:color w:val="auto"/>
          <w:szCs w:val="32"/>
          <w:highlight w:val="none"/>
        </w:rPr>
      </w:pPr>
      <w:r>
        <w:rPr>
          <w:rFonts w:hint="eastAsia" w:ascii="宋体" w:hAnsi="宋体" w:eastAsia="宋体" w:cs="宋体"/>
          <w:color w:val="auto"/>
          <w:highlight w:val="none"/>
        </w:rPr>
        <w:t>第五章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采购合同</w:t>
      </w:r>
    </w:p>
    <w:p>
      <w:pPr>
        <w:pStyle w:val="16"/>
        <w:pageBreakBefore w:val="0"/>
        <w:widowControl/>
        <w:kinsoku/>
        <w:wordWrap/>
        <w:topLinePunct w:val="0"/>
        <w:bidi w:val="0"/>
        <w:adjustRightInd/>
        <w:snapToGrid/>
        <w:spacing w:beforeAutospacing="0" w:afterAutospacing="0" w:line="360" w:lineRule="auto"/>
        <w:ind w:left="0" w:leftChars="0" w:right="0"/>
        <w:jc w:val="center"/>
        <w:textAlignment w:val="baseline"/>
        <w:rPr>
          <w:rStyle w:val="21"/>
          <w:rFonts w:hint="eastAsia" w:ascii="宋体" w:hAnsi="宋体" w:eastAsia="宋体" w:cs="宋体"/>
          <w:color w:val="auto"/>
          <w:highlight w:val="none"/>
        </w:rPr>
      </w:pPr>
    </w:p>
    <w:p>
      <w:pPr>
        <w:pStyle w:val="16"/>
        <w:pageBreakBefore w:val="0"/>
        <w:widowControl/>
        <w:kinsoku/>
        <w:wordWrap/>
        <w:topLinePunct w:val="0"/>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highlight w:val="none"/>
        </w:rPr>
      </w:pPr>
      <w:r>
        <w:rPr>
          <w:rStyle w:val="21"/>
          <w:rFonts w:hint="eastAsia" w:ascii="宋体" w:hAnsi="宋体" w:eastAsia="宋体" w:cs="宋体"/>
          <w:color w:val="auto"/>
          <w:highlight w:val="none"/>
        </w:rPr>
        <w:t>编制说明</w:t>
      </w:r>
    </w:p>
    <w:p>
      <w:pPr>
        <w:pStyle w:val="16"/>
        <w:pageBreakBefore w:val="0"/>
        <w:widowControl/>
        <w:kinsoku/>
        <w:wordWrap/>
        <w:topLinePunct w:val="0"/>
        <w:bidi w:val="0"/>
        <w:adjustRightInd/>
        <w:snapToGrid/>
        <w:spacing w:beforeAutospacing="0" w:afterAutospacing="0" w:line="360" w:lineRule="auto"/>
        <w:ind w:left="0" w:leftChars="0" w:right="0"/>
        <w:textAlignment w:val="baseline"/>
        <w:rPr>
          <w:rFonts w:hint="eastAsia" w:ascii="宋体" w:hAnsi="宋体" w:eastAsia="宋体" w:cs="宋体"/>
          <w:color w:val="auto"/>
          <w:highlight w:val="none"/>
        </w:rPr>
      </w:pPr>
      <w:r>
        <w:rPr>
          <w:rStyle w:val="21"/>
          <w:rFonts w:hint="eastAsia" w:ascii="宋体" w:hAnsi="宋体" w:eastAsia="宋体" w:cs="宋体"/>
          <w:color w:val="auto"/>
          <w:highlight w:val="none"/>
        </w:rPr>
        <w:t>1</w:t>
      </w:r>
      <w:r>
        <w:rPr>
          <w:rStyle w:val="21"/>
          <w:rFonts w:hint="eastAsia" w:ascii="宋体" w:hAnsi="宋体" w:eastAsia="宋体" w:cs="宋体"/>
          <w:color w:val="auto"/>
          <w:highlight w:val="none"/>
          <w:lang w:val="en-US" w:eastAsia="zh-CN"/>
        </w:rPr>
        <w:t>.</w:t>
      </w:r>
      <w:r>
        <w:rPr>
          <w:rStyle w:val="21"/>
          <w:rFonts w:hint="eastAsia" w:ascii="宋体" w:hAnsi="宋体" w:eastAsia="宋体" w:cs="宋体"/>
          <w:color w:val="auto"/>
          <w:highlight w:val="none"/>
        </w:rPr>
        <w:t>签订合同应遵守《中华人民共和国政府采购法》、《中华人民共和国民法典》。</w:t>
      </w:r>
    </w:p>
    <w:p>
      <w:pPr>
        <w:pStyle w:val="16"/>
        <w:pageBreakBefore w:val="0"/>
        <w:widowControl/>
        <w:kinsoku/>
        <w:wordWrap/>
        <w:topLinePunct w:val="0"/>
        <w:bidi w:val="0"/>
        <w:adjustRightInd/>
        <w:snapToGrid/>
        <w:spacing w:beforeAutospacing="0" w:afterAutospacing="0" w:line="360" w:lineRule="auto"/>
        <w:ind w:left="0" w:leftChars="0" w:right="0"/>
        <w:textAlignment w:val="baseline"/>
        <w:rPr>
          <w:rFonts w:hint="eastAsia" w:ascii="宋体" w:hAnsi="宋体" w:eastAsia="宋体" w:cs="宋体"/>
          <w:color w:val="auto"/>
          <w:highlight w:val="none"/>
        </w:rPr>
      </w:pPr>
      <w:r>
        <w:rPr>
          <w:rStyle w:val="21"/>
          <w:rFonts w:hint="eastAsia" w:ascii="宋体" w:hAnsi="宋体" w:eastAsia="宋体" w:cs="宋体"/>
          <w:color w:val="auto"/>
          <w:highlight w:val="none"/>
        </w:rPr>
        <w:t>2</w:t>
      </w:r>
      <w:r>
        <w:rPr>
          <w:rStyle w:val="21"/>
          <w:rFonts w:hint="eastAsia" w:ascii="宋体" w:hAnsi="宋体" w:eastAsia="宋体" w:cs="宋体"/>
          <w:color w:val="auto"/>
          <w:highlight w:val="none"/>
          <w:lang w:val="en-US" w:eastAsia="zh-CN"/>
        </w:rPr>
        <w:t>.</w:t>
      </w:r>
      <w:r>
        <w:rPr>
          <w:rStyle w:val="21"/>
          <w:rFonts w:hint="eastAsia" w:ascii="宋体" w:hAnsi="宋体" w:eastAsia="宋体" w:cs="宋体"/>
          <w:color w:val="auto"/>
          <w:highlight w:val="none"/>
        </w:rPr>
        <w:t>签订合同时，采购人与成交供应商应结合询价文件规定填列相应内容。询价文件已有规定的，双方均不得对规定进行变更或调整；询价文件未作规定的，双方可通过友好协商进行约定。</w:t>
      </w:r>
    </w:p>
    <w:p>
      <w:pPr>
        <w:pStyle w:val="16"/>
        <w:pageBreakBefore w:val="0"/>
        <w:widowControl/>
        <w:kinsoku/>
        <w:wordWrap/>
        <w:topLinePunct w:val="0"/>
        <w:bidi w:val="0"/>
        <w:adjustRightInd/>
        <w:snapToGrid/>
        <w:spacing w:beforeAutospacing="0" w:afterAutospacing="0" w:line="360" w:lineRule="auto"/>
        <w:ind w:left="0" w:leftChars="0" w:right="0"/>
        <w:textAlignment w:val="baseline"/>
        <w:rPr>
          <w:rFonts w:hint="eastAsia" w:ascii="宋体" w:hAnsi="宋体" w:eastAsia="宋体" w:cs="宋体"/>
          <w:color w:val="auto"/>
          <w:highlight w:val="none"/>
        </w:rPr>
      </w:pPr>
    </w:p>
    <w:p>
      <w:pPr>
        <w:pStyle w:val="16"/>
        <w:pageBreakBefore w:val="0"/>
        <w:widowControl/>
        <w:kinsoku/>
        <w:wordWrap/>
        <w:topLinePunct w:val="0"/>
        <w:bidi w:val="0"/>
        <w:adjustRightInd/>
        <w:snapToGrid/>
        <w:spacing w:beforeAutospacing="0" w:afterAutospacing="0" w:line="360" w:lineRule="auto"/>
        <w:ind w:left="0" w:leftChars="0" w:right="0"/>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甲方</w:t>
      </w:r>
      <w:r>
        <w:rPr>
          <w:rFonts w:hint="eastAsia" w:ascii="宋体" w:hAnsi="宋体" w:eastAsia="宋体" w:cs="宋体"/>
          <w:color w:val="auto"/>
          <w:highlight w:val="none"/>
        </w:rPr>
        <w:t>：</w:t>
      </w:r>
      <w:r>
        <w:rPr>
          <w:rFonts w:hint="eastAsia" w:ascii="宋体" w:hAnsi="宋体" w:eastAsia="宋体" w:cs="宋体"/>
          <w:color w:val="auto"/>
          <w:highlight w:val="none"/>
          <w:u w:val="single" w:color="000000"/>
        </w:rPr>
        <w:t>（采购人全称）</w:t>
      </w:r>
    </w:p>
    <w:p>
      <w:pPr>
        <w:pStyle w:val="16"/>
        <w:pageBreakBefore w:val="0"/>
        <w:widowControl/>
        <w:kinsoku/>
        <w:wordWrap/>
        <w:topLinePunct w:val="0"/>
        <w:bidi w:val="0"/>
        <w:adjustRightInd/>
        <w:snapToGrid/>
        <w:spacing w:beforeAutospacing="0" w:afterAutospacing="0" w:line="360" w:lineRule="auto"/>
        <w:ind w:left="0" w:leftChars="0" w:right="0"/>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乙方</w:t>
      </w:r>
      <w:r>
        <w:rPr>
          <w:rFonts w:hint="eastAsia" w:ascii="宋体" w:hAnsi="宋体" w:eastAsia="宋体" w:cs="宋体"/>
          <w:color w:val="auto"/>
          <w:highlight w:val="none"/>
        </w:rPr>
        <w:t>：</w:t>
      </w:r>
      <w:r>
        <w:rPr>
          <w:rFonts w:hint="eastAsia" w:ascii="宋体" w:hAnsi="宋体" w:eastAsia="宋体" w:cs="宋体"/>
          <w:color w:val="auto"/>
          <w:highlight w:val="none"/>
          <w:u w:val="single" w:color="000000"/>
        </w:rPr>
        <w:t>（成交供应商全称）</w:t>
      </w:r>
    </w:p>
    <w:p>
      <w:pPr>
        <w:pStyle w:val="16"/>
        <w:pageBreakBefore w:val="0"/>
        <w:widowControl/>
        <w:kinsoku/>
        <w:wordWrap/>
        <w:topLinePunct w:val="0"/>
        <w:bidi w:val="0"/>
        <w:adjustRightInd/>
        <w:snapToGrid/>
        <w:spacing w:beforeAutospacing="0" w:afterAutospacing="0" w:line="360" w:lineRule="auto"/>
        <w:ind w:left="0" w:leftChars="0" w:right="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6"/>
        <w:pageBreakBefore w:val="0"/>
        <w:widowControl/>
        <w:kinsoku/>
        <w:wordWrap/>
        <w:topLinePunct w:val="0"/>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根据招标编号为</w:t>
      </w:r>
      <w:r>
        <w:rPr>
          <w:rFonts w:hint="eastAsia" w:ascii="宋体" w:hAnsi="宋体" w:eastAsia="宋体" w:cs="宋体"/>
          <w:color w:val="auto"/>
          <w:highlight w:val="none"/>
          <w:u w:val="single" w:color="000000"/>
        </w:rPr>
        <w:t>  </w:t>
      </w:r>
      <w:r>
        <w:rPr>
          <w:rFonts w:hint="eastAsia" w:ascii="宋体" w:hAnsi="宋体" w:eastAsia="宋体" w:cs="宋体"/>
          <w:color w:val="auto"/>
          <w:highlight w:val="none"/>
        </w:rPr>
        <w:t>的</w:t>
      </w:r>
      <w:r>
        <w:rPr>
          <w:rFonts w:hint="eastAsia" w:ascii="宋体" w:hAnsi="宋体" w:eastAsia="宋体" w:cs="宋体"/>
          <w:color w:val="auto"/>
          <w:highlight w:val="none"/>
          <w:u w:val="single" w:color="000000"/>
        </w:rPr>
        <w:t>（填写“项目名称”）</w:t>
      </w:r>
      <w:r>
        <w:rPr>
          <w:rFonts w:hint="eastAsia" w:ascii="宋体" w:hAnsi="宋体" w:eastAsia="宋体" w:cs="宋体"/>
          <w:color w:val="auto"/>
          <w:highlight w:val="none"/>
        </w:rPr>
        <w:t>项目（以下简称：“本项目”）的招标结果，</w:t>
      </w:r>
      <w:r>
        <w:rPr>
          <w:rFonts w:hint="eastAsia" w:ascii="宋体" w:hAnsi="宋体" w:eastAsia="宋体" w:cs="宋体"/>
          <w:color w:val="auto"/>
          <w:highlight w:val="none"/>
          <w:lang w:val="en-US" w:eastAsia="zh-CN"/>
        </w:rPr>
        <w:t>乙方</w:t>
      </w:r>
      <w:r>
        <w:rPr>
          <w:rFonts w:hint="eastAsia" w:ascii="宋体" w:hAnsi="宋体" w:eastAsia="宋体" w:cs="宋体"/>
          <w:color w:val="auto"/>
          <w:highlight w:val="none"/>
        </w:rPr>
        <w:t>为成交供应商。现经甲乙双方友好协商，就以下事项达成一致并签订本合同：</w:t>
      </w:r>
    </w:p>
    <w:p>
      <w:pPr>
        <w:pStyle w:val="16"/>
        <w:pageBreakBefore w:val="0"/>
        <w:widowControl/>
        <w:kinsoku/>
        <w:wordWrap/>
        <w:topLinePunct w:val="0"/>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下列合同文件是构成本合同不可分割的部分：</w:t>
      </w:r>
    </w:p>
    <w:p>
      <w:pPr>
        <w:pStyle w:val="16"/>
        <w:pageBreakBefore w:val="0"/>
        <w:widowControl/>
        <w:kinsoku/>
        <w:wordWrap/>
        <w:topLinePunct w:val="0"/>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1.1合同条款；</w:t>
      </w:r>
    </w:p>
    <w:p>
      <w:pPr>
        <w:pStyle w:val="16"/>
        <w:pageBreakBefore w:val="0"/>
        <w:widowControl/>
        <w:kinsoku/>
        <w:wordWrap/>
        <w:topLinePunct w:val="0"/>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1.2询价文件、</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的响应文件；</w:t>
      </w:r>
    </w:p>
    <w:p>
      <w:pPr>
        <w:pStyle w:val="16"/>
        <w:pageBreakBefore w:val="0"/>
        <w:widowControl/>
        <w:kinsoku/>
        <w:wordWrap/>
        <w:topLinePunct w:val="0"/>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1.3其他文件或材料：□无。□</w:t>
      </w:r>
      <w:r>
        <w:rPr>
          <w:rFonts w:hint="eastAsia" w:ascii="宋体" w:hAnsi="宋体" w:eastAsia="宋体" w:cs="宋体"/>
          <w:color w:val="auto"/>
          <w:highlight w:val="none"/>
          <w:u w:val="single" w:color="000000"/>
        </w:rPr>
        <w:t>（根据实际情况填写需要增加的内容）</w:t>
      </w:r>
      <w:r>
        <w:rPr>
          <w:rFonts w:hint="eastAsia" w:ascii="宋体" w:hAnsi="宋体" w:eastAsia="宋体" w:cs="宋体"/>
          <w:color w:val="auto"/>
          <w:highlight w:val="none"/>
        </w:rPr>
        <w:t>。</w:t>
      </w:r>
    </w:p>
    <w:p>
      <w:pPr>
        <w:pStyle w:val="16"/>
        <w:pageBreakBefore w:val="0"/>
        <w:widowControl/>
        <w:kinsoku/>
        <w:wordWrap/>
        <w:topLinePunct w:val="0"/>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合同标的</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金额等</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2625"/>
        <w:gridCol w:w="1140"/>
        <w:gridCol w:w="2040"/>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tcPr>
          <w:p>
            <w:pPr>
              <w:pStyle w:val="16"/>
              <w:pageBreakBefore w:val="0"/>
              <w:widowControl/>
              <w:kinsoku/>
              <w:wordWrap/>
              <w:topLinePunct w:val="0"/>
              <w:bidi w:val="0"/>
              <w:adjustRightInd/>
              <w:snapToGrid/>
              <w:spacing w:beforeAutospacing="0" w:afterAutospacing="0" w:line="360" w:lineRule="auto"/>
              <w:ind w:right="0"/>
              <w:jc w:val="center"/>
              <w:textAlignment w:val="baseline"/>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序号</w:t>
            </w:r>
          </w:p>
        </w:tc>
        <w:tc>
          <w:tcPr>
            <w:tcW w:w="2625" w:type="dxa"/>
          </w:tcPr>
          <w:p>
            <w:pPr>
              <w:pStyle w:val="16"/>
              <w:pageBreakBefore w:val="0"/>
              <w:widowControl/>
              <w:kinsoku/>
              <w:wordWrap/>
              <w:topLinePunct w:val="0"/>
              <w:bidi w:val="0"/>
              <w:adjustRightInd/>
              <w:snapToGrid/>
              <w:spacing w:beforeAutospacing="0" w:afterAutospacing="0" w:line="360" w:lineRule="auto"/>
              <w:ind w:right="0"/>
              <w:jc w:val="center"/>
              <w:textAlignment w:val="baseline"/>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服务名称</w:t>
            </w:r>
          </w:p>
        </w:tc>
        <w:tc>
          <w:tcPr>
            <w:tcW w:w="1140" w:type="dxa"/>
          </w:tcPr>
          <w:p>
            <w:pPr>
              <w:pStyle w:val="16"/>
              <w:pageBreakBefore w:val="0"/>
              <w:widowControl/>
              <w:kinsoku/>
              <w:wordWrap/>
              <w:topLinePunct w:val="0"/>
              <w:bidi w:val="0"/>
              <w:adjustRightInd/>
              <w:snapToGrid/>
              <w:spacing w:beforeAutospacing="0" w:afterAutospacing="0" w:line="360" w:lineRule="auto"/>
              <w:ind w:right="0"/>
              <w:jc w:val="center"/>
              <w:textAlignment w:val="baseline"/>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数量</w:t>
            </w:r>
          </w:p>
        </w:tc>
        <w:tc>
          <w:tcPr>
            <w:tcW w:w="2040" w:type="dxa"/>
          </w:tcPr>
          <w:p>
            <w:pPr>
              <w:pStyle w:val="16"/>
              <w:pageBreakBefore w:val="0"/>
              <w:widowControl/>
              <w:kinsoku/>
              <w:wordWrap/>
              <w:topLinePunct w:val="0"/>
              <w:bidi w:val="0"/>
              <w:adjustRightInd/>
              <w:snapToGrid/>
              <w:spacing w:beforeAutospacing="0" w:afterAutospacing="0" w:line="360" w:lineRule="auto"/>
              <w:ind w:right="0"/>
              <w:jc w:val="center"/>
              <w:textAlignment w:val="baseline"/>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送审金额</w:t>
            </w:r>
          </w:p>
        </w:tc>
        <w:tc>
          <w:tcPr>
            <w:tcW w:w="3069" w:type="dxa"/>
          </w:tcPr>
          <w:p>
            <w:pPr>
              <w:pStyle w:val="16"/>
              <w:pageBreakBefore w:val="0"/>
              <w:widowControl/>
              <w:kinsoku/>
              <w:wordWrap/>
              <w:topLinePunct w:val="0"/>
              <w:bidi w:val="0"/>
              <w:adjustRightInd/>
              <w:snapToGrid/>
              <w:spacing w:beforeAutospacing="0" w:afterAutospacing="0" w:line="360" w:lineRule="auto"/>
              <w:ind w:right="0"/>
              <w:jc w:val="center"/>
              <w:textAlignment w:val="baseline"/>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造价咨询费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center"/>
          </w:tcPr>
          <w:p>
            <w:pPr>
              <w:pStyle w:val="16"/>
              <w:pageBreakBefore w:val="0"/>
              <w:widowControl/>
              <w:kinsoku/>
              <w:wordWrap/>
              <w:topLinePunct w:val="0"/>
              <w:bidi w:val="0"/>
              <w:adjustRightInd/>
              <w:snapToGrid/>
              <w:spacing w:beforeAutospacing="0" w:afterAutospacing="0" w:line="360" w:lineRule="auto"/>
              <w:ind w:right="0"/>
              <w:jc w:val="center"/>
              <w:textAlignment w:val="baseline"/>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2625" w:type="dxa"/>
            <w:vAlign w:val="center"/>
          </w:tcPr>
          <w:p>
            <w:pPr>
              <w:pStyle w:val="16"/>
              <w:pageBreakBefore w:val="0"/>
              <w:widowControl/>
              <w:kinsoku/>
              <w:wordWrap/>
              <w:topLinePunct w:val="0"/>
              <w:bidi w:val="0"/>
              <w:adjustRightInd/>
              <w:snapToGrid/>
              <w:spacing w:beforeAutospacing="0" w:afterAutospacing="0" w:line="360" w:lineRule="auto"/>
              <w:ind w:right="0"/>
              <w:jc w:val="center"/>
              <w:textAlignment w:val="baseline"/>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2023年度工程预、结算审核服务</w:t>
            </w:r>
          </w:p>
        </w:tc>
        <w:tc>
          <w:tcPr>
            <w:tcW w:w="1140" w:type="dxa"/>
            <w:vAlign w:val="center"/>
          </w:tcPr>
          <w:p>
            <w:pPr>
              <w:pStyle w:val="16"/>
              <w:pageBreakBefore w:val="0"/>
              <w:widowControl/>
              <w:kinsoku/>
              <w:wordWrap/>
              <w:topLinePunct w:val="0"/>
              <w:bidi w:val="0"/>
              <w:adjustRightInd/>
              <w:snapToGrid/>
              <w:spacing w:beforeAutospacing="0" w:afterAutospacing="0" w:line="360" w:lineRule="auto"/>
              <w:ind w:right="0"/>
              <w:jc w:val="center"/>
              <w:textAlignment w:val="baseline"/>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1项</w:t>
            </w:r>
          </w:p>
        </w:tc>
        <w:tc>
          <w:tcPr>
            <w:tcW w:w="2040" w:type="dxa"/>
            <w:vAlign w:val="center"/>
          </w:tcPr>
          <w:p>
            <w:pPr>
              <w:pStyle w:val="16"/>
              <w:pageBreakBefore w:val="0"/>
              <w:widowControl/>
              <w:kinsoku/>
              <w:wordWrap/>
              <w:topLinePunct w:val="0"/>
              <w:bidi w:val="0"/>
              <w:adjustRightInd/>
              <w:snapToGrid/>
              <w:spacing w:beforeAutospacing="0" w:afterAutospacing="0" w:line="360" w:lineRule="auto"/>
              <w:ind w:right="0"/>
              <w:jc w:val="center"/>
              <w:textAlignment w:val="baseline"/>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3万以上（含）-400万以下（不含）</w:t>
            </w:r>
          </w:p>
        </w:tc>
        <w:tc>
          <w:tcPr>
            <w:tcW w:w="3069" w:type="dxa"/>
          </w:tcPr>
          <w:p>
            <w:pPr>
              <w:pStyle w:val="16"/>
              <w:pageBreakBefore w:val="0"/>
              <w:widowControl/>
              <w:kinsoku/>
              <w:wordWrap/>
              <w:topLinePunct w:val="0"/>
              <w:bidi w:val="0"/>
              <w:adjustRightInd/>
              <w:snapToGrid/>
              <w:spacing w:beforeAutospacing="0" w:afterAutospacing="0" w:line="360" w:lineRule="auto"/>
              <w:ind w:right="0"/>
              <w:jc w:val="center"/>
              <w:textAlignment w:val="baseline"/>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根据《关于规范建设工程造价咨询服务收费有关问题的通知》（闽价〔2002〕房457号）文规定的基准费率的</w:t>
            </w:r>
            <w:r>
              <w:rPr>
                <w:rFonts w:hint="eastAsia" w:ascii="宋体" w:hAnsi="宋体" w:eastAsia="宋体" w:cs="宋体"/>
                <w:color w:val="auto"/>
                <w:highlight w:val="none"/>
                <w:u w:val="single"/>
                <w:vertAlign w:val="baseline"/>
                <w:lang w:val="en-US" w:eastAsia="zh-CN"/>
              </w:rPr>
              <w:t>X</w:t>
            </w:r>
            <w:r>
              <w:rPr>
                <w:rFonts w:hint="eastAsia" w:ascii="宋体" w:hAnsi="宋体" w:eastAsia="宋体" w:cs="宋体"/>
                <w:color w:val="auto"/>
                <w:highlight w:val="none"/>
                <w:u w:val="none"/>
                <w:vertAlign w:val="baseline"/>
                <w:lang w:val="en-US" w:eastAsia="zh-CN"/>
              </w:rPr>
              <w:t>%</w:t>
            </w:r>
            <w:r>
              <w:rPr>
                <w:rFonts w:hint="eastAsia" w:ascii="宋体" w:hAnsi="宋体" w:eastAsia="宋体" w:cs="宋体"/>
                <w:color w:val="auto"/>
                <w:highlight w:val="none"/>
                <w:vertAlign w:val="baseline"/>
                <w:lang w:val="en-US" w:eastAsia="zh-CN"/>
              </w:rPr>
              <w:t>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5"/>
          </w:tcPr>
          <w:p>
            <w:pPr>
              <w:pStyle w:val="10"/>
              <w:keepNext w:val="0"/>
              <w:keepLines w:val="0"/>
              <w:pageBreakBefore w:val="0"/>
              <w:numPr>
                <w:ilvl w:val="0"/>
                <w:numId w:val="0"/>
              </w:numPr>
              <w:kinsoku/>
              <w:wordWrap/>
              <w:overflowPunct/>
              <w:topLinePunct w:val="0"/>
              <w:autoSpaceDE/>
              <w:autoSpaceDN/>
              <w:bidi w:val="0"/>
              <w:adjustRightInd/>
              <w:snapToGrid/>
              <w:spacing w:line="360" w:lineRule="auto"/>
              <w:ind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备注：1. 造价咨询费=送审金额×闽价〔2002〕房457号基准费率×</w:t>
            </w:r>
            <w:r>
              <w:rPr>
                <w:rFonts w:hint="eastAsia" w:ascii="宋体" w:hAnsi="宋体" w:eastAsia="宋体" w:cs="宋体"/>
                <w:color w:val="auto"/>
                <w:sz w:val="24"/>
                <w:szCs w:val="24"/>
                <w:highlight w:val="none"/>
                <w:u w:val="single"/>
                <w:lang w:val="en-US" w:eastAsia="zh-CN"/>
              </w:rPr>
              <w:t>X</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strike w:val="0"/>
                <w:dstrike w:val="0"/>
                <w:color w:val="auto"/>
                <w:sz w:val="24"/>
                <w:szCs w:val="24"/>
                <w:highlight w:val="none"/>
                <w:u w:val="none"/>
                <w:lang w:val="en-US" w:eastAsia="zh-CN"/>
              </w:rPr>
              <w:t>单次造价咨询费不足1000元的，按照折扣后实际结算金额支付，不设置最低结算金额</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p>
            <w:pPr>
              <w:numPr>
                <w:ilvl w:val="0"/>
                <w:numId w:val="0"/>
              </w:num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2.报价应包含交通费、现场勘察、办公费、税收、售后服务等所有费用。</w:t>
            </w:r>
          </w:p>
        </w:tc>
      </w:tr>
    </w:tbl>
    <w:p>
      <w:pPr>
        <w:pStyle w:val="16"/>
        <w:pageBreakBefore w:val="0"/>
        <w:widowControl/>
        <w:kinsoku/>
        <w:wordWrap/>
        <w:topLinePunct w:val="0"/>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合同标的交付时间</w:t>
      </w:r>
      <w:r>
        <w:rPr>
          <w:rFonts w:hint="eastAsia" w:ascii="宋体" w:hAnsi="宋体" w:eastAsia="宋体" w:cs="宋体"/>
          <w:color w:val="auto"/>
          <w:highlight w:val="none"/>
          <w:lang w:val="en-US" w:eastAsia="zh-CN"/>
        </w:rPr>
        <w:t>和</w:t>
      </w:r>
      <w:r>
        <w:rPr>
          <w:rFonts w:hint="eastAsia" w:ascii="宋体" w:hAnsi="宋体" w:eastAsia="宋体" w:cs="宋体"/>
          <w:color w:val="auto"/>
          <w:highlight w:val="none"/>
        </w:rPr>
        <w:t>地点</w:t>
      </w:r>
    </w:p>
    <w:p>
      <w:pPr>
        <w:pStyle w:val="16"/>
        <w:pageBreakBefore w:val="0"/>
        <w:widowControl/>
        <w:kinsoku/>
        <w:wordWrap/>
        <w:topLinePunct w:val="0"/>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.1交付时间：</w:t>
      </w:r>
      <w:r>
        <w:rPr>
          <w:rFonts w:hint="eastAsia" w:ascii="宋体" w:hAnsi="宋体" w:eastAsia="宋体" w:cs="宋体"/>
          <w:color w:val="auto"/>
          <w:highlight w:val="none"/>
          <w:u w:val="none"/>
        </w:rPr>
        <w:t>合同签订后</w:t>
      </w:r>
      <w:r>
        <w:rPr>
          <w:rFonts w:hint="eastAsia" w:ascii="宋体" w:hAnsi="宋体" w:eastAsia="宋体" w:cs="宋体"/>
          <w:color w:val="auto"/>
          <w:highlight w:val="none"/>
          <w:u w:val="single"/>
        </w:rPr>
        <w:t>送审材料完整送达乙方后7个工作日内完成造价咨询服务成果的交付；</w:t>
      </w:r>
    </w:p>
    <w:p>
      <w:pPr>
        <w:pStyle w:val="16"/>
        <w:pageBreakBefore w:val="0"/>
        <w:widowControl/>
        <w:kinsoku/>
        <w:wordWrap/>
        <w:topLinePunct w:val="0"/>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.2交付地点：甲方指定地（</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人指定地点）</w:t>
      </w:r>
      <w:r>
        <w:rPr>
          <w:rFonts w:hint="eastAsia" w:ascii="宋体" w:hAnsi="宋体" w:eastAsia="宋体" w:cs="宋体"/>
          <w:color w:val="auto"/>
          <w:highlight w:val="none"/>
          <w:lang w:eastAsia="zh-CN"/>
        </w:rPr>
        <w:t>。</w:t>
      </w:r>
    </w:p>
    <w:p>
      <w:pPr>
        <w:pStyle w:val="16"/>
        <w:pageBreakBefore w:val="0"/>
        <w:widowControl/>
        <w:kinsoku/>
        <w:wordWrap/>
        <w:topLinePunct w:val="0"/>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合同标的应符合询价文件、</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响应文件的规定或约定。</w:t>
      </w:r>
    </w:p>
    <w:p>
      <w:pPr>
        <w:keepLines w:val="0"/>
        <w:pageBreakBefore w:val="0"/>
        <w:tabs>
          <w:tab w:val="left" w:pos="0"/>
          <w:tab w:val="left" w:pos="1155"/>
        </w:tabs>
        <w:kinsoku/>
        <w:overflowPunct/>
        <w:topLinePunct w:val="0"/>
        <w:autoSpaceDE/>
        <w:autoSpaceDN/>
        <w:bidi w:val="0"/>
        <w:adjustRightInd/>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5.服务验收：服务完毕后，甲方组织验收（由甲方组织相关人员进行验收）。服务质量</w:t>
      </w:r>
      <w:r>
        <w:rPr>
          <w:rFonts w:hint="eastAsia" w:ascii="宋体" w:hAnsi="宋体" w:eastAsia="宋体" w:cs="宋体"/>
          <w:color w:val="auto"/>
          <w:kern w:val="0"/>
          <w:sz w:val="24"/>
          <w:szCs w:val="24"/>
          <w:highlight w:val="none"/>
          <w:u w:val="single"/>
          <w:lang w:val="en-US" w:eastAsia="zh-CN" w:bidi="ar-SA"/>
        </w:rPr>
        <w:t>应符合招报价文件要求，招报价文件没有要求的应符合国家规定的质量标准及政策要求，没有国家标准的应符合行业标准</w:t>
      </w:r>
      <w:r>
        <w:rPr>
          <w:rFonts w:hint="eastAsia" w:ascii="宋体" w:hAnsi="宋体" w:eastAsia="宋体" w:cs="宋体"/>
          <w:color w:val="auto"/>
          <w:kern w:val="0"/>
          <w:sz w:val="24"/>
          <w:szCs w:val="24"/>
          <w:highlight w:val="none"/>
          <w:lang w:val="en-US" w:eastAsia="zh-CN" w:bidi="ar-SA"/>
        </w:rPr>
        <w:t>。</w:t>
      </w:r>
    </w:p>
    <w:p>
      <w:pPr>
        <w:pStyle w:val="16"/>
        <w:pageBreakBefore w:val="0"/>
        <w:widowControl/>
        <w:kinsoku/>
        <w:wordWrap/>
        <w:topLinePunct w:val="0"/>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6.付款方式与条件</w:t>
      </w:r>
    </w:p>
    <w:p>
      <w:pPr>
        <w:pStyle w:val="16"/>
        <w:pageBreakBefore w:val="0"/>
        <w:widowControl/>
        <w:kinsoku/>
        <w:wordWrap/>
        <w:topLinePunct w:val="0"/>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highlight w:val="none"/>
          <w:u w:val="single"/>
        </w:rPr>
      </w:pPr>
      <w:r>
        <w:rPr>
          <w:rFonts w:hint="eastAsia" w:ascii="宋体" w:hAnsi="宋体" w:eastAsia="宋体" w:cs="宋体"/>
          <w:color w:val="auto"/>
          <w:highlight w:val="none"/>
          <w:lang w:val="en-US" w:eastAsia="zh-CN"/>
        </w:rPr>
        <w:t>6.1</w:t>
      </w:r>
      <w:r>
        <w:rPr>
          <w:rFonts w:hint="eastAsia" w:ascii="宋体" w:hAnsi="宋体" w:eastAsia="宋体" w:cs="宋体"/>
          <w:color w:val="auto"/>
          <w:highlight w:val="none"/>
        </w:rPr>
        <w:t>造价咨询服务成果交付并经验收合格后，甲方凭</w:t>
      </w:r>
      <w:r>
        <w:rPr>
          <w:rFonts w:hint="eastAsia" w:ascii="宋体" w:hAnsi="宋体" w:eastAsia="宋体" w:cs="宋体"/>
          <w:color w:val="auto"/>
          <w:highlight w:val="none"/>
          <w:u w:val="single"/>
        </w:rPr>
        <w:t>正式的审核报告</w:t>
      </w:r>
      <w:r>
        <w:rPr>
          <w:rFonts w:hint="eastAsia" w:ascii="宋体" w:hAnsi="宋体" w:eastAsia="宋体" w:cs="宋体"/>
          <w:color w:val="auto"/>
          <w:highlight w:val="none"/>
          <w:u w:val="single"/>
          <w:lang w:val="en-US" w:eastAsia="zh-CN"/>
        </w:rPr>
        <w:t>及正式发票</w:t>
      </w:r>
      <w:r>
        <w:rPr>
          <w:rFonts w:hint="eastAsia" w:ascii="宋体" w:hAnsi="宋体" w:eastAsia="宋体" w:cs="宋体"/>
          <w:color w:val="auto"/>
          <w:highlight w:val="none"/>
        </w:rPr>
        <w:t>等材料在</w:t>
      </w:r>
      <w:r>
        <w:rPr>
          <w:rFonts w:hint="eastAsia" w:ascii="宋体" w:hAnsi="宋体" w:eastAsia="宋体" w:cs="宋体"/>
          <w:color w:val="auto"/>
          <w:highlight w:val="none"/>
          <w:u w:val="single"/>
        </w:rPr>
        <w:t>每个季度末</w:t>
      </w:r>
      <w:r>
        <w:rPr>
          <w:rFonts w:hint="eastAsia" w:ascii="宋体" w:hAnsi="宋体" w:eastAsia="宋体" w:cs="宋体"/>
          <w:color w:val="auto"/>
          <w:highlight w:val="none"/>
        </w:rPr>
        <w:t>以</w:t>
      </w:r>
      <w:r>
        <w:rPr>
          <w:rFonts w:hint="eastAsia" w:ascii="宋体" w:hAnsi="宋体" w:eastAsia="宋体" w:cs="宋体"/>
          <w:color w:val="auto"/>
          <w:highlight w:val="none"/>
          <w:u w:val="single"/>
        </w:rPr>
        <w:t>转账或信汇</w:t>
      </w:r>
      <w:r>
        <w:rPr>
          <w:rFonts w:hint="eastAsia" w:ascii="宋体" w:hAnsi="宋体" w:eastAsia="宋体" w:cs="宋体"/>
          <w:color w:val="auto"/>
          <w:highlight w:val="none"/>
        </w:rPr>
        <w:t>方式向乙方</w:t>
      </w:r>
      <w:r>
        <w:rPr>
          <w:rFonts w:hint="eastAsia" w:ascii="宋体" w:hAnsi="宋体" w:eastAsia="宋体" w:cs="宋体"/>
          <w:color w:val="auto"/>
          <w:highlight w:val="none"/>
          <w:u w:val="single"/>
        </w:rPr>
        <w:t>支付当季服务价款（当季度服务价款计算方式为当季各项工程项目造价咨询费总和，单次造价咨询费=</w:t>
      </w:r>
      <w:r>
        <w:rPr>
          <w:rFonts w:hint="eastAsia" w:ascii="宋体" w:hAnsi="宋体" w:eastAsia="宋体" w:cs="宋体"/>
          <w:color w:val="auto"/>
          <w:highlight w:val="none"/>
          <w:u w:val="single"/>
          <w:lang w:val="en-US" w:eastAsia="zh-CN"/>
        </w:rPr>
        <w:t>单次</w:t>
      </w:r>
      <w:r>
        <w:rPr>
          <w:rFonts w:hint="eastAsia" w:ascii="宋体" w:hAnsi="宋体" w:eastAsia="宋体" w:cs="宋体"/>
          <w:color w:val="auto"/>
          <w:highlight w:val="none"/>
          <w:u w:val="single"/>
        </w:rPr>
        <w:t>送审金额×闽价〔2002〕房457号基准费率×</w:t>
      </w:r>
      <w:r>
        <w:rPr>
          <w:rFonts w:hint="eastAsia" w:ascii="宋体" w:hAnsi="宋体" w:eastAsia="宋体" w:cs="宋体"/>
          <w:color w:val="auto"/>
          <w:highlight w:val="none"/>
          <w:u w:val="single"/>
          <w:lang w:val="en-US" w:eastAsia="zh-CN"/>
        </w:rPr>
        <w:t>X%</w:t>
      </w:r>
      <w:r>
        <w:rPr>
          <w:rFonts w:hint="eastAsia" w:ascii="宋体" w:hAnsi="宋体" w:eastAsia="宋体" w:cs="宋体"/>
          <w:color w:val="auto"/>
          <w:highlight w:val="none"/>
          <w:u w:val="single"/>
          <w:lang w:eastAsia="zh-CN"/>
        </w:rPr>
        <w:t>，</w:t>
      </w:r>
      <w:r>
        <w:rPr>
          <w:rFonts w:hint="eastAsia" w:ascii="宋体" w:hAnsi="宋体" w:eastAsia="宋体" w:cs="宋体"/>
          <w:b w:val="0"/>
          <w:bCs w:val="0"/>
          <w:strike w:val="0"/>
          <w:dstrike w:val="0"/>
          <w:color w:val="auto"/>
          <w:sz w:val="24"/>
          <w:szCs w:val="24"/>
          <w:highlight w:val="none"/>
          <w:u w:val="single"/>
          <w:lang w:val="en-US" w:eastAsia="zh-CN"/>
        </w:rPr>
        <w:t>单次造价咨询费不足1000元的，按照折扣后实际结算金额支付，不设置最低结算金额</w:t>
      </w:r>
      <w:r>
        <w:rPr>
          <w:rFonts w:hint="eastAsia" w:ascii="宋体" w:hAnsi="宋体" w:eastAsia="宋体" w:cs="宋体"/>
          <w:color w:val="auto"/>
          <w:highlight w:val="none"/>
          <w:u w:val="single"/>
        </w:rPr>
        <w:t>）。</w:t>
      </w:r>
    </w:p>
    <w:p>
      <w:pPr>
        <w:pStyle w:val="16"/>
        <w:pageBreakBefore w:val="0"/>
        <w:widowControl/>
        <w:kinsoku/>
        <w:wordWrap/>
        <w:topLinePunct w:val="0"/>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6.2</w:t>
      </w:r>
      <w:r>
        <w:rPr>
          <w:rFonts w:hint="eastAsia" w:ascii="宋体" w:hAnsi="宋体" w:eastAsia="宋体" w:cs="宋体"/>
          <w:color w:val="auto"/>
          <w:highlight w:val="none"/>
        </w:rPr>
        <w:t>现场交货条件下，乙方要求付款应提交下列单证和文件</w:t>
      </w:r>
      <w:r>
        <w:rPr>
          <w:rFonts w:hint="eastAsia" w:ascii="宋体" w:hAnsi="宋体" w:eastAsia="宋体" w:cs="宋体"/>
          <w:color w:val="auto"/>
          <w:highlight w:val="none"/>
          <w:lang w:eastAsia="zh-CN"/>
        </w:rPr>
        <w:t>：</w:t>
      </w:r>
    </w:p>
    <w:p>
      <w:pPr>
        <w:pStyle w:val="16"/>
        <w:pageBreakBefore w:val="0"/>
        <w:widowControl/>
        <w:kinsoku/>
        <w:wordWrap/>
        <w:topLinePunct w:val="0"/>
        <w:bidi w:val="0"/>
        <w:adjustRightInd/>
        <w:snapToGrid/>
        <w:spacing w:beforeAutospacing="0" w:afterAutospacing="0" w:line="360" w:lineRule="auto"/>
        <w:ind w:right="0" w:firstLine="480" w:firstLineChars="20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6.2.1</w:t>
      </w:r>
      <w:r>
        <w:rPr>
          <w:rFonts w:hint="eastAsia" w:ascii="宋体" w:hAnsi="宋体" w:eastAsia="宋体" w:cs="宋体"/>
          <w:color w:val="auto"/>
          <w:highlight w:val="none"/>
        </w:rPr>
        <w:t>金额为服务价格100%的正式发票</w:t>
      </w:r>
      <w:r>
        <w:rPr>
          <w:rFonts w:hint="eastAsia" w:ascii="宋体" w:hAnsi="宋体" w:eastAsia="宋体" w:cs="宋体"/>
          <w:color w:val="auto"/>
          <w:highlight w:val="none"/>
          <w:lang w:eastAsia="zh-CN"/>
        </w:rPr>
        <w:t>；</w:t>
      </w:r>
    </w:p>
    <w:p>
      <w:pPr>
        <w:pStyle w:val="16"/>
        <w:pageBreakBefore w:val="0"/>
        <w:widowControl/>
        <w:kinsoku/>
        <w:wordWrap/>
        <w:topLinePunct w:val="0"/>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6.2.2</w:t>
      </w:r>
      <w:r>
        <w:rPr>
          <w:rFonts w:hint="eastAsia" w:ascii="宋体" w:hAnsi="宋体" w:eastAsia="宋体" w:cs="宋体"/>
          <w:color w:val="auto"/>
          <w:highlight w:val="none"/>
        </w:rPr>
        <w:t>服务方提供的正式审核报告。</w:t>
      </w:r>
    </w:p>
    <w:p>
      <w:pPr>
        <w:pStyle w:val="16"/>
        <w:pageBreakBefore w:val="0"/>
        <w:widowControl/>
        <w:numPr>
          <w:ilvl w:val="0"/>
          <w:numId w:val="0"/>
        </w:numPr>
        <w:kinsoku/>
        <w:wordWrap/>
        <w:topLinePunct w:val="0"/>
        <w:bidi w:val="0"/>
        <w:adjustRightInd/>
        <w:snapToGrid/>
        <w:spacing w:beforeAutospacing="0" w:afterAutospacing="0" w:line="360" w:lineRule="auto"/>
        <w:ind w:left="480" w:leftChars="0" w:right="0" w:rightChars="0"/>
        <w:textAlignment w:val="baseline"/>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7.合同有效期：</w:t>
      </w:r>
      <w:r>
        <w:rPr>
          <w:rFonts w:hint="eastAsia" w:ascii="宋体" w:hAnsi="宋体" w:eastAsia="宋体" w:cs="宋体"/>
          <w:color w:val="auto"/>
          <w:highlight w:val="none"/>
          <w:u w:val="single"/>
          <w:lang w:val="en-US" w:eastAsia="zh-CN"/>
        </w:rPr>
        <w:t>2023年1月1日</w:t>
      </w:r>
      <w:r>
        <w:rPr>
          <w:rFonts w:hint="eastAsia" w:ascii="宋体" w:hAnsi="宋体" w:eastAsia="宋体" w:cs="宋体"/>
          <w:color w:val="auto"/>
          <w:highlight w:val="none"/>
          <w:lang w:val="en-US" w:eastAsia="zh-CN"/>
        </w:rPr>
        <w:t>至</w:t>
      </w:r>
      <w:r>
        <w:rPr>
          <w:rFonts w:hint="eastAsia" w:ascii="宋体" w:hAnsi="宋体" w:eastAsia="宋体" w:cs="宋体"/>
          <w:color w:val="auto"/>
          <w:highlight w:val="none"/>
          <w:u w:val="single"/>
          <w:lang w:val="en-US" w:eastAsia="zh-CN"/>
        </w:rPr>
        <w:t>2023年12月31日</w:t>
      </w:r>
    </w:p>
    <w:p>
      <w:pPr>
        <w:pStyle w:val="16"/>
        <w:pageBreakBefore w:val="0"/>
        <w:widowControl/>
        <w:numPr>
          <w:ilvl w:val="0"/>
          <w:numId w:val="0"/>
        </w:numPr>
        <w:kinsoku/>
        <w:wordWrap/>
        <w:topLinePunct w:val="0"/>
        <w:bidi w:val="0"/>
        <w:adjustRightInd/>
        <w:snapToGrid/>
        <w:spacing w:beforeAutospacing="0" w:afterAutospacing="0" w:line="360" w:lineRule="auto"/>
        <w:ind w:left="480" w:leftChars="0" w:right="0" w:rightChars="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8.质量保证和售后服务</w:t>
      </w:r>
    </w:p>
    <w:p>
      <w:pPr>
        <w:pStyle w:val="16"/>
        <w:pageBreakBefore w:val="0"/>
        <w:widowControl/>
        <w:kinsoku/>
        <w:wordWrap/>
        <w:topLinePunct w:val="0"/>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8.1在接到校方电话通知后，乙方应指派2名以上具有三年以上工作经验的造价员在约定的时间内到达项目现场，进行工程项目预算、预算审核现场勘查工作。</w:t>
      </w:r>
    </w:p>
    <w:p>
      <w:pPr>
        <w:pStyle w:val="16"/>
        <w:pageBreakBefore w:val="0"/>
        <w:widowControl/>
        <w:kinsoku/>
        <w:wordWrap/>
        <w:topLinePunct w:val="0"/>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8.2乙方应在收到校方完整送审资料后7个工作日内提交造价咨询服务成果。</w:t>
      </w:r>
    </w:p>
    <w:p>
      <w:pPr>
        <w:pStyle w:val="16"/>
        <w:pageBreakBefore w:val="0"/>
        <w:widowControl/>
        <w:kinsoku/>
        <w:wordWrap/>
        <w:topLinePunct w:val="0"/>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8.3乙方应认真负责地编制工程预算审核书，并做好编制说明。</w:t>
      </w:r>
    </w:p>
    <w:p>
      <w:pPr>
        <w:pStyle w:val="16"/>
        <w:pageBreakBefore w:val="0"/>
        <w:widowControl/>
        <w:kinsoku/>
        <w:wordWrap/>
        <w:topLinePunct w:val="0"/>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8.4成交后乙方应履行其报价时做出的服务承诺。</w:t>
      </w:r>
    </w:p>
    <w:p>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8.5乙方不得拒绝与采购标的内要求的任一学校签订合同。</w:t>
      </w:r>
      <w:r>
        <w:rPr>
          <w:rFonts w:hint="eastAsia" w:ascii="宋体" w:hAnsi="宋体" w:eastAsia="宋体" w:cs="宋体"/>
          <w:color w:val="auto"/>
          <w:sz w:val="24"/>
          <w:szCs w:val="24"/>
          <w:highlight w:val="none"/>
        </w:rPr>
        <w:t>因</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原因造成采购合同无法按时签订，视为</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违约，</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违约金</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万元人民币。</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违约对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造成损失的，需另行支付相应的赔偿</w:t>
      </w:r>
      <w:r>
        <w:rPr>
          <w:rFonts w:hint="eastAsia" w:ascii="宋体" w:hAnsi="宋体" w:eastAsia="宋体" w:cs="宋体"/>
          <w:color w:val="auto"/>
          <w:sz w:val="24"/>
          <w:szCs w:val="24"/>
          <w:highlight w:val="none"/>
          <w:lang w:val="en-US" w:eastAsia="zh-CN"/>
        </w:rPr>
        <w:t>.</w:t>
      </w:r>
    </w:p>
    <w:p>
      <w:pPr>
        <w:keepNext w:val="0"/>
        <w:keepLines w:val="0"/>
        <w:pageBreakBefore w:val="0"/>
        <w:kinsoku/>
        <w:wordWrap/>
        <w:overflowPunct/>
        <w:topLinePunct w:val="0"/>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8.6</w:t>
      </w:r>
      <w:r>
        <w:rPr>
          <w:rFonts w:hint="eastAsia" w:ascii="宋体" w:hAnsi="宋体" w:eastAsia="宋体" w:cs="宋体"/>
          <w:color w:val="auto"/>
          <w:sz w:val="24"/>
          <w:szCs w:val="24"/>
          <w:highlight w:val="none"/>
          <w:lang w:eastAsia="zh-CN"/>
        </w:rPr>
        <w:t>在签定采购合同之后，</w:t>
      </w:r>
      <w:r>
        <w:rPr>
          <w:rFonts w:hint="eastAsia" w:ascii="宋体" w:hAnsi="宋体" w:eastAsia="宋体" w:cs="宋体"/>
          <w:color w:val="auto"/>
          <w:sz w:val="24"/>
          <w:szCs w:val="24"/>
          <w:highlight w:val="none"/>
          <w:lang w:val="en-US" w:eastAsia="zh-CN"/>
        </w:rPr>
        <w:t>乙方不得与采购标的内有要求的任一学校解除合同。在签订采购合同之后，</w:t>
      </w:r>
      <w:r>
        <w:rPr>
          <w:rFonts w:hint="eastAsia" w:ascii="宋体" w:hAnsi="宋体" w:eastAsia="宋体" w:cs="宋体"/>
          <w:color w:val="auto"/>
          <w:sz w:val="24"/>
          <w:szCs w:val="24"/>
          <w:highlight w:val="none"/>
          <w:lang w:eastAsia="zh-CN"/>
        </w:rPr>
        <w:t>乙方要求解除合同的，视为乙方违约，</w:t>
      </w:r>
      <w:r>
        <w:rPr>
          <w:rFonts w:hint="eastAsia" w:ascii="宋体" w:hAnsi="宋体" w:eastAsia="宋体" w:cs="宋体"/>
          <w:color w:val="auto"/>
          <w:sz w:val="24"/>
          <w:szCs w:val="24"/>
          <w:highlight w:val="none"/>
          <w:lang w:val="en-US" w:eastAsia="zh-CN"/>
        </w:rPr>
        <w:t>乙方支付本项目违约金1.5万元人民币。</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违约对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造成损失的，需另行支付相应的赔偿</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8.7</w:t>
      </w:r>
      <w:r>
        <w:rPr>
          <w:rFonts w:hint="eastAsia" w:ascii="宋体" w:hAnsi="宋体" w:eastAsia="宋体" w:cs="宋体"/>
          <w:color w:val="auto"/>
          <w:sz w:val="24"/>
          <w:szCs w:val="24"/>
          <w:highlight w:val="none"/>
          <w:lang w:eastAsia="zh-CN"/>
        </w:rPr>
        <w:t>若</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交付的服务</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lang w:eastAsia="zh-CN"/>
        </w:rPr>
        <w:t>不符合</w:t>
      </w:r>
      <w:r>
        <w:rPr>
          <w:rFonts w:hint="eastAsia" w:ascii="宋体" w:hAnsi="宋体" w:eastAsia="宋体" w:cs="宋体"/>
          <w:color w:val="auto"/>
          <w:sz w:val="24"/>
          <w:szCs w:val="24"/>
          <w:highlight w:val="none"/>
          <w:lang w:val="en-US" w:eastAsia="zh-CN"/>
        </w:rPr>
        <w:t>询价文件及合同</w:t>
      </w:r>
      <w:r>
        <w:rPr>
          <w:rFonts w:hint="eastAsia" w:ascii="宋体" w:hAnsi="宋体" w:eastAsia="宋体" w:cs="宋体"/>
          <w:color w:val="auto"/>
          <w:sz w:val="24"/>
          <w:szCs w:val="24"/>
          <w:highlight w:val="none"/>
          <w:lang w:eastAsia="zh-CN"/>
        </w:rPr>
        <w:t>约定的质量标准或经</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eastAsia="zh-CN"/>
        </w:rPr>
        <w:t>验收质量不合格，</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eastAsia="zh-CN"/>
        </w:rPr>
        <w:t>有权选择解除合同，并要求</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lang w:val="en-US" w:eastAsia="zh-CN"/>
        </w:rPr>
        <w:t>已发生造价咨询费30%的违约金。乙方因交付的服务内容不符合询价文件及合同约定的质量标准或经甲方验收质量不合格对甲方造成损失的，乙方需另行支付相应的赔偿。</w:t>
      </w:r>
    </w:p>
    <w:p>
      <w:pPr>
        <w:keepNext w:val="0"/>
        <w:keepLines w:val="0"/>
        <w:pageBreakBefore w:val="0"/>
        <w:kinsoku/>
        <w:wordWrap/>
        <w:overflowPunct/>
        <w:topLinePunct w:val="0"/>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8.8乙方未按照甲方要求的时间内提交工程预算审核书或工程结算审核书，每逾期一周，应向甲方支付延期造价咨询费5%的违约金，但违约金总值不超过已发生造价咨询费的30%。当乙方的</w:t>
      </w:r>
      <w:r>
        <w:rPr>
          <w:rFonts w:hint="eastAsia" w:ascii="宋体" w:hAnsi="宋体" w:eastAsia="宋体" w:cs="宋体"/>
          <w:strike w:val="0"/>
          <w:dstrike w:val="0"/>
          <w:color w:val="auto"/>
          <w:sz w:val="24"/>
          <w:szCs w:val="24"/>
          <w:highlight w:val="none"/>
          <w:lang w:val="en-US" w:eastAsia="zh-CN"/>
        </w:rPr>
        <w:t>某一批服务</w:t>
      </w:r>
      <w:r>
        <w:rPr>
          <w:rFonts w:hint="eastAsia" w:ascii="宋体" w:hAnsi="宋体" w:eastAsia="宋体" w:cs="宋体"/>
          <w:color w:val="auto"/>
          <w:sz w:val="24"/>
          <w:szCs w:val="24"/>
          <w:highlight w:val="none"/>
          <w:lang w:val="en-US" w:eastAsia="zh-CN"/>
        </w:rPr>
        <w:t>交货时间延迟超过一个月时，除应按规定向甲方支付延迟服务违约金外，甲方有权通知解除本合同并要求赔偿因此而造成的损失。</w:t>
      </w:r>
    </w:p>
    <w:p>
      <w:pPr>
        <w:keepNext w:val="0"/>
        <w:keepLines w:val="0"/>
        <w:pageBreakBefore w:val="0"/>
        <w:kinsoku/>
        <w:wordWrap/>
        <w:overflowPunct/>
        <w:topLinePunct w:val="0"/>
        <w:autoSpaceDN/>
        <w:bidi w:val="0"/>
        <w:adjustRightInd/>
        <w:snapToGrid/>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8.9</w:t>
      </w:r>
      <w:r>
        <w:rPr>
          <w:rFonts w:hint="eastAsia" w:ascii="宋体" w:hAnsi="宋体" w:eastAsia="宋体" w:cs="宋体"/>
          <w:color w:val="auto"/>
          <w:sz w:val="24"/>
          <w:szCs w:val="24"/>
          <w:highlight w:val="none"/>
        </w:rPr>
        <w:t>在项目验收后，</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应继续负责对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发现的错漏、不符合质量要求的</w:t>
      </w:r>
      <w:r>
        <w:rPr>
          <w:rFonts w:hint="eastAsia" w:ascii="宋体" w:hAnsi="宋体" w:eastAsia="宋体" w:cs="宋体"/>
          <w:color w:val="auto"/>
          <w:kern w:val="0"/>
          <w:sz w:val="24"/>
          <w:szCs w:val="24"/>
          <w:highlight w:val="none"/>
          <w:lang w:val="en-US" w:eastAsia="zh-CN"/>
        </w:rPr>
        <w:t>造价咨询服务</w:t>
      </w:r>
      <w:r>
        <w:rPr>
          <w:rFonts w:hint="eastAsia" w:ascii="宋体" w:hAnsi="宋体" w:eastAsia="宋体" w:cs="宋体"/>
          <w:color w:val="auto"/>
          <w:sz w:val="24"/>
          <w:szCs w:val="24"/>
          <w:highlight w:val="none"/>
        </w:rPr>
        <w:t>进行返工</w:t>
      </w:r>
      <w:r>
        <w:rPr>
          <w:rFonts w:hint="eastAsia" w:ascii="宋体" w:hAnsi="宋体" w:eastAsia="宋体" w:cs="宋体"/>
          <w:color w:val="auto"/>
          <w:sz w:val="24"/>
          <w:szCs w:val="24"/>
          <w:highlight w:val="none"/>
          <w:lang w:eastAsia="zh-CN"/>
        </w:rPr>
        <w:t>。</w:t>
      </w:r>
    </w:p>
    <w:p>
      <w:pPr>
        <w:pStyle w:val="16"/>
        <w:pageBreakBefore w:val="0"/>
        <w:widowControl/>
        <w:numPr>
          <w:ilvl w:val="0"/>
          <w:numId w:val="0"/>
        </w:numPr>
        <w:kinsoku/>
        <w:wordWrap/>
        <w:topLinePunct w:val="0"/>
        <w:bidi w:val="0"/>
        <w:adjustRightInd/>
        <w:snapToGrid/>
        <w:spacing w:beforeAutospacing="0" w:afterAutospacing="0" w:line="360" w:lineRule="auto"/>
        <w:ind w:left="480" w:leftChars="0" w:right="0" w:rightChars="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9.违约责任</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9.1</w:t>
      </w:r>
      <w:r>
        <w:rPr>
          <w:rFonts w:hint="eastAsia" w:ascii="宋体" w:hAnsi="宋体" w:eastAsia="宋体" w:cs="宋体"/>
          <w:color w:val="auto"/>
          <w:sz w:val="24"/>
          <w:szCs w:val="24"/>
          <w:highlight w:val="none"/>
        </w:rPr>
        <w:t>下列情况之一的，一经发现，</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有权立即终止合同，</w:t>
      </w:r>
      <w:r>
        <w:rPr>
          <w:rFonts w:hint="eastAsia" w:ascii="宋体" w:hAnsi="宋体" w:eastAsia="宋体" w:cs="宋体"/>
          <w:color w:val="auto"/>
          <w:sz w:val="24"/>
          <w:szCs w:val="24"/>
          <w:highlight w:val="none"/>
          <w:lang w:val="en-US" w:eastAsia="zh-CN"/>
        </w:rPr>
        <w:t>乙方支付已发生造价咨询费30%的违约金。</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造成损失的，</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需另行支付相应的赔偿：</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（1）在履约过程中没有严格按照</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、合同等要求保证质量的</w:t>
      </w:r>
      <w:r>
        <w:rPr>
          <w:rFonts w:hint="eastAsia" w:ascii="宋体" w:hAnsi="宋体" w:eastAsia="宋体" w:cs="宋体"/>
          <w:color w:val="auto"/>
          <w:sz w:val="24"/>
          <w:szCs w:val="24"/>
          <w:highlight w:val="none"/>
          <w:lang w:eastAsia="zh-CN"/>
        </w:rPr>
        <w:t>；</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后私自转包给他人的</w:t>
      </w:r>
      <w:r>
        <w:rPr>
          <w:rFonts w:hint="eastAsia" w:ascii="宋体" w:hAnsi="宋体" w:eastAsia="宋体" w:cs="宋体"/>
          <w:color w:val="auto"/>
          <w:sz w:val="24"/>
          <w:szCs w:val="24"/>
          <w:highlight w:val="none"/>
          <w:lang w:eastAsia="zh-CN"/>
        </w:rPr>
        <w:t>；</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（3）履约过程中</w:t>
      </w:r>
      <w:r>
        <w:rPr>
          <w:rFonts w:hint="eastAsia" w:ascii="宋体" w:hAnsi="宋体" w:eastAsia="宋体" w:cs="宋体"/>
          <w:b w:val="0"/>
          <w:i w:val="0"/>
          <w:caps w:val="0"/>
          <w:color w:val="auto"/>
          <w:spacing w:val="0"/>
          <w:kern w:val="0"/>
          <w:sz w:val="24"/>
          <w:szCs w:val="24"/>
          <w:highlight w:val="none"/>
          <w:shd w:val="clear" w:fill="FFFFFF"/>
          <w:lang w:val="en-US" w:eastAsia="zh-CN" w:bidi="ar"/>
        </w:rPr>
        <w:t>工程预算、结算审核书</w:t>
      </w:r>
      <w:r>
        <w:rPr>
          <w:rFonts w:hint="eastAsia" w:ascii="宋体" w:hAnsi="宋体" w:eastAsia="宋体" w:cs="宋体"/>
          <w:color w:val="auto"/>
          <w:sz w:val="24"/>
          <w:szCs w:val="24"/>
          <w:highlight w:val="none"/>
        </w:rPr>
        <w:t>不符合</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，经整改后仍不能满足要求累计3次以上（含3次）的，</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有权解除合同。</w:t>
      </w:r>
    </w:p>
    <w:p>
      <w:pPr>
        <w:pStyle w:val="16"/>
        <w:pageBreakBefore w:val="0"/>
        <w:widowControl/>
        <w:numPr>
          <w:ilvl w:val="0"/>
          <w:numId w:val="0"/>
        </w:numPr>
        <w:kinsoku/>
        <w:wordWrap/>
        <w:topLinePunct w:val="0"/>
        <w:bidi w:val="0"/>
        <w:adjustRightInd/>
        <w:snapToGrid/>
        <w:spacing w:beforeAutospacing="0" w:afterAutospacing="0" w:line="360" w:lineRule="auto"/>
        <w:ind w:left="480" w:leftChars="0" w:right="0" w:rightChars="0"/>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知识产权</w:t>
      </w:r>
    </w:p>
    <w:p>
      <w:pPr>
        <w:pStyle w:val="16"/>
        <w:pageBreakBefore w:val="0"/>
        <w:widowControl/>
        <w:kinsoku/>
        <w:wordWrap/>
        <w:topLinePunct w:val="0"/>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.1</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提供的采购标的应符合国家知识产权法律、法规的规定且非假冒伪劣品；</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还应保证</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不受到第三方关于侵犯知识产权及专利权、商标权或工业设计权等知识产权方面的指控，任何第三方如果提出此方面指控均与</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无关，</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应与第三方交涉，并承担可能发生的一切法律责任、费用和后果；若</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因此而遭致损失，则</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应赔偿该损失。</w:t>
      </w:r>
    </w:p>
    <w:p>
      <w:pPr>
        <w:pStyle w:val="16"/>
        <w:pageBreakBefore w:val="0"/>
        <w:widowControl/>
        <w:kinsoku/>
        <w:wordWrap/>
        <w:topLinePunct w:val="0"/>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.2若</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提供的采购标的不符合国家知识产权法律、法规的规定或被有关主管机关认定为假冒伪劣品，则</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中标资格将被取消；</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还将按照有关法律、法规和规章的规定进行处理。</w:t>
      </w:r>
    </w:p>
    <w:p>
      <w:pPr>
        <w:pStyle w:val="16"/>
        <w:pageBreakBefore w:val="0"/>
        <w:widowControl/>
        <w:kinsoku/>
        <w:wordWrap/>
        <w:topLinePunct w:val="0"/>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解决争议的方法</w:t>
      </w:r>
    </w:p>
    <w:p>
      <w:pPr>
        <w:pStyle w:val="16"/>
        <w:pageBreakBefore w:val="0"/>
        <w:widowControl/>
        <w:kinsoku/>
        <w:wordWrap/>
        <w:topLinePunct w:val="0"/>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.1甲、乙双方协商解决。</w:t>
      </w:r>
    </w:p>
    <w:p>
      <w:pPr>
        <w:pStyle w:val="16"/>
        <w:pageBreakBefore w:val="0"/>
        <w:widowControl/>
        <w:kinsoku/>
        <w:wordWrap/>
        <w:topLinePunct w:val="0"/>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.2若协商解决不成，则通过下列途径之一解决：</w:t>
      </w:r>
    </w:p>
    <w:p>
      <w:pPr>
        <w:pStyle w:val="16"/>
        <w:pageBreakBefore w:val="0"/>
        <w:widowControl/>
        <w:kinsoku/>
        <w:wordWrap/>
        <w:topLinePunct w:val="0"/>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□提交仲裁委员会仲裁</w:t>
      </w:r>
      <w:r>
        <w:rPr>
          <w:rFonts w:hint="eastAsia" w:ascii="宋体" w:hAnsi="宋体" w:eastAsia="宋体" w:cs="宋体"/>
          <w:color w:val="auto"/>
          <w:highlight w:val="none"/>
          <w:lang w:eastAsia="zh-CN"/>
        </w:rPr>
        <w:t>；</w:t>
      </w:r>
    </w:p>
    <w:p>
      <w:pPr>
        <w:pStyle w:val="16"/>
        <w:pageBreakBefore w:val="0"/>
        <w:widowControl/>
        <w:kinsoku/>
        <w:wordWrap/>
        <w:topLinePunct w:val="0"/>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highlight w:val="none"/>
        </w:rPr>
      </w:pPr>
      <w:r>
        <w:rPr>
          <w:rFonts w:hint="eastAsia" w:ascii="宋体" w:hAnsi="宋体" w:eastAsia="宋体" w:cs="宋体"/>
          <w:color w:val="auto"/>
          <w:highlight w:val="none"/>
        </w:rPr>
        <w:sym w:font="Wingdings 2" w:char="0052"/>
      </w:r>
      <w:r>
        <w:rPr>
          <w:rFonts w:hint="eastAsia" w:ascii="宋体" w:hAnsi="宋体" w:eastAsia="宋体" w:cs="宋体"/>
          <w:color w:val="auto"/>
          <w:highlight w:val="none"/>
        </w:rPr>
        <w:t>向</w:t>
      </w:r>
      <w:r>
        <w:rPr>
          <w:rFonts w:hint="eastAsia" w:ascii="宋体" w:hAnsi="宋体" w:eastAsia="宋体" w:cs="宋体"/>
          <w:color w:val="auto"/>
          <w:highlight w:val="none"/>
          <w:lang w:val="en-US" w:eastAsia="zh-CN"/>
        </w:rPr>
        <w:t>甲方</w:t>
      </w:r>
      <w:r>
        <w:rPr>
          <w:rFonts w:hint="eastAsia" w:ascii="宋体" w:hAnsi="宋体" w:eastAsia="宋体" w:cs="宋体"/>
          <w:color w:val="auto"/>
          <w:highlight w:val="none"/>
        </w:rPr>
        <w:t>人民法院提起诉讼。</w:t>
      </w:r>
    </w:p>
    <w:p>
      <w:pPr>
        <w:pStyle w:val="16"/>
        <w:pageBreakBefore w:val="0"/>
        <w:widowControl/>
        <w:kinsoku/>
        <w:wordWrap/>
        <w:topLinePunct w:val="0"/>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不可抗力</w:t>
      </w:r>
    </w:p>
    <w:p>
      <w:pPr>
        <w:pStyle w:val="16"/>
        <w:pageBreakBefore w:val="0"/>
        <w:widowControl/>
        <w:kinsoku/>
        <w:wordWrap/>
        <w:topLinePunct w:val="0"/>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6"/>
        <w:pageBreakBefore w:val="0"/>
        <w:widowControl/>
        <w:kinsoku/>
        <w:wordWrap/>
        <w:topLinePunct w:val="0"/>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.2本合同中的不可抗力指不能预见、不能避免、不能克服的客观情况，包括但不限于：自然灾害如地震、台风、洪水、火灾及政府行为、法律规定或其适用的变化或其他任何无法预见、避免或控制的事件。</w:t>
      </w:r>
    </w:p>
    <w:p>
      <w:pPr>
        <w:pStyle w:val="16"/>
        <w:pageBreakBefore w:val="0"/>
        <w:widowControl/>
        <w:kinsoku/>
        <w:wordWrap/>
        <w:topLinePunct w:val="0"/>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其他约定</w:t>
      </w:r>
    </w:p>
    <w:p>
      <w:pPr>
        <w:pStyle w:val="16"/>
        <w:pageBreakBefore w:val="0"/>
        <w:widowControl/>
        <w:kinsoku/>
        <w:wordWrap/>
        <w:topLinePunct w:val="0"/>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本采购项目的询价文件、乙方的报价文件以及相关的澄清确认函(如果有的话)均为本合同不可分割的一部分，与</w:t>
      </w:r>
      <w:r>
        <w:rPr>
          <w:rFonts w:hint="eastAsia" w:ascii="宋体" w:hAnsi="宋体" w:eastAsia="宋体" w:cs="宋体"/>
          <w:color w:val="auto"/>
          <w:highlight w:val="none"/>
        </w:rPr>
        <w:t>本合同具有同等法律效力。</w:t>
      </w:r>
    </w:p>
    <w:p>
      <w:pPr>
        <w:tabs>
          <w:tab w:val="left" w:pos="-105"/>
        </w:tabs>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bidi="ar-SA"/>
        </w:rPr>
        <w:t>若在造价咨询成果交付使用过程中，因乙方工作失误或者所交付的过程造价咨询成果质量问题等原因而造成人身损害或遭受其他损失的，乙方应承担全部赔偿责任。</w:t>
      </w:r>
    </w:p>
    <w:p>
      <w:pPr>
        <w:tabs>
          <w:tab w:val="left" w:pos="-105"/>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 乙方的工作人员进入甲方校园进行服务或提供售后服务时应遵守甲方的校园管理规定。</w:t>
      </w:r>
    </w:p>
    <w:p>
      <w:pPr>
        <w:tabs>
          <w:tab w:val="left" w:pos="-10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13.4</w:t>
      </w:r>
      <w:r>
        <w:rPr>
          <w:rFonts w:hint="eastAsia" w:ascii="宋体" w:hAnsi="宋体" w:eastAsia="宋体" w:cs="宋体"/>
          <w:color w:val="auto"/>
          <w:sz w:val="24"/>
          <w:szCs w:val="24"/>
          <w:highlight w:val="none"/>
        </w:rPr>
        <w:t>本合同未尽事宜，双方可另行补充。</w:t>
      </w:r>
    </w:p>
    <w:p>
      <w:pPr>
        <w:pStyle w:val="16"/>
        <w:pageBreakBefore w:val="0"/>
        <w:widowControl/>
        <w:kinsoku/>
        <w:wordWrap/>
        <w:topLinePunct w:val="0"/>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本合同自签订之日起生效。</w:t>
      </w:r>
    </w:p>
    <w:p>
      <w:pPr>
        <w:pStyle w:val="16"/>
        <w:pageBreakBefore w:val="0"/>
        <w:widowControl/>
        <w:kinsoku/>
        <w:wordWrap/>
        <w:topLinePunct w:val="0"/>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本合同一式</w:t>
      </w:r>
      <w:r>
        <w:rPr>
          <w:rFonts w:hint="eastAsia" w:ascii="宋体" w:hAnsi="宋体" w:eastAsia="宋体" w:cs="宋体"/>
          <w:color w:val="auto"/>
          <w:highlight w:val="none"/>
          <w:u w:val="single"/>
          <w:lang w:val="en-US" w:eastAsia="zh-CN"/>
        </w:rPr>
        <w:t>陆</w:t>
      </w:r>
      <w:r>
        <w:rPr>
          <w:rFonts w:hint="eastAsia" w:ascii="宋体" w:hAnsi="宋体" w:eastAsia="宋体" w:cs="宋体"/>
          <w:color w:val="auto"/>
          <w:highlight w:val="none"/>
        </w:rPr>
        <w:t>份，</w:t>
      </w:r>
      <w:r>
        <w:rPr>
          <w:rFonts w:hint="eastAsia" w:ascii="宋体" w:hAnsi="宋体" w:eastAsia="宋体" w:cs="宋体"/>
          <w:color w:val="auto"/>
          <w:highlight w:val="none"/>
          <w:lang w:val="en-US" w:eastAsia="zh-CN"/>
        </w:rPr>
        <w:t>甲方执</w:t>
      </w:r>
      <w:r>
        <w:rPr>
          <w:rFonts w:hint="eastAsia" w:ascii="宋体" w:hAnsi="宋体" w:eastAsia="宋体" w:cs="宋体"/>
          <w:color w:val="auto"/>
          <w:highlight w:val="none"/>
          <w:u w:val="single"/>
          <w:lang w:val="en-US" w:eastAsia="zh-CN"/>
        </w:rPr>
        <w:t>肆</w:t>
      </w:r>
      <w:r>
        <w:rPr>
          <w:rFonts w:hint="eastAsia" w:ascii="宋体" w:hAnsi="宋体" w:eastAsia="宋体" w:cs="宋体"/>
          <w:color w:val="auto"/>
          <w:highlight w:val="none"/>
          <w:lang w:val="en-US" w:eastAsia="zh-CN"/>
        </w:rPr>
        <w:t>份、乙方执</w:t>
      </w:r>
      <w:r>
        <w:rPr>
          <w:rFonts w:hint="eastAsia" w:ascii="宋体" w:hAnsi="宋体" w:eastAsia="宋体" w:cs="宋体"/>
          <w:color w:val="auto"/>
          <w:highlight w:val="none"/>
          <w:u w:val="single"/>
          <w:lang w:val="en-US" w:eastAsia="zh-CN"/>
        </w:rPr>
        <w:t>贰</w:t>
      </w:r>
      <w:r>
        <w:rPr>
          <w:rFonts w:hint="eastAsia" w:ascii="宋体" w:hAnsi="宋体" w:eastAsia="宋体" w:cs="宋体"/>
          <w:color w:val="auto"/>
          <w:highlight w:val="none"/>
          <w:lang w:val="en-US" w:eastAsia="zh-CN"/>
        </w:rPr>
        <w:t>份，</w:t>
      </w:r>
      <w:r>
        <w:rPr>
          <w:rFonts w:hint="eastAsia" w:ascii="宋体" w:hAnsi="宋体" w:eastAsia="宋体" w:cs="宋体"/>
          <w:color w:val="auto"/>
          <w:highlight w:val="none"/>
        </w:rPr>
        <w:t>经双方授权代表签字并盖章后生效</w:t>
      </w:r>
      <w:r>
        <w:rPr>
          <w:rFonts w:hint="eastAsia" w:ascii="宋体" w:hAnsi="宋体" w:eastAsia="宋体" w:cs="宋体"/>
          <w:color w:val="auto"/>
          <w:highlight w:val="none"/>
          <w:lang w:eastAsia="zh-CN"/>
        </w:rPr>
        <w:t>。</w:t>
      </w:r>
    </w:p>
    <w:p>
      <w:pPr>
        <w:pStyle w:val="16"/>
        <w:pageBreakBefore w:val="0"/>
        <w:widowControl/>
        <w:kinsoku/>
        <w:wordWrap/>
        <w:topLinePunct w:val="0"/>
        <w:bidi w:val="0"/>
        <w:adjustRightInd/>
        <w:snapToGrid/>
        <w:spacing w:beforeAutospacing="0" w:afterAutospacing="0" w:line="360" w:lineRule="auto"/>
        <w:ind w:left="0" w:leftChars="0" w:right="0" w:firstLine="48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其他：□无。□（根据实际情况填写需要增加的内容）。</w:t>
      </w:r>
    </w:p>
    <w:p>
      <w:pPr>
        <w:pStyle w:val="16"/>
        <w:pageBreakBefore w:val="0"/>
        <w:widowControl/>
        <w:kinsoku/>
        <w:wordWrap/>
        <w:topLinePunct w:val="0"/>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（以下无正文） </w:t>
      </w:r>
    </w:p>
    <w:p>
      <w:pPr>
        <w:pStyle w:val="16"/>
        <w:pageBreakBefore w:val="0"/>
        <w:widowControl/>
        <w:kinsoku/>
        <w:wordWrap/>
        <w:topLinePunct w:val="0"/>
        <w:bidi w:val="0"/>
        <w:adjustRightInd/>
        <w:snapToGrid/>
        <w:spacing w:beforeAutospacing="0" w:afterAutospacing="0" w:line="360" w:lineRule="auto"/>
        <w:ind w:left="0" w:leftChars="0" w:right="0"/>
        <w:textAlignment w:val="baseline"/>
        <w:rPr>
          <w:rFonts w:hint="eastAsia" w:ascii="宋体" w:hAnsi="宋体" w:eastAsia="宋体" w:cs="宋体"/>
          <w:color w:val="auto"/>
          <w:highlight w:val="none"/>
        </w:rPr>
      </w:pP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                  </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w:t>
      </w:r>
    </w:p>
    <w:p>
      <w:pPr>
        <w:pStyle w:val="16"/>
        <w:pageBreakBefore w:val="0"/>
        <w:widowControl/>
        <w:kinsoku/>
        <w:wordWrap/>
        <w:topLinePunct w:val="0"/>
        <w:bidi w:val="0"/>
        <w:adjustRightInd/>
        <w:snapToGrid/>
        <w:spacing w:beforeAutospacing="0" w:afterAutospacing="0" w:line="360" w:lineRule="auto"/>
        <w:ind w:left="0" w:leftChars="0" w:right="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住所：                    住所：</w:t>
      </w:r>
    </w:p>
    <w:p>
      <w:pPr>
        <w:pStyle w:val="16"/>
        <w:pageBreakBefore w:val="0"/>
        <w:widowControl/>
        <w:kinsoku/>
        <w:wordWrap/>
        <w:topLinePunct w:val="0"/>
        <w:bidi w:val="0"/>
        <w:adjustRightInd/>
        <w:snapToGrid/>
        <w:spacing w:beforeAutospacing="0" w:afterAutospacing="0" w:line="360" w:lineRule="auto"/>
        <w:ind w:left="0" w:leftChars="0" w:right="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单位负责人：                 单位负责人：</w:t>
      </w:r>
    </w:p>
    <w:p>
      <w:pPr>
        <w:pStyle w:val="16"/>
        <w:pageBreakBefore w:val="0"/>
        <w:widowControl/>
        <w:kinsoku/>
        <w:wordWrap/>
        <w:topLinePunct w:val="0"/>
        <w:bidi w:val="0"/>
        <w:adjustRightInd/>
        <w:snapToGrid/>
        <w:spacing w:beforeAutospacing="0" w:afterAutospacing="0" w:line="360" w:lineRule="auto"/>
        <w:ind w:left="0" w:leftChars="0" w:right="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委托代理人：                委托代理人：</w:t>
      </w:r>
    </w:p>
    <w:p>
      <w:pPr>
        <w:pStyle w:val="16"/>
        <w:pageBreakBefore w:val="0"/>
        <w:widowControl/>
        <w:kinsoku/>
        <w:wordWrap/>
        <w:topLinePunct w:val="0"/>
        <w:bidi w:val="0"/>
        <w:adjustRightInd/>
        <w:snapToGrid/>
        <w:spacing w:beforeAutospacing="0" w:afterAutospacing="0" w:line="360" w:lineRule="auto"/>
        <w:ind w:left="0" w:leftChars="0" w:right="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联系方法：                 联系方法：</w:t>
      </w:r>
    </w:p>
    <w:p>
      <w:pPr>
        <w:pStyle w:val="16"/>
        <w:pageBreakBefore w:val="0"/>
        <w:widowControl/>
        <w:kinsoku/>
        <w:wordWrap/>
        <w:topLinePunct w:val="0"/>
        <w:bidi w:val="0"/>
        <w:adjustRightInd/>
        <w:snapToGrid/>
        <w:spacing w:beforeAutospacing="0" w:afterAutospacing="0" w:line="360" w:lineRule="auto"/>
        <w:ind w:left="0" w:leftChars="0" w:right="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开户银行：                 开户银行：</w:t>
      </w:r>
    </w:p>
    <w:p>
      <w:pPr>
        <w:pStyle w:val="16"/>
        <w:pageBreakBefore w:val="0"/>
        <w:widowControl/>
        <w:kinsoku/>
        <w:wordWrap/>
        <w:topLinePunct w:val="0"/>
        <w:bidi w:val="0"/>
        <w:adjustRightInd/>
        <w:snapToGrid/>
        <w:spacing w:beforeAutospacing="0" w:afterAutospacing="0" w:line="360" w:lineRule="auto"/>
        <w:ind w:left="0" w:leftChars="0" w:right="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账号：                   账号：</w:t>
      </w:r>
    </w:p>
    <w:p>
      <w:pPr>
        <w:pStyle w:val="16"/>
        <w:pageBreakBefore w:val="0"/>
        <w:widowControl/>
        <w:kinsoku/>
        <w:wordWrap/>
        <w:topLinePunct w:val="0"/>
        <w:bidi w:val="0"/>
        <w:adjustRightInd/>
        <w:snapToGrid/>
        <w:spacing w:beforeAutospacing="0" w:afterAutospacing="0" w:line="360" w:lineRule="auto"/>
        <w:ind w:left="0" w:leftChars="0" w:right="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6"/>
        <w:pageBreakBefore w:val="0"/>
        <w:widowControl/>
        <w:kinsoku/>
        <w:wordWrap/>
        <w:topLinePunct w:val="0"/>
        <w:bidi w:val="0"/>
        <w:adjustRightInd/>
        <w:snapToGrid/>
        <w:spacing w:beforeAutospacing="0" w:afterAutospacing="0" w:line="360" w:lineRule="auto"/>
        <w:ind w:left="0" w:leftChars="0" w:right="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6"/>
        <w:pageBreakBefore w:val="0"/>
        <w:widowControl/>
        <w:kinsoku/>
        <w:wordWrap/>
        <w:topLinePunct w:val="0"/>
        <w:bidi w:val="0"/>
        <w:adjustRightInd/>
        <w:snapToGrid/>
        <w:spacing w:beforeAutospacing="0" w:afterAutospacing="0" w:line="360" w:lineRule="auto"/>
        <w:ind w:left="0" w:leftChars="0" w:right="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签订地点：</w:t>
      </w:r>
      <w:r>
        <w:rPr>
          <w:rFonts w:hint="eastAsia" w:ascii="宋体" w:hAnsi="宋体" w:eastAsia="宋体" w:cs="宋体"/>
          <w:color w:val="auto"/>
          <w:highlight w:val="none"/>
          <w:u w:val="single" w:color="000000"/>
        </w:rPr>
        <w:t>                </w:t>
      </w:r>
    </w:p>
    <w:p>
      <w:pPr>
        <w:pStyle w:val="16"/>
        <w:pageBreakBefore w:val="0"/>
        <w:widowControl/>
        <w:kinsoku/>
        <w:wordWrap/>
        <w:topLinePunct w:val="0"/>
        <w:bidi w:val="0"/>
        <w:adjustRightInd/>
        <w:snapToGrid/>
        <w:spacing w:beforeAutospacing="0" w:afterAutospacing="0" w:line="360" w:lineRule="auto"/>
        <w:ind w:left="0" w:leftChars="0" w:right="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签订日期：</w:t>
      </w:r>
      <w:r>
        <w:rPr>
          <w:rFonts w:hint="eastAsia" w:ascii="宋体" w:hAnsi="宋体" w:eastAsia="宋体" w:cs="宋体"/>
          <w:color w:val="auto"/>
          <w:highlight w:val="none"/>
          <w:u w:val="single" w:color="000000"/>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color="000000"/>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color="000000"/>
        </w:rPr>
        <w:t>   </w:t>
      </w:r>
      <w:r>
        <w:rPr>
          <w:rFonts w:hint="eastAsia" w:ascii="宋体" w:hAnsi="宋体" w:eastAsia="宋体" w:cs="宋体"/>
          <w:color w:val="auto"/>
          <w:highlight w:val="none"/>
        </w:rPr>
        <w:t>日</w:t>
      </w:r>
    </w:p>
    <w:p>
      <w:pPr>
        <w:pStyle w:val="16"/>
        <w:pageBreakBefore w:val="0"/>
        <w:widowControl/>
        <w:kinsoku/>
        <w:wordWrap/>
        <w:topLinePunct w:val="0"/>
        <w:bidi w:val="0"/>
        <w:adjustRightInd/>
        <w:snapToGrid/>
        <w:spacing w:beforeAutospacing="0" w:afterAutospacing="0" w:line="360" w:lineRule="auto"/>
        <w:ind w:left="0" w:leftChars="0" w:right="0"/>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6"/>
        <w:pageBreakBefore w:val="0"/>
        <w:widowControl/>
        <w:kinsoku/>
        <w:wordWrap/>
        <w:topLinePunct w:val="0"/>
        <w:bidi w:val="0"/>
        <w:adjustRightInd/>
        <w:snapToGrid/>
        <w:spacing w:beforeAutospacing="0" w:afterAutospacing="0" w:line="360" w:lineRule="auto"/>
        <w:ind w:left="0" w:leftChars="0" w:right="0"/>
        <w:jc w:val="center"/>
        <w:textAlignment w:val="baseline"/>
        <w:rPr>
          <w:rStyle w:val="21"/>
          <w:rFonts w:hint="eastAsia" w:ascii="宋体" w:hAnsi="宋体" w:eastAsia="宋体" w:cs="宋体"/>
          <w:color w:val="auto"/>
          <w:highlight w:val="none"/>
        </w:rPr>
      </w:pPr>
    </w:p>
    <w:p>
      <w:pPr>
        <w:pStyle w:val="16"/>
        <w:pageBreakBefore w:val="0"/>
        <w:widowControl/>
        <w:kinsoku/>
        <w:wordWrap/>
        <w:topLinePunct w:val="0"/>
        <w:bidi w:val="0"/>
        <w:adjustRightInd/>
        <w:snapToGrid/>
        <w:spacing w:beforeAutospacing="0" w:afterAutospacing="0" w:line="360" w:lineRule="auto"/>
        <w:ind w:left="0" w:leftChars="0" w:right="0"/>
        <w:jc w:val="center"/>
        <w:textAlignment w:val="baseline"/>
        <w:rPr>
          <w:rStyle w:val="21"/>
          <w:rFonts w:hint="eastAsia" w:ascii="宋体" w:hAnsi="宋体" w:eastAsia="宋体" w:cs="宋体"/>
          <w:color w:val="auto"/>
          <w:highlight w:val="none"/>
        </w:rPr>
      </w:pPr>
    </w:p>
    <w:p>
      <w:pPr>
        <w:pStyle w:val="4"/>
        <w:bidi w:val="0"/>
        <w:rPr>
          <w:rStyle w:val="21"/>
          <w:rFonts w:hint="eastAsia" w:ascii="宋体" w:hAnsi="宋体" w:eastAsia="宋体" w:cs="宋体"/>
          <w:b/>
          <w:color w:val="auto"/>
          <w:szCs w:val="36"/>
          <w:highlight w:val="none"/>
        </w:rPr>
      </w:pPr>
      <w:r>
        <w:rPr>
          <w:rFonts w:hint="eastAsia" w:ascii="宋体" w:hAnsi="宋体" w:eastAsia="宋体" w:cs="宋体"/>
          <w:color w:val="auto"/>
          <w:highlight w:val="none"/>
        </w:rPr>
        <w:t>第六章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响应文件格式</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960" w:lineRule="auto"/>
        <w:textAlignment w:val="baseline"/>
        <w:rPr>
          <w:rFonts w:hint="eastAsia" w:ascii="宋体" w:hAnsi="宋体" w:eastAsia="宋体" w:cs="宋体"/>
          <w:color w:val="auto"/>
          <w:sz w:val="48"/>
          <w:szCs w:val="48"/>
          <w:highlight w:val="none"/>
        </w:rPr>
      </w:pPr>
      <w:r>
        <w:rPr>
          <w:rFonts w:hint="eastAsia" w:ascii="宋体" w:hAnsi="宋体" w:eastAsia="宋体" w:cs="宋体"/>
          <w:b/>
          <w:bCs/>
          <w:color w:val="auto"/>
          <w:sz w:val="48"/>
          <w:szCs w:val="48"/>
          <w:highlight w:val="none"/>
        </w:rPr>
        <w:t>封面：</w:t>
      </w:r>
    </w:p>
    <w:p>
      <w:pPr>
        <w:pStyle w:val="16"/>
        <w:keepNext w:val="0"/>
        <w:keepLines w:val="0"/>
        <w:pageBreakBefore w:val="0"/>
        <w:widowControl/>
        <w:kinsoku/>
        <w:wordWrap/>
        <w:overflowPunct/>
        <w:topLinePunct w:val="0"/>
        <w:autoSpaceDE/>
        <w:autoSpaceDN/>
        <w:bidi w:val="0"/>
        <w:adjustRightInd/>
        <w:snapToGrid/>
        <w:spacing w:beforeAutospacing="0" w:afterAutospacing="0" w:line="960" w:lineRule="auto"/>
        <w:jc w:val="center"/>
        <w:textAlignment w:val="baseline"/>
        <w:rPr>
          <w:rFonts w:hint="eastAsia" w:ascii="宋体" w:hAnsi="宋体" w:eastAsia="宋体" w:cs="宋体"/>
          <w:color w:val="auto"/>
          <w:sz w:val="48"/>
          <w:szCs w:val="48"/>
          <w:highlight w:val="none"/>
        </w:rPr>
      </w:pPr>
      <w:r>
        <w:rPr>
          <w:rStyle w:val="21"/>
          <w:rFonts w:hint="eastAsia" w:ascii="宋体" w:hAnsi="宋体" w:eastAsia="宋体" w:cs="宋体"/>
          <w:color w:val="auto"/>
          <w:sz w:val="48"/>
          <w:szCs w:val="48"/>
          <w:highlight w:val="none"/>
          <w:lang w:val="en-US" w:eastAsia="zh-CN"/>
        </w:rPr>
        <w:t>服务</w:t>
      </w:r>
      <w:r>
        <w:rPr>
          <w:rStyle w:val="21"/>
          <w:rFonts w:hint="eastAsia" w:ascii="宋体" w:hAnsi="宋体" w:eastAsia="宋体" w:cs="宋体"/>
          <w:color w:val="auto"/>
          <w:sz w:val="48"/>
          <w:szCs w:val="48"/>
          <w:highlight w:val="none"/>
        </w:rPr>
        <w:t>采购项目</w:t>
      </w:r>
    </w:p>
    <w:p>
      <w:pPr>
        <w:pStyle w:val="16"/>
        <w:keepNext w:val="0"/>
        <w:keepLines w:val="0"/>
        <w:pageBreakBefore w:val="0"/>
        <w:widowControl/>
        <w:kinsoku/>
        <w:wordWrap/>
        <w:overflowPunct/>
        <w:topLinePunct w:val="0"/>
        <w:autoSpaceDE/>
        <w:autoSpaceDN/>
        <w:bidi w:val="0"/>
        <w:adjustRightInd/>
        <w:snapToGrid/>
        <w:spacing w:beforeAutospacing="0" w:afterAutospacing="0" w:line="960" w:lineRule="auto"/>
        <w:jc w:val="center"/>
        <w:textAlignment w:val="baseline"/>
        <w:rPr>
          <w:rStyle w:val="21"/>
          <w:rFonts w:hint="eastAsia" w:ascii="宋体" w:hAnsi="宋体" w:eastAsia="宋体" w:cs="宋体"/>
          <w:color w:val="auto"/>
          <w:sz w:val="48"/>
          <w:szCs w:val="48"/>
          <w:highlight w:val="none"/>
        </w:rPr>
      </w:pPr>
      <w:r>
        <w:rPr>
          <w:rStyle w:val="21"/>
          <w:rFonts w:hint="eastAsia" w:ascii="宋体" w:hAnsi="宋体" w:eastAsia="宋体" w:cs="宋体"/>
          <w:color w:val="auto"/>
          <w:sz w:val="48"/>
          <w:szCs w:val="48"/>
          <w:highlight w:val="none"/>
        </w:rPr>
        <w:t>响应文件</w:t>
      </w:r>
    </w:p>
    <w:p>
      <w:pPr>
        <w:pStyle w:val="16"/>
        <w:keepNext w:val="0"/>
        <w:keepLines w:val="0"/>
        <w:pageBreakBefore w:val="0"/>
        <w:widowControl/>
        <w:kinsoku/>
        <w:wordWrap/>
        <w:overflowPunct/>
        <w:topLinePunct w:val="0"/>
        <w:autoSpaceDE/>
        <w:autoSpaceDN/>
        <w:bidi w:val="0"/>
        <w:adjustRightInd/>
        <w:snapToGrid/>
        <w:spacing w:beforeAutospacing="0" w:afterAutospacing="0" w:line="960" w:lineRule="auto"/>
        <w:jc w:val="center"/>
        <w:textAlignment w:val="baseline"/>
        <w:rPr>
          <w:rStyle w:val="21"/>
          <w:rFonts w:hint="eastAsia" w:ascii="宋体" w:hAnsi="宋体" w:eastAsia="宋体" w:cs="宋体"/>
          <w:color w:val="auto"/>
          <w:sz w:val="48"/>
          <w:szCs w:val="48"/>
          <w:highlight w:val="none"/>
        </w:rPr>
      </w:pPr>
      <w:r>
        <w:rPr>
          <w:rStyle w:val="21"/>
          <w:rFonts w:hint="eastAsia" w:ascii="宋体" w:hAnsi="宋体" w:eastAsia="宋体" w:cs="宋体"/>
          <w:color w:val="auto"/>
          <w:sz w:val="48"/>
          <w:szCs w:val="48"/>
          <w:highlight w:val="none"/>
        </w:rPr>
        <w:t>（报价部分</w:t>
      </w:r>
      <w:r>
        <w:rPr>
          <w:rStyle w:val="21"/>
          <w:rFonts w:hint="eastAsia" w:ascii="宋体" w:hAnsi="宋体" w:eastAsia="宋体" w:cs="宋体"/>
          <w:color w:val="auto"/>
          <w:sz w:val="48"/>
          <w:szCs w:val="48"/>
          <w:highlight w:val="none"/>
          <w:lang w:val="en-US" w:eastAsia="zh-CN"/>
        </w:rPr>
        <w:t xml:space="preserve"> </w:t>
      </w:r>
      <w:r>
        <w:rPr>
          <w:rStyle w:val="21"/>
          <w:rFonts w:hint="eastAsia" w:ascii="宋体" w:hAnsi="宋体" w:eastAsia="宋体" w:cs="宋体"/>
          <w:color w:val="auto"/>
          <w:sz w:val="48"/>
          <w:szCs w:val="48"/>
          <w:highlight w:val="none"/>
        </w:rPr>
        <w:t>正/副本）</w:t>
      </w:r>
    </w:p>
    <w:p>
      <w:pPr>
        <w:pStyle w:val="16"/>
        <w:widowControl/>
        <w:spacing w:beforeAutospacing="0" w:afterAutospacing="0" w:line="360" w:lineRule="auto"/>
        <w:jc w:val="center"/>
        <w:textAlignment w:val="baseline"/>
        <w:rPr>
          <w:rStyle w:val="21"/>
          <w:rFonts w:hint="eastAsia" w:ascii="宋体" w:hAnsi="宋体" w:eastAsia="宋体" w:cs="宋体"/>
          <w:color w:val="auto"/>
          <w:sz w:val="52"/>
          <w:szCs w:val="52"/>
          <w:highlight w:val="none"/>
        </w:rPr>
      </w:pPr>
    </w:p>
    <w:p>
      <w:pPr>
        <w:pStyle w:val="16"/>
        <w:widowControl/>
        <w:tabs>
          <w:tab w:val="center" w:pos="4819"/>
        </w:tabs>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w:t>
      </w:r>
      <w:r>
        <w:rPr>
          <w:rFonts w:hint="eastAsia" w:ascii="宋体" w:hAnsi="宋体" w:eastAsia="宋体" w:cs="宋体"/>
          <w:color w:val="auto"/>
          <w:highlight w:val="none"/>
        </w:rPr>
        <w:tab/>
      </w:r>
    </w:p>
    <w:p>
      <w:pPr>
        <w:pStyle w:val="16"/>
        <w:widowControl/>
        <w:spacing w:beforeAutospacing="0" w:afterAutospacing="0" w:line="360" w:lineRule="auto"/>
        <w:jc w:val="center"/>
        <w:textAlignment w:val="baseline"/>
        <w:rPr>
          <w:rFonts w:hint="eastAsia" w:ascii="宋体" w:hAnsi="宋体" w:eastAsia="宋体" w:cs="宋体"/>
          <w:color w:val="auto"/>
          <w:sz w:val="32"/>
          <w:szCs w:val="32"/>
          <w:highlight w:val="none"/>
        </w:rPr>
      </w:pPr>
      <w:r>
        <w:rPr>
          <w:rStyle w:val="21"/>
          <w:rFonts w:hint="eastAsia" w:ascii="宋体" w:hAnsi="宋体" w:eastAsia="宋体" w:cs="宋体"/>
          <w:color w:val="auto"/>
          <w:sz w:val="32"/>
          <w:szCs w:val="32"/>
          <w:highlight w:val="none"/>
        </w:rPr>
        <w:t>项目名称：</w:t>
      </w:r>
    </w:p>
    <w:p>
      <w:pPr>
        <w:pStyle w:val="16"/>
        <w:widowControl/>
        <w:spacing w:beforeAutospacing="0" w:afterAutospacing="0" w:line="360" w:lineRule="auto"/>
        <w:jc w:val="center"/>
        <w:textAlignment w:val="baseline"/>
        <w:rPr>
          <w:rFonts w:hint="eastAsia" w:ascii="宋体" w:hAnsi="宋体" w:eastAsia="宋体" w:cs="宋体"/>
          <w:color w:val="auto"/>
          <w:sz w:val="32"/>
          <w:szCs w:val="32"/>
          <w:highlight w:val="none"/>
        </w:rPr>
      </w:pPr>
      <w:r>
        <w:rPr>
          <w:rStyle w:val="21"/>
          <w:rFonts w:hint="eastAsia" w:ascii="宋体" w:hAnsi="宋体" w:eastAsia="宋体" w:cs="宋体"/>
          <w:color w:val="auto"/>
          <w:sz w:val="32"/>
          <w:szCs w:val="32"/>
          <w:highlight w:val="none"/>
        </w:rPr>
        <w:t>项目编号：</w:t>
      </w:r>
    </w:p>
    <w:p>
      <w:pPr>
        <w:pStyle w:val="16"/>
        <w:widowControl/>
        <w:spacing w:beforeAutospacing="0" w:afterAutospacing="0" w:line="360" w:lineRule="auto"/>
        <w:jc w:val="center"/>
        <w:textAlignment w:val="baseline"/>
        <w:rPr>
          <w:rFonts w:hint="eastAsia" w:ascii="宋体" w:hAnsi="宋体" w:eastAsia="宋体" w:cs="宋体"/>
          <w:color w:val="auto"/>
          <w:sz w:val="32"/>
          <w:szCs w:val="32"/>
          <w:highlight w:val="none"/>
        </w:rPr>
      </w:pPr>
      <w:r>
        <w:rPr>
          <w:rStyle w:val="21"/>
          <w:rFonts w:hint="eastAsia" w:ascii="宋体" w:hAnsi="宋体" w:eastAsia="宋体" w:cs="宋体"/>
          <w:color w:val="auto"/>
          <w:sz w:val="32"/>
          <w:szCs w:val="32"/>
          <w:highlight w:val="none"/>
        </w:rPr>
        <w:t>合同包：</w:t>
      </w:r>
    </w:p>
    <w:p>
      <w:pPr>
        <w:pStyle w:val="16"/>
        <w:widowControl/>
        <w:spacing w:beforeAutospacing="0" w:afterAutospacing="0" w:line="360" w:lineRule="auto"/>
        <w:jc w:val="center"/>
        <w:textAlignment w:val="baseline"/>
        <w:rPr>
          <w:rFonts w:hint="eastAsia" w:ascii="宋体" w:hAnsi="宋体" w:eastAsia="宋体" w:cs="宋体"/>
          <w:color w:val="auto"/>
          <w:sz w:val="32"/>
          <w:szCs w:val="32"/>
          <w:highlight w:val="none"/>
        </w:rPr>
      </w:pPr>
    </w:p>
    <w:p>
      <w:pPr>
        <w:pStyle w:val="16"/>
        <w:widowControl/>
        <w:spacing w:beforeAutospacing="0" w:afterAutospacing="0" w:line="360" w:lineRule="auto"/>
        <w:jc w:val="center"/>
        <w:textAlignment w:val="baseline"/>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pStyle w:val="2"/>
        <w:rPr>
          <w:rFonts w:hint="eastAsia" w:ascii="宋体" w:hAnsi="宋体" w:eastAsia="宋体" w:cs="宋体"/>
          <w:color w:val="auto"/>
          <w:highlight w:val="none"/>
        </w:rPr>
      </w:pPr>
    </w:p>
    <w:p>
      <w:pPr>
        <w:pStyle w:val="16"/>
        <w:widowControl/>
        <w:spacing w:beforeAutospacing="0" w:afterAutospacing="0" w:line="360" w:lineRule="auto"/>
        <w:ind w:firstLine="2235"/>
        <w:jc w:val="center"/>
        <w:textAlignment w:val="baseline"/>
        <w:rPr>
          <w:rStyle w:val="21"/>
          <w:rFonts w:hint="eastAsia" w:ascii="宋体" w:hAnsi="宋体" w:eastAsia="宋体" w:cs="宋体"/>
          <w:color w:val="auto"/>
          <w:sz w:val="32"/>
          <w:szCs w:val="32"/>
          <w:highlight w:val="none"/>
        </w:rPr>
      </w:pPr>
    </w:p>
    <w:p>
      <w:pPr>
        <w:pStyle w:val="16"/>
        <w:widowControl/>
        <w:spacing w:beforeAutospacing="0" w:afterAutospacing="0" w:line="360" w:lineRule="auto"/>
        <w:jc w:val="center"/>
        <w:textAlignment w:val="baseline"/>
        <w:rPr>
          <w:rFonts w:hint="eastAsia" w:ascii="宋体" w:hAnsi="宋体" w:eastAsia="宋体" w:cs="宋体"/>
          <w:color w:val="auto"/>
          <w:sz w:val="32"/>
          <w:szCs w:val="32"/>
          <w:highlight w:val="none"/>
        </w:rPr>
      </w:pPr>
      <w:r>
        <w:rPr>
          <w:rStyle w:val="21"/>
          <w:rFonts w:hint="eastAsia" w:ascii="宋体" w:hAnsi="宋体" w:eastAsia="宋体" w:cs="宋体"/>
          <w:color w:val="auto"/>
          <w:sz w:val="32"/>
          <w:szCs w:val="32"/>
          <w:highlight w:val="none"/>
        </w:rPr>
        <w:t>供应商名称：</w:t>
      </w:r>
    </w:p>
    <w:p>
      <w:pPr>
        <w:pStyle w:val="16"/>
        <w:widowControl/>
        <w:spacing w:beforeAutospacing="0" w:afterAutospacing="0" w:line="360" w:lineRule="auto"/>
        <w:jc w:val="center"/>
        <w:textAlignment w:val="baseline"/>
        <w:rPr>
          <w:rStyle w:val="21"/>
          <w:rFonts w:hint="eastAsia" w:ascii="宋体" w:hAnsi="宋体" w:eastAsia="宋体" w:cs="宋体"/>
          <w:color w:val="auto"/>
          <w:sz w:val="32"/>
          <w:szCs w:val="32"/>
          <w:highlight w:val="none"/>
          <w:lang w:eastAsia="zh-CN"/>
        </w:rPr>
      </w:pPr>
      <w:r>
        <w:rPr>
          <w:rStyle w:val="21"/>
          <w:rFonts w:hint="eastAsia" w:ascii="宋体" w:hAnsi="宋体" w:eastAsia="宋体" w:cs="宋体"/>
          <w:color w:val="auto"/>
          <w:sz w:val="32"/>
          <w:szCs w:val="32"/>
          <w:highlight w:val="none"/>
        </w:rPr>
        <w:t>日   期</w:t>
      </w:r>
      <w:r>
        <w:rPr>
          <w:rStyle w:val="21"/>
          <w:rFonts w:hint="eastAsia" w:ascii="宋体" w:hAnsi="宋体" w:eastAsia="宋体" w:cs="宋体"/>
          <w:color w:val="auto"/>
          <w:sz w:val="32"/>
          <w:szCs w:val="32"/>
          <w:highlight w:val="none"/>
          <w:lang w:eastAsia="zh-CN"/>
        </w:rPr>
        <w:t>：</w:t>
      </w:r>
    </w:p>
    <w:p>
      <w:pPr>
        <w:pStyle w:val="16"/>
        <w:widowControl/>
        <w:spacing w:beforeAutospacing="0" w:afterAutospacing="0" w:line="360" w:lineRule="auto"/>
        <w:ind w:firstLine="2235"/>
        <w:textAlignment w:val="baseline"/>
        <w:rPr>
          <w:rFonts w:hint="eastAsia" w:ascii="宋体" w:hAnsi="宋体" w:eastAsia="宋体" w:cs="宋体"/>
          <w:color w:val="auto"/>
          <w:highlight w:val="none"/>
        </w:rPr>
      </w:pPr>
      <w:r>
        <w:rPr>
          <w:rStyle w:val="21"/>
          <w:rFonts w:hint="eastAsia" w:ascii="宋体" w:hAnsi="宋体" w:eastAsia="宋体" w:cs="宋体"/>
          <w:color w:val="auto"/>
          <w:highlight w:val="none"/>
        </w:rPr>
        <w:t> </w:t>
      </w:r>
    </w:p>
    <w:p>
      <w:pPr>
        <w:pStyle w:val="16"/>
        <w:widowControl/>
        <w:spacing w:beforeAutospacing="0" w:afterAutospacing="0" w:line="360" w:lineRule="auto"/>
        <w:jc w:val="center"/>
        <w:textAlignment w:val="baseline"/>
        <w:rPr>
          <w:rFonts w:hint="eastAsia" w:ascii="宋体" w:hAnsi="宋体" w:eastAsia="宋体" w:cs="宋体"/>
          <w:b/>
          <w:color w:val="auto"/>
          <w:sz w:val="28"/>
          <w:szCs w:val="28"/>
          <w:highlight w:val="none"/>
        </w:rPr>
      </w:pPr>
      <w:r>
        <w:rPr>
          <w:rFonts w:hint="eastAsia" w:ascii="宋体" w:hAnsi="宋体" w:eastAsia="宋体" w:cs="宋体"/>
          <w:b/>
          <w:color w:val="auto"/>
          <w:sz w:val="30"/>
          <w:szCs w:val="30"/>
          <w:highlight w:val="none"/>
        </w:rPr>
        <w:t>目录</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Style w:val="21"/>
          <w:rFonts w:hint="eastAsia" w:ascii="宋体" w:hAnsi="宋体" w:eastAsia="宋体" w:cs="宋体"/>
          <w:color w:val="auto"/>
          <w:sz w:val="28"/>
          <w:szCs w:val="28"/>
          <w:highlight w:val="none"/>
        </w:rPr>
      </w:pPr>
      <w:r>
        <w:rPr>
          <w:rStyle w:val="21"/>
          <w:rFonts w:hint="eastAsia" w:ascii="宋体" w:hAnsi="宋体" w:eastAsia="宋体" w:cs="宋体"/>
          <w:color w:val="auto"/>
          <w:sz w:val="28"/>
          <w:szCs w:val="28"/>
          <w:highlight w:val="none"/>
        </w:rPr>
        <w:t>1、询价响应声明</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Style w:val="21"/>
          <w:rFonts w:hint="eastAsia" w:ascii="宋体" w:hAnsi="宋体" w:eastAsia="宋体" w:cs="宋体"/>
          <w:color w:val="auto"/>
          <w:sz w:val="28"/>
          <w:szCs w:val="28"/>
          <w:highlight w:val="none"/>
        </w:rPr>
      </w:pPr>
      <w:r>
        <w:rPr>
          <w:rStyle w:val="21"/>
          <w:rFonts w:hint="eastAsia" w:ascii="宋体" w:hAnsi="宋体" w:eastAsia="宋体" w:cs="宋体"/>
          <w:color w:val="auto"/>
          <w:sz w:val="28"/>
          <w:szCs w:val="28"/>
          <w:highlight w:val="none"/>
        </w:rPr>
        <w:t>2、报价一览表</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Style w:val="21"/>
          <w:rFonts w:hint="eastAsia" w:ascii="宋体" w:hAnsi="宋体" w:eastAsia="宋体" w:cs="宋体"/>
          <w:color w:val="auto"/>
          <w:sz w:val="28"/>
          <w:szCs w:val="28"/>
          <w:highlight w:val="none"/>
        </w:rPr>
      </w:pPr>
      <w:r>
        <w:rPr>
          <w:rStyle w:val="21"/>
          <w:rFonts w:hint="eastAsia" w:ascii="宋体" w:hAnsi="宋体" w:eastAsia="宋体" w:cs="宋体"/>
          <w:color w:val="auto"/>
          <w:sz w:val="28"/>
          <w:szCs w:val="28"/>
          <w:highlight w:val="none"/>
          <w:lang w:val="en-US" w:eastAsia="zh-CN"/>
        </w:rPr>
        <w:t>3</w:t>
      </w:r>
      <w:r>
        <w:rPr>
          <w:rStyle w:val="21"/>
          <w:rFonts w:hint="eastAsia" w:ascii="宋体" w:hAnsi="宋体" w:eastAsia="宋体" w:cs="宋体"/>
          <w:color w:val="auto"/>
          <w:sz w:val="28"/>
          <w:szCs w:val="28"/>
          <w:highlight w:val="none"/>
        </w:rPr>
        <w:t>、中小企业声明函</w:t>
      </w:r>
    </w:p>
    <w:p>
      <w:pPr>
        <w:pStyle w:val="16"/>
        <w:widowControl/>
        <w:spacing w:beforeAutospacing="0" w:afterAutospacing="0" w:line="360" w:lineRule="auto"/>
        <w:jc w:val="center"/>
        <w:textAlignment w:val="baseline"/>
        <w:rPr>
          <w:rFonts w:hint="eastAsia" w:ascii="宋体" w:hAnsi="宋体" w:eastAsia="宋体" w:cs="宋体"/>
          <w:color w:val="auto"/>
          <w:sz w:val="28"/>
          <w:szCs w:val="28"/>
          <w:highlight w:val="none"/>
        </w:rPr>
      </w:pPr>
    </w:p>
    <w:p>
      <w:pPr>
        <w:pStyle w:val="16"/>
        <w:widowControl/>
        <w:spacing w:beforeAutospacing="0" w:afterAutospacing="0" w:line="360" w:lineRule="auto"/>
        <w:jc w:val="center"/>
        <w:textAlignment w:val="baseline"/>
        <w:rPr>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6"/>
        <w:widowControl/>
        <w:spacing w:beforeAutospacing="0" w:afterAutospacing="0" w:line="360" w:lineRule="auto"/>
        <w:jc w:val="center"/>
        <w:textAlignment w:val="baseline"/>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8"/>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8"/>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baseline"/>
        <w:rPr>
          <w:rStyle w:val="21"/>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1、询价响应声明</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致</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采购人或采购代理机构）：</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 xml:space="preserve">    </w:t>
      </w:r>
      <w:r>
        <w:rPr>
          <w:rFonts w:hint="eastAsia" w:ascii="宋体" w:hAnsi="宋体" w:eastAsia="宋体" w:cs="宋体"/>
          <w:i w:val="0"/>
          <w:iCs w:val="0"/>
          <w:caps w:val="0"/>
          <w:color w:val="auto"/>
          <w:spacing w:val="0"/>
          <w:sz w:val="24"/>
          <w:szCs w:val="24"/>
          <w:highlight w:val="none"/>
        </w:rPr>
        <w:t>根据贵方为</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（项目名称）（项目编号：</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）的询价通知书，本人</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（全名、职务）代表供应商</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（供应商名称、地址）提交响应文件正本</w:t>
      </w:r>
      <w:r>
        <w:rPr>
          <w:rFonts w:hint="eastAsia" w:ascii="宋体" w:hAnsi="宋体" w:eastAsia="宋体" w:cs="宋体"/>
          <w:i w:val="0"/>
          <w:iCs w:val="0"/>
          <w:caps w:val="0"/>
          <w:color w:val="auto"/>
          <w:spacing w:val="0"/>
          <w:sz w:val="24"/>
          <w:szCs w:val="24"/>
          <w:highlight w:val="none"/>
          <w:u w:val="single"/>
          <w:lang w:val="en-US" w:eastAsia="zh-CN"/>
        </w:rPr>
        <w:t xml:space="preserve">   </w:t>
      </w:r>
      <w:r>
        <w:rPr>
          <w:rFonts w:hint="eastAsia" w:ascii="宋体" w:hAnsi="宋体" w:eastAsia="宋体" w:cs="宋体"/>
          <w:i w:val="0"/>
          <w:iCs w:val="0"/>
          <w:caps w:val="0"/>
          <w:color w:val="auto"/>
          <w:spacing w:val="0"/>
          <w:sz w:val="24"/>
          <w:szCs w:val="24"/>
          <w:highlight w:val="none"/>
        </w:rPr>
        <w:t>份和副本一式</w:t>
      </w:r>
      <w:r>
        <w:rPr>
          <w:rFonts w:hint="eastAsia" w:ascii="宋体" w:hAnsi="宋体" w:eastAsia="宋体" w:cs="宋体"/>
          <w:i w:val="0"/>
          <w:iCs w:val="0"/>
          <w:caps w:val="0"/>
          <w:color w:val="auto"/>
          <w:spacing w:val="0"/>
          <w:sz w:val="24"/>
          <w:szCs w:val="24"/>
          <w:highlight w:val="none"/>
          <w:u w:val="single"/>
          <w:lang w:val="en-US" w:eastAsia="zh-CN"/>
        </w:rPr>
        <w:t xml:space="preserve">   </w:t>
      </w:r>
      <w:r>
        <w:rPr>
          <w:rFonts w:hint="eastAsia" w:ascii="宋体" w:hAnsi="宋体" w:eastAsia="宋体" w:cs="宋体"/>
          <w:i w:val="0"/>
          <w:iCs w:val="0"/>
          <w:caps w:val="0"/>
          <w:color w:val="auto"/>
          <w:spacing w:val="0"/>
          <w:sz w:val="24"/>
          <w:szCs w:val="24"/>
          <w:highlight w:val="none"/>
        </w:rPr>
        <w:t>份。</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一、我方同意在本项目询价通知书中规定的递交响应文件截止时间起</w:t>
      </w:r>
      <w:r>
        <w:rPr>
          <w:rFonts w:hint="eastAsia" w:ascii="宋体" w:hAnsi="宋体" w:eastAsia="宋体" w:cs="宋体"/>
          <w:i w:val="0"/>
          <w:iCs w:val="0"/>
          <w:caps w:val="0"/>
          <w:color w:val="auto"/>
          <w:spacing w:val="0"/>
          <w:sz w:val="24"/>
          <w:szCs w:val="24"/>
          <w:highlight w:val="none"/>
          <w:u w:val="single"/>
          <w:lang w:val="en-US" w:eastAsia="zh-CN"/>
        </w:rPr>
        <w:t xml:space="preserve">   </w:t>
      </w:r>
      <w:r>
        <w:rPr>
          <w:rFonts w:hint="eastAsia" w:ascii="宋体" w:hAnsi="宋体" w:eastAsia="宋体" w:cs="宋体"/>
          <w:i w:val="0"/>
          <w:iCs w:val="0"/>
          <w:caps w:val="0"/>
          <w:color w:val="auto"/>
          <w:spacing w:val="0"/>
          <w:sz w:val="24"/>
          <w:szCs w:val="24"/>
          <w:highlight w:val="none"/>
        </w:rPr>
        <w:t>天内（响应文件有效期）遵守本响应文件中的承诺，且在此期限期满之前均具有约束力。</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二、我方已详细审核全部询价通知书，包括询价通知书修改文件（如有的话）、参考资料及有关附件，确认无误。我方承诺接受询价通知书中的全部条款且无任何异议。</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三、我方承诺我方满足询价通知书中要求的供应商的资格要求的法定条件和特定条件。</w:t>
      </w:r>
    </w:p>
    <w:tbl>
      <w:tblPr>
        <w:tblStyle w:val="18"/>
        <w:tblW w:w="4939"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629"/>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3866"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color w:val="auto"/>
                <w:sz w:val="24"/>
                <w:szCs w:val="24"/>
                <w:highlight w:val="none"/>
              </w:rPr>
            </w:pPr>
            <w:r>
              <w:rPr>
                <w:rStyle w:val="21"/>
                <w:rFonts w:hint="eastAsia" w:ascii="宋体" w:hAnsi="宋体" w:eastAsia="宋体" w:cs="宋体"/>
                <w:i w:val="0"/>
                <w:iCs w:val="0"/>
                <w:caps w:val="0"/>
                <w:color w:val="auto"/>
                <w:spacing w:val="0"/>
                <w:sz w:val="24"/>
                <w:szCs w:val="24"/>
                <w:highlight w:val="none"/>
              </w:rPr>
              <w:t>供应商的资格要求的法定条件明细</w:t>
            </w:r>
          </w:p>
        </w:tc>
        <w:tc>
          <w:tcPr>
            <w:tcW w:w="1087"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color w:val="auto"/>
                <w:sz w:val="24"/>
                <w:szCs w:val="24"/>
                <w:highlight w:val="none"/>
              </w:rPr>
            </w:pPr>
            <w:r>
              <w:rPr>
                <w:rStyle w:val="21"/>
                <w:rFonts w:hint="eastAsia" w:ascii="宋体" w:hAnsi="宋体" w:eastAsia="宋体" w:cs="宋体"/>
                <w:i w:val="0"/>
                <w:iCs w:val="0"/>
                <w:caps w:val="0"/>
                <w:color w:val="auto"/>
                <w:spacing w:val="0"/>
                <w:sz w:val="24"/>
                <w:szCs w:val="24"/>
                <w:highlight w:val="none"/>
              </w:rPr>
              <w:t>是否响应应答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84" w:hRule="atLeast"/>
          <w:tblCellSpacing w:w="15" w:type="dxa"/>
        </w:trPr>
        <w:tc>
          <w:tcPr>
            <w:tcW w:w="3866"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单位负责人授权书（若有）</w:t>
            </w:r>
          </w:p>
        </w:tc>
        <w:tc>
          <w:tcPr>
            <w:tcW w:w="1087"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rFonts w:hint="eastAsia" w:ascii="宋体" w:hAnsi="宋体" w:eastAsia="宋体" w:cs="宋体"/>
                <w:i w:val="0"/>
                <w:iCs w:val="0"/>
                <w:caps w:val="0"/>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3866"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营业执照等证明文件</w:t>
            </w:r>
          </w:p>
        </w:tc>
        <w:tc>
          <w:tcPr>
            <w:tcW w:w="1087"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rFonts w:hint="eastAsia" w:ascii="宋体" w:hAnsi="宋体" w:eastAsia="宋体" w:cs="宋体"/>
                <w:i w:val="0"/>
                <w:iCs w:val="0"/>
                <w:caps w:val="0"/>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3866"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财务状况报告</w:t>
            </w:r>
          </w:p>
        </w:tc>
        <w:tc>
          <w:tcPr>
            <w:tcW w:w="1087"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rFonts w:hint="eastAsia" w:ascii="宋体" w:hAnsi="宋体" w:eastAsia="宋体" w:cs="宋体"/>
                <w:i w:val="0"/>
                <w:iCs w:val="0"/>
                <w:caps w:val="0"/>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3866"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依法缴纳税收证明材料</w:t>
            </w:r>
          </w:p>
        </w:tc>
        <w:tc>
          <w:tcPr>
            <w:tcW w:w="1087"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rFonts w:hint="eastAsia" w:ascii="宋体" w:hAnsi="宋体" w:eastAsia="宋体" w:cs="宋体"/>
                <w:i w:val="0"/>
                <w:iCs w:val="0"/>
                <w:caps w:val="0"/>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3866"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依法缴纳社会保障资金证明材料</w:t>
            </w:r>
          </w:p>
        </w:tc>
        <w:tc>
          <w:tcPr>
            <w:tcW w:w="1087"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rFonts w:hint="eastAsia" w:ascii="宋体" w:hAnsi="宋体" w:eastAsia="宋体" w:cs="宋体"/>
                <w:i w:val="0"/>
                <w:iCs w:val="0"/>
                <w:caps w:val="0"/>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3866"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具备履行合同所必需设备和专业技术能力证明材料</w:t>
            </w:r>
          </w:p>
        </w:tc>
        <w:tc>
          <w:tcPr>
            <w:tcW w:w="1087"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rFonts w:hint="eastAsia" w:ascii="宋体" w:hAnsi="宋体" w:eastAsia="宋体" w:cs="宋体"/>
                <w:i w:val="0"/>
                <w:iCs w:val="0"/>
                <w:caps w:val="0"/>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3866"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参加采购活动前三年内在经营活动中没有重大违法记录书面声明</w:t>
            </w:r>
          </w:p>
        </w:tc>
        <w:tc>
          <w:tcPr>
            <w:tcW w:w="1087"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rFonts w:hint="eastAsia" w:ascii="宋体" w:hAnsi="宋体" w:eastAsia="宋体" w:cs="宋体"/>
                <w:i w:val="0"/>
                <w:iCs w:val="0"/>
                <w:caps w:val="0"/>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3866"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信用记录查询结果</w:t>
            </w:r>
          </w:p>
        </w:tc>
        <w:tc>
          <w:tcPr>
            <w:tcW w:w="1087"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rFonts w:hint="eastAsia" w:ascii="宋体" w:hAnsi="宋体" w:eastAsia="宋体" w:cs="宋体"/>
                <w:i w:val="0"/>
                <w:iCs w:val="0"/>
                <w:caps w:val="0"/>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3866"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检察机关行贿犯罪档案查询结果告知函</w:t>
            </w:r>
          </w:p>
        </w:tc>
        <w:tc>
          <w:tcPr>
            <w:tcW w:w="1087"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rFonts w:hint="eastAsia" w:ascii="宋体" w:hAnsi="宋体" w:eastAsia="宋体" w:cs="宋体"/>
                <w:i w:val="0"/>
                <w:iCs w:val="0"/>
                <w:caps w:val="0"/>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3866"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联合体协议（若有）</w:t>
            </w:r>
          </w:p>
        </w:tc>
        <w:tc>
          <w:tcPr>
            <w:tcW w:w="1087"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rFonts w:hint="eastAsia" w:ascii="宋体" w:hAnsi="宋体" w:eastAsia="宋体" w:cs="宋体"/>
                <w:i w:val="0"/>
                <w:iCs w:val="0"/>
                <w:caps w:val="0"/>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3866"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aps w:val="0"/>
                <w:color w:val="auto"/>
                <w:spacing w:val="0"/>
                <w:sz w:val="24"/>
                <w:szCs w:val="24"/>
                <w:highlight w:val="none"/>
              </w:rPr>
              <w:t>供应商的资格要求的特定条件明细</w:t>
            </w:r>
          </w:p>
        </w:tc>
        <w:tc>
          <w:tcPr>
            <w:tcW w:w="1087"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aps w:val="0"/>
                <w:color w:val="auto"/>
                <w:spacing w:val="0"/>
                <w:sz w:val="24"/>
                <w:szCs w:val="24"/>
                <w:highlight w:val="none"/>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3866"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询价通知书第一章规定的特定条件</w:t>
            </w:r>
          </w:p>
        </w:tc>
        <w:tc>
          <w:tcPr>
            <w:tcW w:w="1087"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rFonts w:hint="eastAsia" w:ascii="宋体" w:hAnsi="宋体" w:eastAsia="宋体" w:cs="宋体"/>
                <w:i w:val="0"/>
                <w:iCs w:val="0"/>
                <w:caps w:val="0"/>
                <w:color w:val="auto"/>
                <w:spacing w:val="0"/>
                <w:sz w:val="24"/>
                <w:szCs w:val="24"/>
                <w:highlight w:val="none"/>
              </w:rPr>
            </w:pPr>
          </w:p>
        </w:tc>
      </w:tr>
    </w:tbl>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四、我方保证响应文件提供的数据和材料是真实、合法的。我方愿意向贵方提供任何与本项目采购有关的数据、情况和技术资料。若贵方需要，我方愿意提供我方作出的一切承诺的证明材料。</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五、我方承诺遵守《政府采购法》的有关规定，按照询价通知书确定的事项签订政府采购合同，并承担合同规定的责任和义务。</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color="000000"/>
        </w:rPr>
        <w:t>（全称并加盖单位公章）</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u w:val="single" w:color="000000"/>
          <w:lang w:val="en-US" w:eastAsia="zh-CN"/>
        </w:rPr>
        <w:t xml:space="preserve">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日</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baseline"/>
        <w:rPr>
          <w:rFonts w:hint="eastAsia" w:ascii="宋体" w:hAnsi="宋体" w:eastAsia="宋体" w:cs="宋体"/>
          <w:color w:val="auto"/>
          <w:sz w:val="24"/>
          <w:szCs w:val="24"/>
          <w:highlight w:val="none"/>
        </w:rPr>
      </w:pPr>
    </w:p>
    <w:p>
      <w:pPr>
        <w:rPr>
          <w:rStyle w:val="21"/>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br w:type="page"/>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2、报价一览表</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货币单位：人民币元</w:t>
      </w:r>
    </w:p>
    <w:tbl>
      <w:tblPr>
        <w:tblStyle w:val="18"/>
        <w:tblW w:w="5067"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54"/>
        <w:gridCol w:w="1393"/>
        <w:gridCol w:w="2972"/>
        <w:gridCol w:w="2425"/>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7" w:hRule="atLeast"/>
          <w:tblCellSpacing w:w="15" w:type="dxa"/>
        </w:trPr>
        <w:tc>
          <w:tcPr>
            <w:tcW w:w="406" w:type="pct"/>
            <w:shd w:val="clear" w:color="auto" w:fill="auto"/>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w:t>
            </w:r>
          </w:p>
        </w:tc>
        <w:tc>
          <w:tcPr>
            <w:tcW w:w="683" w:type="pct"/>
            <w:shd w:val="clear" w:color="auto" w:fill="auto"/>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品目号</w:t>
            </w:r>
          </w:p>
        </w:tc>
        <w:tc>
          <w:tcPr>
            <w:tcW w:w="1474" w:type="pct"/>
            <w:shd w:val="clear" w:color="auto" w:fill="auto"/>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w:t>
            </w:r>
          </w:p>
        </w:tc>
        <w:tc>
          <w:tcPr>
            <w:tcW w:w="1200" w:type="pct"/>
            <w:shd w:val="clear" w:color="auto" w:fill="auto"/>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w:t>
            </w:r>
          </w:p>
        </w:tc>
        <w:tc>
          <w:tcPr>
            <w:tcW w:w="1143"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406" w:type="pct"/>
            <w:vMerge w:val="restart"/>
            <w:shd w:val="clear" w:color="auto" w:fill="auto"/>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83" w:type="pct"/>
            <w:shd w:val="clear" w:color="auto" w:fill="auto"/>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47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24"/>
                <w:szCs w:val="24"/>
                <w:highlight w:val="none"/>
              </w:rPr>
            </w:pPr>
          </w:p>
        </w:tc>
        <w:tc>
          <w:tcPr>
            <w:tcW w:w="120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造价咨询费=送审金额×闽价〔2002〕房457号基准费率×</w:t>
            </w:r>
            <w:r>
              <w:rPr>
                <w:rFonts w:hint="eastAsia" w:ascii="宋体" w:hAnsi="宋体" w:eastAsia="宋体" w:cs="宋体"/>
                <w:color w:val="auto"/>
                <w:sz w:val="24"/>
                <w:szCs w:val="24"/>
                <w:highlight w:val="none"/>
                <w:u w:val="single"/>
                <w:lang w:val="en-US" w:eastAsia="zh-CN"/>
              </w:rPr>
              <w:t>X</w:t>
            </w:r>
            <w:r>
              <w:rPr>
                <w:rFonts w:hint="eastAsia" w:ascii="宋体" w:hAnsi="宋体" w:eastAsia="宋体" w:cs="宋体"/>
                <w:color w:val="auto"/>
                <w:sz w:val="24"/>
                <w:szCs w:val="24"/>
                <w:highlight w:val="none"/>
                <w:lang w:val="en-US" w:eastAsia="zh-CN"/>
              </w:rPr>
              <w:t>%</w:t>
            </w:r>
          </w:p>
        </w:tc>
        <w:tc>
          <w:tcPr>
            <w:tcW w:w="1143" w:type="pct"/>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1.单次造价咨询费不足1000元的，按照折扣后实际结算金额支付，不设置最低结算金额。</w:t>
            </w:r>
          </w:p>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highlight w:val="none"/>
                <w:lang w:val="en-US"/>
              </w:rPr>
            </w:pPr>
            <w:r>
              <w:rPr>
                <w:rFonts w:hint="eastAsia" w:ascii="宋体" w:hAnsi="宋体" w:eastAsia="宋体" w:cs="宋体"/>
                <w:color w:val="auto"/>
                <w:sz w:val="24"/>
                <w:szCs w:val="24"/>
                <w:highlight w:val="none"/>
                <w:lang w:val="en-US" w:eastAsia="zh-CN"/>
              </w:rPr>
              <w:t>2.报价应包含交通费、现场勘察、办公费、税收、售后服务等所有费用。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406"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24"/>
                <w:szCs w:val="24"/>
                <w:highlight w:val="none"/>
              </w:rPr>
            </w:pPr>
          </w:p>
        </w:tc>
        <w:tc>
          <w:tcPr>
            <w:tcW w:w="683" w:type="pct"/>
            <w:shd w:val="clear" w:color="auto" w:fill="auto"/>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7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24"/>
                <w:szCs w:val="24"/>
                <w:highlight w:val="none"/>
              </w:rPr>
            </w:pPr>
          </w:p>
        </w:tc>
        <w:tc>
          <w:tcPr>
            <w:tcW w:w="120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24"/>
                <w:szCs w:val="24"/>
                <w:highlight w:val="none"/>
              </w:rPr>
            </w:pPr>
          </w:p>
        </w:tc>
        <w:tc>
          <w:tcPr>
            <w:tcW w:w="1143" w:type="pct"/>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71" w:hRule="atLeast"/>
          <w:tblCellSpacing w:w="15" w:type="dxa"/>
        </w:trPr>
        <w:tc>
          <w:tcPr>
            <w:tcW w:w="406"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24"/>
                <w:szCs w:val="24"/>
                <w:highlight w:val="none"/>
              </w:rPr>
            </w:pPr>
          </w:p>
        </w:tc>
        <w:tc>
          <w:tcPr>
            <w:tcW w:w="68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24"/>
                <w:szCs w:val="24"/>
                <w:highlight w:val="none"/>
              </w:rPr>
            </w:pPr>
          </w:p>
        </w:tc>
        <w:tc>
          <w:tcPr>
            <w:tcW w:w="147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24"/>
                <w:szCs w:val="24"/>
                <w:highlight w:val="none"/>
              </w:rPr>
            </w:pPr>
          </w:p>
        </w:tc>
        <w:tc>
          <w:tcPr>
            <w:tcW w:w="120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24"/>
                <w:szCs w:val="24"/>
                <w:highlight w:val="none"/>
              </w:rPr>
            </w:pPr>
          </w:p>
        </w:tc>
        <w:tc>
          <w:tcPr>
            <w:tcW w:w="114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24"/>
                <w:szCs w:val="24"/>
                <w:highlight w:val="none"/>
              </w:rPr>
            </w:pPr>
          </w:p>
        </w:tc>
      </w:tr>
    </w:tbl>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1、请供应商按照此格式填写，若询价通知书有多个合同包，须按照所报合同包的顺序依次填写，反之则删除相应内容。</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2、报价一览表列示的合同包必须与分项报价表列示的合同包一致（即若报价一览表列示为合同包1，则分项报价表也必须列示为合同包1，以此类推）。</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3、“大写金额”指报价总价用“壹、贰、叁、肆、伍、陆、柒、捌、玖、拾、佰、仟、万、亿、元、角、分、零”等字样进行填写。</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color="000000"/>
        </w:rPr>
        <w:t>（全称并加盖单位公章）</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u w:val="single" w:color="000000"/>
          <w:lang w:val="en-US" w:eastAsia="zh-CN"/>
        </w:rPr>
        <w:t xml:space="preserve">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日</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br w:type="page"/>
      </w:r>
    </w:p>
    <w:p>
      <w:pPr>
        <w:keepNext w:val="0"/>
        <w:keepLines w:val="0"/>
        <w:pageBreakBefore w:val="0"/>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lang w:val="en-US" w:eastAsia="zh-CN"/>
        </w:rPr>
        <w:t>3</w:t>
      </w:r>
      <w:r>
        <w:rPr>
          <w:rStyle w:val="21"/>
          <w:rFonts w:hint="eastAsia" w:ascii="宋体" w:hAnsi="宋体" w:eastAsia="宋体" w:cs="宋体"/>
          <w:color w:val="auto"/>
          <w:sz w:val="24"/>
          <w:szCs w:val="24"/>
          <w:highlight w:val="none"/>
        </w:rPr>
        <w:t>、中小企业声明函</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baseline"/>
        <w:rPr>
          <w:rFonts w:hint="eastAsia" w:ascii="宋体" w:hAnsi="宋体" w:eastAsia="宋体" w:cs="宋体"/>
          <w:b/>
          <w:bCs/>
          <w:i w:val="0"/>
          <w:iCs w:val="0"/>
          <w:caps w:val="0"/>
          <w:color w:val="auto"/>
          <w:spacing w:val="0"/>
          <w:sz w:val="24"/>
          <w:szCs w:val="24"/>
          <w:highlight w:val="none"/>
          <w:lang w:eastAsia="zh-CN"/>
        </w:rPr>
      </w:pPr>
      <w:r>
        <w:rPr>
          <w:rFonts w:hint="eastAsia" w:ascii="宋体" w:hAnsi="宋体" w:eastAsia="宋体" w:cs="宋体"/>
          <w:b/>
          <w:bCs/>
          <w:i w:val="0"/>
          <w:iCs w:val="0"/>
          <w:caps w:val="0"/>
          <w:color w:val="auto"/>
          <w:spacing w:val="0"/>
          <w:sz w:val="24"/>
          <w:szCs w:val="24"/>
          <w:highlight w:val="none"/>
        </w:rPr>
        <w:t>中小企业声明函（货物）</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baseline"/>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val="en-US" w:eastAsia="zh-CN"/>
        </w:rPr>
        <w:t xml:space="preserve">    </w:t>
      </w:r>
      <w:r>
        <w:rPr>
          <w:rFonts w:hint="eastAsia" w:ascii="宋体" w:hAnsi="宋体" w:eastAsia="宋体" w:cs="宋体"/>
          <w:i w:val="0"/>
          <w:iCs w:val="0"/>
          <w:caps w:val="0"/>
          <w:color w:val="auto"/>
          <w:spacing w:val="0"/>
          <w:sz w:val="24"/>
          <w:szCs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baseline"/>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val="en-US" w:eastAsia="zh-CN"/>
        </w:rPr>
        <w:t xml:space="preserve">    </w:t>
      </w:r>
      <w:r>
        <w:rPr>
          <w:rFonts w:hint="eastAsia" w:ascii="宋体" w:hAnsi="宋体" w:eastAsia="宋体" w:cs="宋体"/>
          <w:i w:val="0"/>
          <w:iCs w:val="0"/>
          <w:caps w:val="0"/>
          <w:color w:val="auto"/>
          <w:spacing w:val="0"/>
          <w:sz w:val="24"/>
          <w:szCs w:val="24"/>
          <w:highlight w:val="none"/>
        </w:rPr>
        <w:t>1. （标的名称） ，属于（采购文件中明确的所属行业）行业；制造商为（企业名称），从业人员  人，营业收入为  万元，资产总额为  万元</w:t>
      </w:r>
      <w:r>
        <w:rPr>
          <w:rFonts w:hint="eastAsia" w:ascii="宋体" w:hAnsi="宋体" w:eastAsia="宋体" w:cs="宋体"/>
          <w:i w:val="0"/>
          <w:iCs w:val="0"/>
          <w:caps w:val="0"/>
          <w:color w:val="auto"/>
          <w:spacing w:val="0"/>
          <w:sz w:val="24"/>
          <w:szCs w:val="24"/>
          <w:highlight w:val="none"/>
          <w:vertAlign w:val="superscript"/>
        </w:rPr>
        <w:t>1</w:t>
      </w:r>
      <w:r>
        <w:rPr>
          <w:rFonts w:hint="eastAsia" w:ascii="宋体" w:hAnsi="宋体" w:eastAsia="宋体" w:cs="宋体"/>
          <w:i w:val="0"/>
          <w:iCs w:val="0"/>
          <w:caps w:val="0"/>
          <w:color w:val="auto"/>
          <w:spacing w:val="0"/>
          <w:sz w:val="24"/>
          <w:szCs w:val="24"/>
          <w:highlight w:val="none"/>
        </w:rPr>
        <w:t>，属于（中型企业、小型企业、微型企业）；</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 xml:space="preserve">    </w:t>
      </w:r>
      <w:r>
        <w:rPr>
          <w:rFonts w:hint="eastAsia" w:ascii="宋体" w:hAnsi="宋体" w:eastAsia="宋体" w:cs="宋体"/>
          <w:i w:val="0"/>
          <w:iCs w:val="0"/>
          <w:caps w:val="0"/>
          <w:color w:val="auto"/>
          <w:spacing w:val="0"/>
          <w:sz w:val="24"/>
          <w:szCs w:val="24"/>
          <w:highlight w:val="none"/>
        </w:rPr>
        <w:t>2. （标的名称） ， 属 于 （采购文件中明确的所属行业 ）行业；制造商为（企业名称），从业人员  人，营业收入为  万元，资产总额为  万元，属于（中型企业、小型企业、微型企业）；</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baseline"/>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baseline"/>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val="en-US" w:eastAsia="zh-CN"/>
        </w:rPr>
        <w:t xml:space="preserve">    </w:t>
      </w:r>
      <w:r>
        <w:rPr>
          <w:rFonts w:hint="eastAsia" w:ascii="宋体" w:hAnsi="宋体" w:eastAsia="宋体" w:cs="宋体"/>
          <w:i w:val="0"/>
          <w:iCs w:val="0"/>
          <w:caps w:val="0"/>
          <w:color w:val="auto"/>
          <w:spacing w:val="0"/>
          <w:sz w:val="24"/>
          <w:szCs w:val="24"/>
          <w:highlight w:val="none"/>
        </w:rPr>
        <w:t>以上企业，不属于大企业的分支机构，不存在控股股东为大企业的情形，也不存在与大企业的负责人为同一人的情形。</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baseline"/>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val="en-US" w:eastAsia="zh-CN"/>
        </w:rPr>
        <w:t xml:space="preserve">    </w:t>
      </w:r>
      <w:r>
        <w:rPr>
          <w:rFonts w:hint="eastAsia" w:ascii="宋体" w:hAnsi="宋体" w:eastAsia="宋体" w:cs="宋体"/>
          <w:i w:val="0"/>
          <w:iCs w:val="0"/>
          <w:caps w:val="0"/>
          <w:color w:val="auto"/>
          <w:spacing w:val="0"/>
          <w:sz w:val="24"/>
          <w:szCs w:val="24"/>
          <w:highlight w:val="none"/>
        </w:rPr>
        <w:t>本企业对上述声明内容的真实性负责。如有虚假，将依法承担相应责任。</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baseline"/>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val="en-US" w:eastAsia="zh-CN"/>
        </w:rPr>
        <w:t xml:space="preserve">                                         </w:t>
      </w:r>
      <w:r>
        <w:rPr>
          <w:rFonts w:hint="eastAsia" w:ascii="宋体" w:hAnsi="宋体" w:eastAsia="宋体" w:cs="宋体"/>
          <w:i w:val="0"/>
          <w:iCs w:val="0"/>
          <w:caps w:val="0"/>
          <w:color w:val="auto"/>
          <w:spacing w:val="0"/>
          <w:sz w:val="24"/>
          <w:szCs w:val="24"/>
          <w:highlight w:val="none"/>
        </w:rPr>
        <w:t>企业名称（盖章）：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baseline"/>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                           日期：</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baseline"/>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val="en-US" w:eastAsia="zh-CN"/>
        </w:rPr>
        <w:t xml:space="preserve">    </w:t>
      </w:r>
      <w:r>
        <w:rPr>
          <w:rFonts w:hint="eastAsia" w:ascii="宋体" w:hAnsi="宋体" w:eastAsia="宋体" w:cs="宋体"/>
          <w:i w:val="0"/>
          <w:iCs w:val="0"/>
          <w:caps w:val="0"/>
          <w:color w:val="auto"/>
          <w:spacing w:val="0"/>
          <w:sz w:val="24"/>
          <w:szCs w:val="24"/>
          <w:highlight w:val="none"/>
        </w:rPr>
        <w:t>1从业人员、营业收入、资产总额填报上一年度数据，无上一年度数据的新成立企业可不填报。</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eastAsia="zh-CN"/>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baseline"/>
        <w:rPr>
          <w:rFonts w:hint="eastAsia" w:ascii="宋体" w:hAnsi="宋体" w:eastAsia="宋体" w:cs="宋体"/>
          <w:b/>
          <w:bCs/>
          <w:i w:val="0"/>
          <w:iCs w:val="0"/>
          <w:caps w:val="0"/>
          <w:color w:val="auto"/>
          <w:spacing w:val="0"/>
          <w:sz w:val="24"/>
          <w:szCs w:val="24"/>
          <w:highlight w:val="none"/>
          <w:lang w:eastAsia="zh-CN"/>
        </w:rPr>
      </w:pPr>
      <w:r>
        <w:rPr>
          <w:rFonts w:hint="eastAsia" w:ascii="宋体" w:hAnsi="宋体" w:eastAsia="宋体" w:cs="宋体"/>
          <w:b/>
          <w:bCs/>
          <w:i w:val="0"/>
          <w:iCs w:val="0"/>
          <w:caps w:val="0"/>
          <w:color w:val="auto"/>
          <w:spacing w:val="0"/>
          <w:sz w:val="24"/>
          <w:szCs w:val="24"/>
          <w:highlight w:val="none"/>
        </w:rPr>
        <w:t>中小企业声明函（工程、服务）</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baseline"/>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val="en-US" w:eastAsia="zh-CN"/>
        </w:rPr>
        <w:t xml:space="preserve">    </w:t>
      </w:r>
      <w:r>
        <w:rPr>
          <w:rFonts w:hint="eastAsia" w:ascii="宋体" w:hAnsi="宋体" w:eastAsia="宋体" w:cs="宋体"/>
          <w:i w:val="0"/>
          <w:iCs w:val="0"/>
          <w:caps w:val="0"/>
          <w:color w:val="auto"/>
          <w:spacing w:val="0"/>
          <w:sz w:val="24"/>
          <w:szCs w:val="24"/>
          <w:highlight w:val="none"/>
        </w:rPr>
        <w:t>本公司（联合体）郑重声明，根据《政府采购促进中小企业发展管理办法》（财库﹝2020﹞46 号）的规定，本公司（联合体）参加</w:t>
      </w:r>
      <w:r>
        <w:rPr>
          <w:rFonts w:hint="eastAsia" w:ascii="宋体" w:hAnsi="宋体" w:eastAsia="宋体" w:cs="宋体"/>
          <w:i w:val="0"/>
          <w:iCs w:val="0"/>
          <w:caps w:val="0"/>
          <w:color w:val="auto"/>
          <w:spacing w:val="0"/>
          <w:sz w:val="24"/>
          <w:szCs w:val="24"/>
          <w:highlight w:val="none"/>
          <w:u w:val="single"/>
        </w:rPr>
        <w:t>（单位名称）</w:t>
      </w:r>
      <w:r>
        <w:rPr>
          <w:rFonts w:hint="eastAsia" w:ascii="宋体" w:hAnsi="宋体" w:eastAsia="宋体" w:cs="宋体"/>
          <w:i w:val="0"/>
          <w:iCs w:val="0"/>
          <w:caps w:val="0"/>
          <w:color w:val="auto"/>
          <w:spacing w:val="0"/>
          <w:sz w:val="24"/>
          <w:szCs w:val="24"/>
          <w:highlight w:val="none"/>
        </w:rPr>
        <w:t>的</w:t>
      </w:r>
      <w:r>
        <w:rPr>
          <w:rFonts w:hint="eastAsia" w:ascii="宋体" w:hAnsi="宋体" w:eastAsia="宋体" w:cs="宋体"/>
          <w:i w:val="0"/>
          <w:iCs w:val="0"/>
          <w:caps w:val="0"/>
          <w:color w:val="auto"/>
          <w:spacing w:val="0"/>
          <w:sz w:val="24"/>
          <w:szCs w:val="24"/>
          <w:highlight w:val="none"/>
          <w:u w:val="single"/>
        </w:rPr>
        <w:t>（项目名称）</w:t>
      </w:r>
      <w:r>
        <w:rPr>
          <w:rFonts w:hint="eastAsia" w:ascii="宋体" w:hAnsi="宋体" w:eastAsia="宋体" w:cs="宋体"/>
          <w:i w:val="0"/>
          <w:iCs w:val="0"/>
          <w:caps w:val="0"/>
          <w:color w:val="auto"/>
          <w:spacing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 xml:space="preserve">    </w:t>
      </w:r>
      <w:r>
        <w:rPr>
          <w:rFonts w:hint="eastAsia" w:ascii="宋体" w:hAnsi="宋体" w:eastAsia="宋体" w:cs="宋体"/>
          <w:i w:val="0"/>
          <w:iCs w:val="0"/>
          <w:caps w:val="0"/>
          <w:color w:val="auto"/>
          <w:spacing w:val="0"/>
          <w:sz w:val="24"/>
          <w:szCs w:val="24"/>
          <w:highlight w:val="none"/>
        </w:rPr>
        <w:t>1.（标的名称），属于（采购文件中明确的所属行业）；承建（承接）企业为（企业名称），从业人员  人，营业收入为  万元，资产总额为  万元</w:t>
      </w:r>
      <w:r>
        <w:rPr>
          <w:rFonts w:hint="eastAsia" w:ascii="宋体" w:hAnsi="宋体" w:eastAsia="宋体" w:cs="宋体"/>
          <w:i w:val="0"/>
          <w:iCs w:val="0"/>
          <w:caps w:val="0"/>
          <w:color w:val="auto"/>
          <w:spacing w:val="0"/>
          <w:sz w:val="24"/>
          <w:szCs w:val="24"/>
          <w:highlight w:val="none"/>
          <w:vertAlign w:val="superscript"/>
        </w:rPr>
        <w:t>1</w:t>
      </w:r>
      <w:r>
        <w:rPr>
          <w:rFonts w:hint="eastAsia" w:ascii="宋体" w:hAnsi="宋体" w:eastAsia="宋体" w:cs="宋体"/>
          <w:i w:val="0"/>
          <w:iCs w:val="0"/>
          <w:caps w:val="0"/>
          <w:color w:val="auto"/>
          <w:spacing w:val="0"/>
          <w:sz w:val="24"/>
          <w:szCs w:val="24"/>
          <w:highlight w:val="none"/>
        </w:rPr>
        <w:t>，属于（中型企业、小型企业、微型企业）；</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baseline"/>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val="en-US" w:eastAsia="zh-CN"/>
        </w:rPr>
        <w:t xml:space="preserve">    </w:t>
      </w:r>
      <w:r>
        <w:rPr>
          <w:rFonts w:hint="eastAsia" w:ascii="宋体" w:hAnsi="宋体" w:eastAsia="宋体" w:cs="宋体"/>
          <w:i w:val="0"/>
          <w:iCs w:val="0"/>
          <w:caps w:val="0"/>
          <w:color w:val="auto"/>
          <w:spacing w:val="0"/>
          <w:sz w:val="24"/>
          <w:szCs w:val="24"/>
          <w:highlight w:val="none"/>
        </w:rPr>
        <w:t>2.（标的名称），属于（采购文件中明确的所属行业）；承建（承接）企业为（企业名称），从业人员  人，营业收入为  万元，资产总额为  万元，属于（中型企业、小型企业、微型企业）；</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baseline"/>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val="en-US" w:eastAsia="zh-CN"/>
        </w:rPr>
        <w:t xml:space="preserve">    </w:t>
      </w:r>
      <w:r>
        <w:rPr>
          <w:rFonts w:hint="eastAsia" w:ascii="宋体" w:hAnsi="宋体" w:eastAsia="宋体" w:cs="宋体"/>
          <w:i w:val="0"/>
          <w:iCs w:val="0"/>
          <w:caps w:val="0"/>
          <w:color w:val="auto"/>
          <w:spacing w:val="0"/>
          <w:sz w:val="24"/>
          <w:szCs w:val="24"/>
          <w:highlight w:val="none"/>
        </w:rPr>
        <w:t>以上企业，不属于大企业的分支机构，不存在控股股东为大企业的情形，也不存在与大企业的负责人为同一人的情形。</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baseline"/>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val="en-US" w:eastAsia="zh-CN"/>
        </w:rPr>
        <w:t xml:space="preserve">    </w:t>
      </w:r>
      <w:r>
        <w:rPr>
          <w:rFonts w:hint="eastAsia" w:ascii="宋体" w:hAnsi="宋体" w:eastAsia="宋体" w:cs="宋体"/>
          <w:i w:val="0"/>
          <w:iCs w:val="0"/>
          <w:caps w:val="0"/>
          <w:color w:val="auto"/>
          <w:spacing w:val="0"/>
          <w:sz w:val="24"/>
          <w:szCs w:val="24"/>
          <w:highlight w:val="none"/>
        </w:rPr>
        <w:t>本企业对上述声明内容的真实性负责。如有虚假，将依法承担相应责任。</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 xml:space="preserve">                                      </w:t>
      </w:r>
      <w:r>
        <w:rPr>
          <w:rFonts w:hint="eastAsia" w:ascii="宋体" w:hAnsi="宋体" w:eastAsia="宋体" w:cs="宋体"/>
          <w:i w:val="0"/>
          <w:iCs w:val="0"/>
          <w:caps w:val="0"/>
          <w:color w:val="auto"/>
          <w:spacing w:val="0"/>
          <w:sz w:val="24"/>
          <w:szCs w:val="24"/>
          <w:highlight w:val="none"/>
        </w:rPr>
        <w:t>企业名称（盖章）：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firstLine="4560" w:firstLineChars="1900"/>
        <w:jc w:val="left"/>
        <w:textAlignment w:val="baseline"/>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日期：</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1从业人员、营业收入、资产总额填报上一年度数据，无上一年度数据的新成立企业可不填报。</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残疾人福利性单位声明函</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（专门面向中小企业或小型、微型企业适用，若有）</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 </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i w:val="0"/>
          <w:iCs w:val="0"/>
          <w:caps w:val="0"/>
          <w:color w:val="auto"/>
          <w:spacing w:val="0"/>
          <w:sz w:val="24"/>
          <w:szCs w:val="24"/>
          <w:highlight w:val="none"/>
          <w:u w:val="single"/>
        </w:rPr>
        <w:t>（填写“项目名称”）</w:t>
      </w:r>
      <w:r>
        <w:rPr>
          <w:rFonts w:hint="eastAsia" w:ascii="宋体" w:hAnsi="宋体" w:eastAsia="宋体" w:cs="宋体"/>
          <w:i w:val="0"/>
          <w:iCs w:val="0"/>
          <w:caps w:val="0"/>
          <w:color w:val="auto"/>
          <w:spacing w:val="0"/>
          <w:sz w:val="24"/>
          <w:szCs w:val="24"/>
          <w:highlight w:val="none"/>
        </w:rPr>
        <w:t>项目采购活动：</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 ）提供本供应商制造的</w:t>
      </w:r>
      <w:r>
        <w:rPr>
          <w:rFonts w:hint="eastAsia" w:ascii="宋体" w:hAnsi="宋体" w:eastAsia="宋体" w:cs="宋体"/>
          <w:i w:val="0"/>
          <w:iCs w:val="0"/>
          <w:caps w:val="0"/>
          <w:color w:val="auto"/>
          <w:spacing w:val="0"/>
          <w:sz w:val="24"/>
          <w:szCs w:val="24"/>
          <w:highlight w:val="none"/>
          <w:u w:val="single"/>
        </w:rPr>
        <w:t>（填写“所投合同包、品目号”）</w:t>
      </w:r>
      <w:r>
        <w:rPr>
          <w:rFonts w:hint="eastAsia" w:ascii="宋体" w:hAnsi="宋体" w:eastAsia="宋体" w:cs="宋体"/>
          <w:i w:val="0"/>
          <w:iCs w:val="0"/>
          <w:caps w:val="0"/>
          <w:color w:val="auto"/>
          <w:spacing w:val="0"/>
          <w:sz w:val="24"/>
          <w:szCs w:val="24"/>
          <w:highlight w:val="none"/>
        </w:rPr>
        <w:t>货物，或提供其他残疾人福利性单位制造的</w:t>
      </w:r>
      <w:r>
        <w:rPr>
          <w:rFonts w:hint="eastAsia" w:ascii="宋体" w:hAnsi="宋体" w:eastAsia="宋体" w:cs="宋体"/>
          <w:i w:val="0"/>
          <w:iCs w:val="0"/>
          <w:caps w:val="0"/>
          <w:color w:val="auto"/>
          <w:spacing w:val="0"/>
          <w:sz w:val="24"/>
          <w:szCs w:val="24"/>
          <w:highlight w:val="none"/>
          <w:u w:val="single"/>
        </w:rPr>
        <w:t>（填写“所投合同包、品目号”）</w:t>
      </w:r>
      <w:r>
        <w:rPr>
          <w:rFonts w:hint="eastAsia" w:ascii="宋体" w:hAnsi="宋体" w:eastAsia="宋体" w:cs="宋体"/>
          <w:i w:val="0"/>
          <w:iCs w:val="0"/>
          <w:caps w:val="0"/>
          <w:color w:val="auto"/>
          <w:spacing w:val="0"/>
          <w:sz w:val="24"/>
          <w:szCs w:val="24"/>
          <w:highlight w:val="none"/>
        </w:rPr>
        <w:t>货物（不包括使用非残疾人福利性单位注册商标的货物）。（说明：只有部分货物由残疾人福利企业制造的，在该货物后标</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rPr>
        <w:t>）</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 ）由本供应商承建的</w:t>
      </w:r>
      <w:r>
        <w:rPr>
          <w:rFonts w:hint="eastAsia" w:ascii="宋体" w:hAnsi="宋体" w:eastAsia="宋体" w:cs="宋体"/>
          <w:i w:val="0"/>
          <w:iCs w:val="0"/>
          <w:caps w:val="0"/>
          <w:color w:val="auto"/>
          <w:spacing w:val="0"/>
          <w:sz w:val="24"/>
          <w:szCs w:val="24"/>
          <w:highlight w:val="none"/>
          <w:u w:val="single"/>
        </w:rPr>
        <w:t>（填写“所投合同包、品目号”）</w:t>
      </w:r>
      <w:r>
        <w:rPr>
          <w:rFonts w:hint="eastAsia" w:ascii="宋体" w:hAnsi="宋体" w:eastAsia="宋体" w:cs="宋体"/>
          <w:i w:val="0"/>
          <w:iCs w:val="0"/>
          <w:caps w:val="0"/>
          <w:color w:val="auto"/>
          <w:spacing w:val="0"/>
          <w:sz w:val="24"/>
          <w:szCs w:val="24"/>
          <w:highlight w:val="none"/>
        </w:rPr>
        <w:t>工程</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 ）由本供应商承接的</w:t>
      </w:r>
      <w:r>
        <w:rPr>
          <w:rFonts w:hint="eastAsia" w:ascii="宋体" w:hAnsi="宋体" w:eastAsia="宋体" w:cs="宋体"/>
          <w:i w:val="0"/>
          <w:iCs w:val="0"/>
          <w:caps w:val="0"/>
          <w:color w:val="auto"/>
          <w:spacing w:val="0"/>
          <w:sz w:val="24"/>
          <w:szCs w:val="24"/>
          <w:highlight w:val="none"/>
          <w:u w:val="single"/>
        </w:rPr>
        <w:t>（填写“所投合同包、品目号”）</w:t>
      </w:r>
      <w:r>
        <w:rPr>
          <w:rFonts w:hint="eastAsia" w:ascii="宋体" w:hAnsi="宋体" w:eastAsia="宋体" w:cs="宋体"/>
          <w:i w:val="0"/>
          <w:iCs w:val="0"/>
          <w:caps w:val="0"/>
          <w:color w:val="auto"/>
          <w:spacing w:val="0"/>
          <w:sz w:val="24"/>
          <w:szCs w:val="24"/>
          <w:highlight w:val="none"/>
        </w:rPr>
        <w:t>服务；</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本供应商对上述声明的真实性负责。如有虚假，将依法承担相应责任。</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 </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备注：</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1、请供应商按照实际情况编制填写本声明函，并在相应的（）中打“√”。</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2、纸质响应文件正本中的本声明函（若有）应为原件。</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3、若《残疾人福利性单位声明函》内容不真实，</w:t>
      </w:r>
      <w:r>
        <w:rPr>
          <w:rStyle w:val="21"/>
          <w:rFonts w:hint="eastAsia" w:ascii="宋体" w:hAnsi="宋体" w:eastAsia="宋体" w:cs="宋体"/>
          <w:i w:val="0"/>
          <w:iCs w:val="0"/>
          <w:caps w:val="0"/>
          <w:color w:val="auto"/>
          <w:spacing w:val="0"/>
          <w:sz w:val="24"/>
          <w:szCs w:val="24"/>
          <w:highlight w:val="none"/>
        </w:rPr>
        <w:t>视为提供虚假材料。</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color w:val="auto"/>
          <w:sz w:val="24"/>
          <w:szCs w:val="24"/>
          <w:highlight w:val="none"/>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color="000000"/>
        </w:rPr>
        <w:t>（全称并加盖单位公章）</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color="000000"/>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日</w:t>
      </w:r>
    </w:p>
    <w:p>
      <w:pPr>
        <w:pStyle w:val="16"/>
        <w:widowControl/>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w:t>
      </w:r>
    </w:p>
    <w:p>
      <w:pPr>
        <w:rPr>
          <w:rStyle w:val="21"/>
          <w:rFonts w:hint="eastAsia" w:ascii="宋体" w:hAnsi="宋体" w:eastAsia="宋体" w:cs="宋体"/>
          <w:color w:val="auto"/>
          <w:sz w:val="31"/>
          <w:szCs w:val="31"/>
          <w:highlight w:val="none"/>
        </w:rPr>
      </w:pPr>
      <w:r>
        <w:rPr>
          <w:rStyle w:val="21"/>
          <w:rFonts w:hint="eastAsia" w:ascii="宋体" w:hAnsi="宋体" w:eastAsia="宋体" w:cs="宋体"/>
          <w:color w:val="auto"/>
          <w:sz w:val="31"/>
          <w:szCs w:val="31"/>
          <w:highlight w:val="none"/>
        </w:rPr>
        <w:br w:type="page"/>
      </w:r>
    </w:p>
    <w:p>
      <w:pPr>
        <w:pStyle w:val="16"/>
        <w:widowControl/>
        <w:spacing w:beforeAutospacing="0" w:afterAutospacing="0" w:line="360" w:lineRule="auto"/>
        <w:jc w:val="both"/>
        <w:textAlignment w:val="baseline"/>
        <w:rPr>
          <w:rStyle w:val="21"/>
          <w:rFonts w:hint="eastAsia" w:ascii="宋体" w:hAnsi="宋体" w:eastAsia="宋体" w:cs="宋体"/>
          <w:color w:val="auto"/>
          <w:sz w:val="31"/>
          <w:szCs w:val="31"/>
          <w:highlight w:val="none"/>
        </w:rPr>
      </w:pPr>
      <w:r>
        <w:rPr>
          <w:rStyle w:val="21"/>
          <w:rFonts w:hint="eastAsia" w:ascii="宋体" w:hAnsi="宋体" w:eastAsia="宋体" w:cs="宋体"/>
          <w:color w:val="auto"/>
          <w:sz w:val="31"/>
          <w:szCs w:val="31"/>
          <w:highlight w:val="none"/>
        </w:rPr>
        <w:t>响应文件格式</w:t>
      </w:r>
    </w:p>
    <w:p>
      <w:pPr>
        <w:pStyle w:val="16"/>
        <w:widowControl/>
        <w:spacing w:beforeAutospacing="0" w:afterAutospacing="0" w:line="360" w:lineRule="auto"/>
        <w:jc w:val="center"/>
        <w:textAlignment w:val="baseline"/>
        <w:rPr>
          <w:rStyle w:val="21"/>
          <w:rFonts w:hint="eastAsia" w:ascii="宋体" w:hAnsi="宋体" w:eastAsia="宋体" w:cs="宋体"/>
          <w:color w:val="auto"/>
          <w:sz w:val="31"/>
          <w:szCs w:val="31"/>
          <w:highlight w:val="none"/>
        </w:rPr>
      </w:pP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6"/>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line="360" w:lineRule="auto"/>
        <w:jc w:val="center"/>
        <w:textAlignment w:val="baseline"/>
        <w:rPr>
          <w:rFonts w:hint="eastAsia" w:ascii="宋体" w:hAnsi="宋体" w:eastAsia="宋体" w:cs="宋体"/>
          <w:color w:val="auto"/>
          <w:sz w:val="52"/>
          <w:szCs w:val="52"/>
          <w:highlight w:val="none"/>
        </w:rPr>
      </w:pPr>
      <w:r>
        <w:rPr>
          <w:rStyle w:val="21"/>
          <w:rFonts w:hint="eastAsia" w:ascii="宋体" w:hAnsi="宋体" w:eastAsia="宋体" w:cs="宋体"/>
          <w:color w:val="auto"/>
          <w:sz w:val="52"/>
          <w:szCs w:val="52"/>
          <w:highlight w:val="none"/>
          <w:lang w:val="en-US" w:eastAsia="zh-CN"/>
        </w:rPr>
        <w:t>服务</w:t>
      </w:r>
      <w:r>
        <w:rPr>
          <w:rStyle w:val="21"/>
          <w:rFonts w:hint="eastAsia" w:ascii="宋体" w:hAnsi="宋体" w:eastAsia="宋体" w:cs="宋体"/>
          <w:color w:val="auto"/>
          <w:sz w:val="52"/>
          <w:szCs w:val="52"/>
          <w:highlight w:val="none"/>
        </w:rPr>
        <w:t>采购项目</w:t>
      </w:r>
    </w:p>
    <w:p>
      <w:pPr>
        <w:pStyle w:val="16"/>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line="360" w:lineRule="auto"/>
        <w:jc w:val="center"/>
        <w:textAlignment w:val="baseline"/>
        <w:rPr>
          <w:rStyle w:val="21"/>
          <w:rFonts w:hint="eastAsia" w:ascii="宋体" w:hAnsi="宋体" w:eastAsia="宋体" w:cs="宋体"/>
          <w:color w:val="auto"/>
          <w:sz w:val="52"/>
          <w:szCs w:val="52"/>
          <w:highlight w:val="none"/>
        </w:rPr>
      </w:pPr>
      <w:r>
        <w:rPr>
          <w:rStyle w:val="21"/>
          <w:rFonts w:hint="eastAsia" w:ascii="宋体" w:hAnsi="宋体" w:eastAsia="宋体" w:cs="宋体"/>
          <w:color w:val="auto"/>
          <w:sz w:val="52"/>
          <w:szCs w:val="52"/>
          <w:highlight w:val="none"/>
        </w:rPr>
        <w:t>响应文件</w:t>
      </w:r>
    </w:p>
    <w:p>
      <w:pPr>
        <w:pStyle w:val="16"/>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line="360" w:lineRule="auto"/>
        <w:jc w:val="center"/>
        <w:textAlignment w:val="baseline"/>
        <w:rPr>
          <w:rStyle w:val="21"/>
          <w:rFonts w:hint="eastAsia" w:ascii="宋体" w:hAnsi="宋体" w:eastAsia="宋体" w:cs="宋体"/>
          <w:color w:val="auto"/>
          <w:sz w:val="52"/>
          <w:szCs w:val="52"/>
          <w:highlight w:val="none"/>
        </w:rPr>
      </w:pPr>
      <w:r>
        <w:rPr>
          <w:rStyle w:val="21"/>
          <w:rFonts w:hint="eastAsia" w:ascii="宋体" w:hAnsi="宋体" w:eastAsia="宋体" w:cs="宋体"/>
          <w:color w:val="auto"/>
          <w:sz w:val="52"/>
          <w:szCs w:val="52"/>
          <w:highlight w:val="none"/>
        </w:rPr>
        <w:t>（</w:t>
      </w:r>
      <w:r>
        <w:rPr>
          <w:rStyle w:val="21"/>
          <w:rFonts w:hint="eastAsia" w:ascii="宋体" w:hAnsi="宋体" w:eastAsia="宋体" w:cs="宋体"/>
          <w:strike w:val="0"/>
          <w:dstrike w:val="0"/>
          <w:color w:val="auto"/>
          <w:sz w:val="52"/>
          <w:szCs w:val="52"/>
          <w:highlight w:val="none"/>
        </w:rPr>
        <w:t>技术商务</w:t>
      </w:r>
      <w:r>
        <w:rPr>
          <w:rStyle w:val="21"/>
          <w:rFonts w:hint="eastAsia" w:ascii="宋体" w:hAnsi="宋体" w:eastAsia="宋体" w:cs="宋体"/>
          <w:color w:val="auto"/>
          <w:sz w:val="52"/>
          <w:szCs w:val="52"/>
          <w:highlight w:val="none"/>
        </w:rPr>
        <w:t>部分</w:t>
      </w:r>
      <w:r>
        <w:rPr>
          <w:rStyle w:val="21"/>
          <w:rFonts w:hint="eastAsia" w:ascii="宋体" w:hAnsi="宋体" w:eastAsia="宋体" w:cs="宋体"/>
          <w:color w:val="auto"/>
          <w:sz w:val="52"/>
          <w:szCs w:val="52"/>
          <w:highlight w:val="none"/>
          <w:lang w:val="en-US" w:eastAsia="zh-CN"/>
        </w:rPr>
        <w:t xml:space="preserve"> </w:t>
      </w:r>
      <w:r>
        <w:rPr>
          <w:rStyle w:val="21"/>
          <w:rFonts w:hint="eastAsia" w:ascii="宋体" w:hAnsi="宋体" w:eastAsia="宋体" w:cs="宋体"/>
          <w:color w:val="auto"/>
          <w:sz w:val="52"/>
          <w:szCs w:val="52"/>
          <w:highlight w:val="none"/>
        </w:rPr>
        <w:t>正/副本）</w:t>
      </w:r>
    </w:p>
    <w:p>
      <w:pPr>
        <w:pStyle w:val="16"/>
        <w:widowControl/>
        <w:spacing w:beforeAutospacing="0" w:afterAutospacing="0" w:line="360" w:lineRule="auto"/>
        <w:jc w:val="center"/>
        <w:textAlignment w:val="baseline"/>
        <w:rPr>
          <w:rStyle w:val="21"/>
          <w:rFonts w:hint="eastAsia" w:ascii="宋体" w:hAnsi="宋体" w:eastAsia="宋体" w:cs="宋体"/>
          <w:color w:val="auto"/>
          <w:sz w:val="52"/>
          <w:szCs w:val="52"/>
          <w:highlight w:val="none"/>
        </w:rPr>
      </w:pPr>
    </w:p>
    <w:p>
      <w:pPr>
        <w:pStyle w:val="16"/>
        <w:widowControl/>
        <w:spacing w:beforeAutospacing="0" w:afterAutospacing="0" w:line="360" w:lineRule="auto"/>
        <w:jc w:val="center"/>
        <w:textAlignment w:val="baseline"/>
        <w:rPr>
          <w:rFonts w:hint="eastAsia" w:ascii="宋体" w:hAnsi="宋体" w:eastAsia="宋体" w:cs="宋体"/>
          <w:color w:val="auto"/>
          <w:highlight w:val="none"/>
        </w:rPr>
      </w:pP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6"/>
        <w:widowControl/>
        <w:spacing w:beforeAutospacing="0" w:afterAutospacing="0" w:line="360" w:lineRule="auto"/>
        <w:jc w:val="center"/>
        <w:textAlignment w:val="baseline"/>
        <w:rPr>
          <w:rFonts w:hint="eastAsia" w:ascii="宋体" w:hAnsi="宋体" w:eastAsia="宋体" w:cs="宋体"/>
          <w:color w:val="auto"/>
          <w:sz w:val="32"/>
          <w:szCs w:val="32"/>
          <w:highlight w:val="none"/>
        </w:rPr>
      </w:pPr>
      <w:r>
        <w:rPr>
          <w:rStyle w:val="21"/>
          <w:rFonts w:hint="eastAsia" w:ascii="宋体" w:hAnsi="宋体" w:eastAsia="宋体" w:cs="宋体"/>
          <w:color w:val="auto"/>
          <w:sz w:val="32"/>
          <w:szCs w:val="32"/>
          <w:highlight w:val="none"/>
        </w:rPr>
        <w:t>项目名称：</w:t>
      </w:r>
    </w:p>
    <w:p>
      <w:pPr>
        <w:pStyle w:val="16"/>
        <w:widowControl/>
        <w:spacing w:beforeAutospacing="0" w:afterAutospacing="0" w:line="360" w:lineRule="auto"/>
        <w:jc w:val="center"/>
        <w:textAlignment w:val="baseline"/>
        <w:rPr>
          <w:rFonts w:hint="eastAsia" w:ascii="宋体" w:hAnsi="宋体" w:eastAsia="宋体" w:cs="宋体"/>
          <w:color w:val="auto"/>
          <w:sz w:val="32"/>
          <w:szCs w:val="32"/>
          <w:highlight w:val="none"/>
        </w:rPr>
      </w:pPr>
      <w:r>
        <w:rPr>
          <w:rStyle w:val="21"/>
          <w:rFonts w:hint="eastAsia" w:ascii="宋体" w:hAnsi="宋体" w:eastAsia="宋体" w:cs="宋体"/>
          <w:color w:val="auto"/>
          <w:sz w:val="32"/>
          <w:szCs w:val="32"/>
          <w:highlight w:val="none"/>
        </w:rPr>
        <w:t>项目编号：</w:t>
      </w:r>
    </w:p>
    <w:p>
      <w:pPr>
        <w:pStyle w:val="16"/>
        <w:widowControl/>
        <w:spacing w:beforeAutospacing="0" w:afterAutospacing="0" w:line="360" w:lineRule="auto"/>
        <w:jc w:val="center"/>
        <w:textAlignment w:val="baseline"/>
        <w:rPr>
          <w:rFonts w:hint="eastAsia" w:ascii="宋体" w:hAnsi="宋体" w:eastAsia="宋体" w:cs="宋体"/>
          <w:color w:val="auto"/>
          <w:sz w:val="32"/>
          <w:szCs w:val="32"/>
          <w:highlight w:val="none"/>
        </w:rPr>
      </w:pPr>
      <w:r>
        <w:rPr>
          <w:rStyle w:val="21"/>
          <w:rFonts w:hint="eastAsia" w:ascii="宋体" w:hAnsi="宋体" w:eastAsia="宋体" w:cs="宋体"/>
          <w:color w:val="auto"/>
          <w:sz w:val="32"/>
          <w:szCs w:val="32"/>
          <w:highlight w:val="none"/>
        </w:rPr>
        <w:t>合同包：</w:t>
      </w:r>
    </w:p>
    <w:p>
      <w:pPr>
        <w:pStyle w:val="16"/>
        <w:widowControl/>
        <w:spacing w:beforeAutospacing="0" w:afterAutospacing="0" w:line="360" w:lineRule="auto"/>
        <w:jc w:val="center"/>
        <w:textAlignment w:val="baseline"/>
        <w:rPr>
          <w:rFonts w:hint="eastAsia" w:ascii="宋体" w:hAnsi="宋体" w:eastAsia="宋体" w:cs="宋体"/>
          <w:color w:val="auto"/>
          <w:sz w:val="32"/>
          <w:szCs w:val="32"/>
          <w:highlight w:val="none"/>
        </w:rPr>
      </w:pPr>
    </w:p>
    <w:p>
      <w:pPr>
        <w:pStyle w:val="16"/>
        <w:widowControl/>
        <w:spacing w:beforeAutospacing="0" w:afterAutospacing="0" w:line="360" w:lineRule="auto"/>
        <w:jc w:val="center"/>
        <w:textAlignment w:val="baseline"/>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pStyle w:val="8"/>
        <w:rPr>
          <w:rFonts w:hint="eastAsia" w:ascii="宋体" w:hAnsi="宋体" w:eastAsia="宋体" w:cs="宋体"/>
          <w:color w:val="auto"/>
          <w:sz w:val="32"/>
          <w:szCs w:val="32"/>
          <w:highlight w:val="none"/>
        </w:rPr>
      </w:pPr>
    </w:p>
    <w:p>
      <w:pPr>
        <w:rPr>
          <w:rFonts w:hint="eastAsia" w:ascii="宋体" w:hAnsi="宋体" w:eastAsia="宋体" w:cs="宋体"/>
          <w:color w:val="auto"/>
          <w:highlight w:val="none"/>
        </w:rPr>
      </w:pPr>
    </w:p>
    <w:p>
      <w:pPr>
        <w:pStyle w:val="16"/>
        <w:widowControl/>
        <w:spacing w:beforeAutospacing="0" w:afterAutospacing="0" w:line="360" w:lineRule="auto"/>
        <w:ind w:firstLine="2235"/>
        <w:jc w:val="center"/>
        <w:textAlignment w:val="baseline"/>
        <w:rPr>
          <w:rStyle w:val="21"/>
          <w:rFonts w:hint="eastAsia" w:ascii="宋体" w:hAnsi="宋体" w:eastAsia="宋体" w:cs="宋体"/>
          <w:color w:val="auto"/>
          <w:sz w:val="32"/>
          <w:szCs w:val="32"/>
          <w:highlight w:val="none"/>
        </w:rPr>
      </w:pPr>
    </w:p>
    <w:p>
      <w:pPr>
        <w:pStyle w:val="16"/>
        <w:widowControl/>
        <w:spacing w:beforeAutospacing="0" w:afterAutospacing="0" w:line="360" w:lineRule="auto"/>
        <w:jc w:val="center"/>
        <w:textAlignment w:val="baseline"/>
        <w:rPr>
          <w:rFonts w:hint="eastAsia" w:ascii="宋体" w:hAnsi="宋体" w:eastAsia="宋体" w:cs="宋体"/>
          <w:color w:val="auto"/>
          <w:sz w:val="32"/>
          <w:szCs w:val="32"/>
          <w:highlight w:val="none"/>
        </w:rPr>
      </w:pPr>
      <w:r>
        <w:rPr>
          <w:rStyle w:val="21"/>
          <w:rFonts w:hint="eastAsia" w:ascii="宋体" w:hAnsi="宋体" w:eastAsia="宋体" w:cs="宋体"/>
          <w:color w:val="auto"/>
          <w:sz w:val="32"/>
          <w:szCs w:val="32"/>
          <w:highlight w:val="none"/>
        </w:rPr>
        <w:t>供应商名称：</w:t>
      </w:r>
    </w:p>
    <w:p>
      <w:pPr>
        <w:pStyle w:val="16"/>
        <w:widowControl/>
        <w:spacing w:beforeAutospacing="0" w:afterAutospacing="0" w:line="360" w:lineRule="auto"/>
        <w:jc w:val="center"/>
        <w:textAlignment w:val="baseline"/>
        <w:rPr>
          <w:rStyle w:val="21"/>
          <w:rFonts w:hint="eastAsia" w:ascii="宋体" w:hAnsi="宋体" w:eastAsia="宋体" w:cs="宋体"/>
          <w:color w:val="auto"/>
          <w:sz w:val="32"/>
          <w:szCs w:val="32"/>
          <w:highlight w:val="none"/>
          <w:lang w:eastAsia="zh-CN"/>
        </w:rPr>
      </w:pPr>
      <w:r>
        <w:rPr>
          <w:rStyle w:val="21"/>
          <w:rFonts w:hint="eastAsia" w:ascii="宋体" w:hAnsi="宋体" w:eastAsia="宋体" w:cs="宋体"/>
          <w:color w:val="auto"/>
          <w:sz w:val="32"/>
          <w:szCs w:val="32"/>
          <w:highlight w:val="none"/>
        </w:rPr>
        <w:t>日   期</w:t>
      </w:r>
      <w:r>
        <w:rPr>
          <w:rStyle w:val="21"/>
          <w:rFonts w:hint="eastAsia" w:ascii="宋体" w:hAnsi="宋体" w:eastAsia="宋体" w:cs="宋体"/>
          <w:color w:val="auto"/>
          <w:sz w:val="32"/>
          <w:szCs w:val="32"/>
          <w:highlight w:val="none"/>
          <w:lang w:eastAsia="zh-CN"/>
        </w:rPr>
        <w:t>：</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baseline"/>
        <w:rPr>
          <w:rStyle w:val="21"/>
          <w:rFonts w:hint="eastAsia" w:ascii="宋体" w:hAnsi="宋体" w:eastAsia="宋体" w:cs="宋体"/>
          <w:color w:val="auto"/>
          <w:sz w:val="24"/>
          <w:szCs w:val="24"/>
          <w:highlight w:val="none"/>
        </w:rPr>
      </w:pPr>
      <w:r>
        <w:rPr>
          <w:rStyle w:val="21"/>
          <w:rFonts w:hint="eastAsia" w:ascii="宋体" w:hAnsi="宋体" w:eastAsia="宋体" w:cs="宋体"/>
          <w:color w:val="auto"/>
          <w:highlight w:val="none"/>
        </w:rPr>
        <w:t> </w:t>
      </w:r>
      <w:r>
        <w:rPr>
          <w:rStyle w:val="21"/>
          <w:rFonts w:hint="eastAsia" w:ascii="宋体" w:hAnsi="宋体" w:eastAsia="宋体" w:cs="宋体"/>
          <w:color w:val="auto"/>
          <w:sz w:val="24"/>
          <w:szCs w:val="24"/>
          <w:highlight w:val="none"/>
        </w:rPr>
        <w:t>目录</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1、资格证明文件</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1-1单位负责人授权书</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1-2营业执照等证明文件</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1-3具备履行合同所必需设备和专业技术能力证明材料</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1-4参加采购活动前三年内在经营活动中没有重大违法记录书面声明</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1-5信用记录查询结果</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1-6检察机关行贿犯罪档案查询结果告知函</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1-7财务状况报告（财务报告、或资信证明、或投标担保函）</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1-8依法缴纳税收证明材料</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1-9依法缴纳社会保障资金证明材料</w:t>
      </w:r>
    </w:p>
    <w:p>
      <w:pPr>
        <w:pStyle w:val="16"/>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360" w:lineRule="auto"/>
        <w:ind w:leftChars="0"/>
        <w:textAlignment w:val="baseline"/>
        <w:rPr>
          <w:rStyle w:val="21"/>
          <w:rFonts w:hint="eastAsia" w:ascii="宋体" w:hAnsi="宋体" w:eastAsia="宋体" w:cs="宋体"/>
          <w:color w:val="auto"/>
          <w:sz w:val="24"/>
          <w:szCs w:val="24"/>
          <w:highlight w:val="none"/>
          <w:lang w:eastAsia="zh-CN"/>
        </w:rPr>
      </w:pPr>
      <w:r>
        <w:rPr>
          <w:rStyle w:val="21"/>
          <w:rFonts w:hint="eastAsia" w:ascii="宋体" w:hAnsi="宋体" w:eastAsia="宋体" w:cs="宋体"/>
          <w:color w:val="auto"/>
          <w:sz w:val="24"/>
          <w:szCs w:val="24"/>
          <w:highlight w:val="none"/>
          <w:lang w:eastAsia="zh-CN"/>
        </w:rPr>
        <w:t>标的说明一览表</w:t>
      </w:r>
    </w:p>
    <w:p>
      <w:pPr>
        <w:pStyle w:val="16"/>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trike w:val="0"/>
          <w:dstrike w:val="0"/>
          <w:color w:val="auto"/>
          <w:sz w:val="24"/>
          <w:szCs w:val="24"/>
          <w:highlight w:val="none"/>
        </w:rPr>
      </w:pPr>
      <w:r>
        <w:rPr>
          <w:rStyle w:val="21"/>
          <w:rFonts w:hint="eastAsia" w:ascii="宋体" w:hAnsi="宋体" w:eastAsia="宋体" w:cs="宋体"/>
          <w:strike w:val="0"/>
          <w:dstrike w:val="0"/>
          <w:color w:val="auto"/>
          <w:sz w:val="24"/>
          <w:szCs w:val="24"/>
          <w:highlight w:val="none"/>
        </w:rPr>
        <w:t>技术要求响应表</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strike w:val="0"/>
          <w:dstrike w:val="0"/>
          <w:color w:val="auto"/>
          <w:sz w:val="24"/>
          <w:szCs w:val="24"/>
          <w:highlight w:val="none"/>
        </w:rPr>
      </w:pPr>
      <w:r>
        <w:rPr>
          <w:rStyle w:val="21"/>
          <w:rFonts w:hint="eastAsia" w:ascii="宋体" w:hAnsi="宋体" w:eastAsia="宋体" w:cs="宋体"/>
          <w:strike w:val="0"/>
          <w:dstrike w:val="0"/>
          <w:color w:val="auto"/>
          <w:sz w:val="24"/>
          <w:szCs w:val="24"/>
          <w:highlight w:val="none"/>
          <w:lang w:val="en-US" w:eastAsia="zh-CN"/>
        </w:rPr>
        <w:t>4</w:t>
      </w:r>
      <w:r>
        <w:rPr>
          <w:rStyle w:val="21"/>
          <w:rFonts w:hint="eastAsia" w:ascii="宋体" w:hAnsi="宋体" w:eastAsia="宋体" w:cs="宋体"/>
          <w:strike w:val="0"/>
          <w:dstrike w:val="0"/>
          <w:color w:val="auto"/>
          <w:sz w:val="24"/>
          <w:szCs w:val="24"/>
          <w:highlight w:val="none"/>
        </w:rPr>
        <w:t>、商务条件响应表</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lang w:val="en-US" w:eastAsia="zh-CN"/>
        </w:rPr>
        <w:t>5</w:t>
      </w:r>
      <w:r>
        <w:rPr>
          <w:rStyle w:val="21"/>
          <w:rFonts w:hint="eastAsia" w:ascii="宋体" w:hAnsi="宋体" w:eastAsia="宋体" w:cs="宋体"/>
          <w:color w:val="auto"/>
          <w:sz w:val="24"/>
          <w:szCs w:val="24"/>
          <w:highlight w:val="none"/>
        </w:rPr>
        <w:t>、联合体协议（若有）</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lang w:val="en-US" w:eastAsia="zh-CN"/>
        </w:rPr>
        <w:t>6</w:t>
      </w:r>
      <w:r>
        <w:rPr>
          <w:rStyle w:val="21"/>
          <w:rFonts w:hint="eastAsia" w:ascii="宋体" w:hAnsi="宋体" w:eastAsia="宋体" w:cs="宋体"/>
          <w:color w:val="auto"/>
          <w:sz w:val="24"/>
          <w:szCs w:val="24"/>
          <w:highlight w:val="none"/>
        </w:rPr>
        <w:t>、询价保证金凭证</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lang w:val="en-US" w:eastAsia="zh-CN"/>
        </w:rPr>
        <w:t>7</w:t>
      </w:r>
      <w:r>
        <w:rPr>
          <w:rStyle w:val="21"/>
          <w:rFonts w:hint="eastAsia" w:ascii="宋体" w:hAnsi="宋体" w:eastAsia="宋体" w:cs="宋体"/>
          <w:color w:val="auto"/>
          <w:sz w:val="24"/>
          <w:szCs w:val="24"/>
          <w:highlight w:val="none"/>
        </w:rPr>
        <w:t>、要求作为响应文件组成部分的其他材料（若有）</w:t>
      </w:r>
    </w:p>
    <w:p>
      <w:pPr>
        <w:pStyle w:val="16"/>
        <w:widowControl/>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6"/>
        <w:widowControl/>
        <w:spacing w:beforeAutospacing="0" w:afterAutospacing="0" w:line="360" w:lineRule="auto"/>
        <w:jc w:val="center"/>
        <w:textAlignment w:val="baseline"/>
        <w:rPr>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Style w:val="21"/>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Style w:val="21"/>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Style w:val="21"/>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Style w:val="21"/>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Style w:val="21"/>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Style w:val="21"/>
          <w:rFonts w:hint="eastAsia" w:ascii="宋体" w:hAnsi="宋体" w:eastAsia="宋体" w:cs="宋体"/>
          <w:color w:val="auto"/>
          <w:highlight w:val="none"/>
        </w:rPr>
      </w:pPr>
    </w:p>
    <w:p>
      <w:pPr>
        <w:rPr>
          <w:rStyle w:val="21"/>
          <w:rFonts w:hint="eastAsia" w:ascii="宋体" w:hAnsi="宋体" w:eastAsia="宋体" w:cs="宋体"/>
          <w:color w:val="auto"/>
          <w:highlight w:val="none"/>
        </w:rPr>
      </w:pPr>
    </w:p>
    <w:p>
      <w:pPr>
        <w:pStyle w:val="2"/>
        <w:rPr>
          <w:rStyle w:val="21"/>
          <w:rFonts w:hint="eastAsia" w:ascii="宋体" w:hAnsi="宋体" w:eastAsia="宋体" w:cs="宋体"/>
          <w:color w:val="auto"/>
          <w:highlight w:val="none"/>
        </w:rPr>
      </w:pPr>
    </w:p>
    <w:p>
      <w:pPr>
        <w:pStyle w:val="2"/>
        <w:rPr>
          <w:rStyle w:val="21"/>
          <w:rFonts w:hint="eastAsia" w:ascii="宋体" w:hAnsi="宋体" w:eastAsia="宋体" w:cs="宋体"/>
          <w:color w:val="auto"/>
          <w:highlight w:val="none"/>
        </w:rPr>
      </w:pPr>
    </w:p>
    <w:p>
      <w:pPr>
        <w:pStyle w:val="2"/>
        <w:rPr>
          <w:rStyle w:val="21"/>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Style w:val="21"/>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1、资格证明文件</w:t>
      </w:r>
    </w:p>
    <w:p>
      <w:pPr>
        <w:pStyle w:val="16"/>
        <w:widowControl/>
        <w:spacing w:beforeAutospacing="0" w:afterAutospacing="0" w:line="360" w:lineRule="auto"/>
        <w:jc w:val="center"/>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1-1、单位负责人授权书</w:t>
      </w:r>
      <w:r>
        <w:rPr>
          <w:rFonts w:hint="eastAsia" w:ascii="宋体" w:hAnsi="宋体" w:eastAsia="宋体" w:cs="宋体"/>
          <w:color w:val="auto"/>
          <w:sz w:val="24"/>
          <w:szCs w:val="24"/>
          <w:highlight w:val="none"/>
        </w:rPr>
        <w:t> </w:t>
      </w:r>
    </w:p>
    <w:p>
      <w:pPr>
        <w:pStyle w:val="16"/>
        <w:widowControl/>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color="000000"/>
        </w:rPr>
        <w:t>           </w:t>
      </w:r>
    </w:p>
    <w:p>
      <w:pPr>
        <w:pStyle w:val="16"/>
        <w:widowControl/>
        <w:spacing w:beforeAutospacing="0" w:afterAutospacing="0" w:line="360" w:lineRule="auto"/>
        <w:ind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我方的单位负责人</w:t>
      </w:r>
      <w:r>
        <w:rPr>
          <w:rFonts w:hint="eastAsia" w:ascii="宋体" w:hAnsi="宋体" w:eastAsia="宋体" w:cs="宋体"/>
          <w:color w:val="auto"/>
          <w:sz w:val="24"/>
          <w:szCs w:val="24"/>
          <w:highlight w:val="none"/>
          <w:u w:val="single" w:color="000000"/>
        </w:rPr>
        <w:t>（填写“单位负责人全名”）</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u w:val="single" w:color="000000"/>
        </w:rPr>
        <w:t>（填写“供应商代表全名”）</w:t>
      </w:r>
      <w:r>
        <w:rPr>
          <w:rFonts w:hint="eastAsia" w:ascii="宋体" w:hAnsi="宋体" w:eastAsia="宋体" w:cs="宋体"/>
          <w:color w:val="auto"/>
          <w:sz w:val="24"/>
          <w:szCs w:val="24"/>
          <w:highlight w:val="none"/>
        </w:rPr>
        <w:t>为供应商代表，代表我方参加</w:t>
      </w:r>
      <w:r>
        <w:rPr>
          <w:rFonts w:hint="eastAsia" w:ascii="宋体" w:hAnsi="宋体" w:eastAsia="宋体" w:cs="宋体"/>
          <w:color w:val="auto"/>
          <w:sz w:val="24"/>
          <w:szCs w:val="24"/>
          <w:highlight w:val="none"/>
          <w:u w:val="single" w:color="000000"/>
        </w:rPr>
        <w:t>（填写“项目名称”）</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）的询价，全权代表我方处理询价过程的一切事宜，包括但不限于：报价、参与报价会、谈判、签约等。供应商代表在询价过程中所签署的一切文件和处理与之有关的一切事务，我方均予以认可并对此承担责任。</w:t>
      </w:r>
    </w:p>
    <w:p>
      <w:pPr>
        <w:pStyle w:val="16"/>
        <w:widowControl/>
        <w:spacing w:beforeAutospacing="0" w:afterAutospacing="0" w:line="360" w:lineRule="auto"/>
        <w:ind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供应商代表无转委权。特此授权。</w:t>
      </w:r>
    </w:p>
    <w:p>
      <w:pPr>
        <w:pStyle w:val="16"/>
        <w:widowControl/>
        <w:spacing w:beforeAutospacing="0" w:afterAutospacing="0"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 </w:t>
      </w:r>
    </w:p>
    <w:p>
      <w:pPr>
        <w:pStyle w:val="16"/>
        <w:widowControl/>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color="000000"/>
        </w:rPr>
        <w:t>              </w:t>
      </w:r>
    </w:p>
    <w:p>
      <w:pPr>
        <w:pStyle w:val="16"/>
        <w:widowControl/>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color="000000"/>
        </w:rPr>
        <w:t>              </w:t>
      </w:r>
    </w:p>
    <w:p>
      <w:pPr>
        <w:pStyle w:val="16"/>
        <w:widowControl/>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6"/>
        <w:widowControl/>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pPr>
        <w:pStyle w:val="16"/>
        <w:widowControl/>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color="000000"/>
        </w:rPr>
        <w:t>（全称并加盖单位公章）</w:t>
      </w:r>
    </w:p>
    <w:p>
      <w:pPr>
        <w:pStyle w:val="16"/>
        <w:widowControl/>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单位负责人签字或盖章：</w:t>
      </w:r>
      <w:r>
        <w:rPr>
          <w:rFonts w:hint="eastAsia" w:ascii="宋体" w:hAnsi="宋体" w:eastAsia="宋体" w:cs="宋体"/>
          <w:color w:val="auto"/>
          <w:sz w:val="24"/>
          <w:szCs w:val="24"/>
          <w:highlight w:val="none"/>
          <w:u w:val="single" w:color="000000"/>
        </w:rPr>
        <w:t>                   </w:t>
      </w:r>
    </w:p>
    <w:p>
      <w:pPr>
        <w:pStyle w:val="16"/>
        <w:widowControl/>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6"/>
        <w:widowControl/>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接受授权方</w:t>
      </w:r>
    </w:p>
    <w:p>
      <w:pPr>
        <w:pStyle w:val="16"/>
        <w:widowControl/>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color="000000"/>
        </w:rPr>
        <w:t>                   </w:t>
      </w:r>
    </w:p>
    <w:p>
      <w:pPr>
        <w:pStyle w:val="16"/>
        <w:widowControl/>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6"/>
        <w:widowControl/>
        <w:spacing w:beforeAutospacing="0" w:afterAutospacing="0" w:line="360"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日</w:t>
      </w:r>
    </w:p>
    <w:p>
      <w:pPr>
        <w:pStyle w:val="16"/>
        <w:widowControl/>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附：单位负责人、供应商代表的身份证正反面复印件</w:t>
      </w:r>
    </w:p>
    <w:tbl>
      <w:tblPr>
        <w:tblStyle w:val="18"/>
        <w:tblW w:w="4853" w:type="pct"/>
        <w:tblCellSpacing w:w="15" w:type="dxa"/>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968" w:type="pct"/>
            <w:shd w:val="clear" w:color="auto" w:fill="auto"/>
            <w:tcMar>
              <w:top w:w="0" w:type="dxa"/>
              <w:left w:w="105" w:type="dxa"/>
              <w:bottom w:w="0" w:type="dxa"/>
              <w:right w:w="105" w:type="dxa"/>
            </w:tcMar>
            <w:vAlign w:val="center"/>
          </w:tcPr>
          <w:p>
            <w:pPr>
              <w:pStyle w:val="16"/>
              <w:widowControl/>
              <w:spacing w:beforeAutospacing="0" w:afterAutospacing="0" w:line="360" w:lineRule="auto"/>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 要求：真实、有效、清晰 </w:t>
            </w:r>
          </w:p>
        </w:tc>
      </w:tr>
    </w:tbl>
    <w:p>
      <w:pPr>
        <w:pStyle w:val="16"/>
        <w:widowControl/>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16"/>
        <w:widowControl/>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1、企业（银行、保险、石油石化、电力、电信等行业除外）、机关、事业单位和社会团体法人的“单位负责人”指</w:t>
      </w:r>
      <w:r>
        <w:rPr>
          <w:rStyle w:val="21"/>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rPr>
        <w:t>即</w:t>
      </w:r>
      <w:r>
        <w:rPr>
          <w:rStyle w:val="21"/>
          <w:rFonts w:hint="eastAsia" w:ascii="宋体" w:hAnsi="宋体" w:eastAsia="宋体" w:cs="宋体"/>
          <w:color w:val="auto"/>
          <w:sz w:val="24"/>
          <w:szCs w:val="24"/>
          <w:highlight w:val="none"/>
        </w:rPr>
        <w:t>与实际提交的“营业执照等证明文件”载明的一致</w:t>
      </w:r>
      <w:r>
        <w:rPr>
          <w:rFonts w:hint="eastAsia" w:ascii="宋体" w:hAnsi="宋体" w:eastAsia="宋体" w:cs="宋体"/>
          <w:color w:val="auto"/>
          <w:sz w:val="24"/>
          <w:szCs w:val="24"/>
          <w:highlight w:val="none"/>
        </w:rPr>
        <w:t>。</w:t>
      </w:r>
    </w:p>
    <w:p>
      <w:pPr>
        <w:pStyle w:val="16"/>
        <w:widowControl/>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2、银行、保险、石油石化、电力、电信等行业：以法人身份参加报价的，“单位负责人”指</w:t>
      </w:r>
      <w:r>
        <w:rPr>
          <w:rStyle w:val="21"/>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rPr>
        <w:t>即</w:t>
      </w:r>
      <w:r>
        <w:rPr>
          <w:rStyle w:val="21"/>
          <w:rFonts w:hint="eastAsia" w:ascii="宋体" w:hAnsi="宋体" w:eastAsia="宋体" w:cs="宋体"/>
          <w:color w:val="auto"/>
          <w:sz w:val="24"/>
          <w:szCs w:val="24"/>
          <w:highlight w:val="none"/>
        </w:rPr>
        <w:t>与实际提交的“营业执照等证明文件”载明的一致</w:t>
      </w:r>
      <w:r>
        <w:rPr>
          <w:rFonts w:hint="eastAsia" w:ascii="宋体" w:hAnsi="宋体" w:eastAsia="宋体" w:cs="宋体"/>
          <w:color w:val="auto"/>
          <w:sz w:val="24"/>
          <w:szCs w:val="24"/>
          <w:highlight w:val="none"/>
        </w:rPr>
        <w:t>；以非法人身份参加报价的，“单位负责人”指</w:t>
      </w:r>
      <w:r>
        <w:rPr>
          <w:rStyle w:val="21"/>
          <w:rFonts w:hint="eastAsia" w:ascii="宋体" w:hAnsi="宋体" w:eastAsia="宋体" w:cs="宋体"/>
          <w:color w:val="auto"/>
          <w:sz w:val="24"/>
          <w:szCs w:val="24"/>
          <w:highlight w:val="none"/>
        </w:rPr>
        <w:t>代表单位行使职权的主要负责人，</w:t>
      </w:r>
      <w:r>
        <w:rPr>
          <w:rFonts w:hint="eastAsia" w:ascii="宋体" w:hAnsi="宋体" w:eastAsia="宋体" w:cs="宋体"/>
          <w:color w:val="auto"/>
          <w:sz w:val="24"/>
          <w:szCs w:val="24"/>
          <w:highlight w:val="none"/>
        </w:rPr>
        <w:t>即</w:t>
      </w:r>
      <w:r>
        <w:rPr>
          <w:rStyle w:val="21"/>
          <w:rFonts w:hint="eastAsia" w:ascii="宋体" w:hAnsi="宋体" w:eastAsia="宋体" w:cs="宋体"/>
          <w:color w:val="auto"/>
          <w:sz w:val="24"/>
          <w:szCs w:val="24"/>
          <w:highlight w:val="none"/>
        </w:rPr>
        <w:t>与实际提交的“营业执照等证明文件”载明的一致</w:t>
      </w:r>
      <w:r>
        <w:rPr>
          <w:rFonts w:hint="eastAsia" w:ascii="宋体" w:hAnsi="宋体" w:eastAsia="宋体" w:cs="宋体"/>
          <w:color w:val="auto"/>
          <w:sz w:val="24"/>
          <w:szCs w:val="24"/>
          <w:highlight w:val="none"/>
        </w:rPr>
        <w:t>。</w:t>
      </w:r>
    </w:p>
    <w:p>
      <w:pPr>
        <w:pStyle w:val="16"/>
        <w:widowControl/>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w:t>
      </w:r>
      <w:r>
        <w:rPr>
          <w:rStyle w:val="21"/>
          <w:rFonts w:hint="eastAsia" w:ascii="宋体" w:hAnsi="宋体" w:eastAsia="宋体" w:cs="宋体"/>
          <w:color w:val="auto"/>
          <w:highlight w:val="none"/>
        </w:rPr>
        <w:t>1-2、营业执照等证明文件</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color="000000"/>
        </w:rPr>
        <w:t>                </w:t>
      </w:r>
    </w:p>
    <w:p>
      <w:pPr>
        <w:pStyle w:val="16"/>
        <w:widowControl/>
        <w:spacing w:beforeAutospacing="0" w:afterAutospacing="0" w:line="360" w:lineRule="auto"/>
        <w:ind w:firstLine="42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）供应商为法人（包括企业、事业单位和社会团体）的</w:t>
      </w:r>
    </w:p>
    <w:p>
      <w:pPr>
        <w:pStyle w:val="16"/>
        <w:widowControl/>
        <w:spacing w:beforeAutospacing="0" w:afterAutospacing="0" w:line="360" w:lineRule="auto"/>
        <w:ind w:firstLine="42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现附上由</w:t>
      </w:r>
      <w:r>
        <w:rPr>
          <w:rFonts w:hint="eastAsia" w:ascii="宋体" w:hAnsi="宋体" w:eastAsia="宋体" w:cs="宋体"/>
          <w:color w:val="auto"/>
          <w:highlight w:val="none"/>
          <w:u w:val="single" w:color="000000"/>
        </w:rPr>
        <w:t>（填写“签发机关全称”）</w:t>
      </w:r>
      <w:r>
        <w:rPr>
          <w:rFonts w:hint="eastAsia" w:ascii="宋体" w:hAnsi="宋体" w:eastAsia="宋体" w:cs="宋体"/>
          <w:color w:val="auto"/>
          <w:highlight w:val="none"/>
        </w:rPr>
        <w:t>签发的我方统一社会信用代码</w:t>
      </w:r>
      <w:r>
        <w:rPr>
          <w:rFonts w:hint="eastAsia" w:ascii="宋体" w:hAnsi="宋体" w:eastAsia="宋体" w:cs="宋体"/>
          <w:color w:val="auto"/>
          <w:highlight w:val="none"/>
          <w:u w:val="single" w:color="000000"/>
        </w:rPr>
        <w:t>（请填写法人的具体证照名称）</w:t>
      </w:r>
      <w:r>
        <w:rPr>
          <w:rFonts w:hint="eastAsia" w:ascii="宋体" w:hAnsi="宋体" w:eastAsia="宋体" w:cs="宋体"/>
          <w:color w:val="auto"/>
          <w:highlight w:val="none"/>
        </w:rPr>
        <w:t>复印件，该证明材料真实有效，否则我方负全部责任。</w:t>
      </w:r>
    </w:p>
    <w:p>
      <w:pPr>
        <w:pStyle w:val="16"/>
        <w:widowControl/>
        <w:spacing w:beforeAutospacing="0" w:afterAutospacing="0" w:line="360" w:lineRule="auto"/>
        <w:ind w:firstLine="42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）供应商为非法人（包括其他组织、自然人）的</w:t>
      </w:r>
    </w:p>
    <w:p>
      <w:pPr>
        <w:pStyle w:val="16"/>
        <w:widowControl/>
        <w:spacing w:beforeAutospacing="0" w:afterAutospacing="0" w:line="360" w:lineRule="auto"/>
        <w:ind w:firstLine="42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□现附上由</w:t>
      </w:r>
      <w:r>
        <w:rPr>
          <w:rFonts w:hint="eastAsia" w:ascii="宋体" w:hAnsi="宋体" w:eastAsia="宋体" w:cs="宋体"/>
          <w:color w:val="auto"/>
          <w:highlight w:val="none"/>
          <w:u w:val="single" w:color="000000"/>
        </w:rPr>
        <w:t>（填写“签发机关全称”）</w:t>
      </w:r>
      <w:r>
        <w:rPr>
          <w:rFonts w:hint="eastAsia" w:ascii="宋体" w:hAnsi="宋体" w:eastAsia="宋体" w:cs="宋体"/>
          <w:color w:val="auto"/>
          <w:highlight w:val="none"/>
        </w:rPr>
        <w:t>签发的我方</w:t>
      </w:r>
      <w:r>
        <w:rPr>
          <w:rFonts w:hint="eastAsia" w:ascii="宋体" w:hAnsi="宋体" w:eastAsia="宋体" w:cs="宋体"/>
          <w:color w:val="auto"/>
          <w:highlight w:val="none"/>
          <w:u w:val="single" w:color="000000"/>
        </w:rPr>
        <w:t>（请填写非自然人的非法人的具体证照名称）</w:t>
      </w:r>
      <w:r>
        <w:rPr>
          <w:rFonts w:hint="eastAsia" w:ascii="宋体" w:hAnsi="宋体" w:eastAsia="宋体" w:cs="宋体"/>
          <w:color w:val="auto"/>
          <w:highlight w:val="none"/>
        </w:rPr>
        <w:t>复印件，该证明材料真实有效，否则我方负全部责任。</w:t>
      </w:r>
    </w:p>
    <w:p>
      <w:pPr>
        <w:pStyle w:val="16"/>
        <w:widowControl/>
        <w:spacing w:beforeAutospacing="0" w:afterAutospacing="0" w:line="360" w:lineRule="auto"/>
        <w:ind w:firstLine="42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□现附上由</w:t>
      </w:r>
      <w:r>
        <w:rPr>
          <w:rFonts w:hint="eastAsia" w:ascii="宋体" w:hAnsi="宋体" w:eastAsia="宋体" w:cs="宋体"/>
          <w:color w:val="auto"/>
          <w:highlight w:val="none"/>
          <w:u w:val="single" w:color="000000"/>
        </w:rPr>
        <w:t>（填写“签发机关全称”）</w:t>
      </w:r>
      <w:r>
        <w:rPr>
          <w:rFonts w:hint="eastAsia" w:ascii="宋体" w:hAnsi="宋体" w:eastAsia="宋体" w:cs="宋体"/>
          <w:color w:val="auto"/>
          <w:highlight w:val="none"/>
        </w:rPr>
        <w:t>签发的我方</w:t>
      </w:r>
      <w:r>
        <w:rPr>
          <w:rFonts w:hint="eastAsia" w:ascii="宋体" w:hAnsi="宋体" w:eastAsia="宋体" w:cs="宋体"/>
          <w:color w:val="auto"/>
          <w:highlight w:val="none"/>
          <w:u w:val="single" w:color="000000"/>
        </w:rPr>
        <w:t>（请填写自然人的身份证件名称）</w:t>
      </w:r>
      <w:r>
        <w:rPr>
          <w:rFonts w:hint="eastAsia" w:ascii="宋体" w:hAnsi="宋体" w:eastAsia="宋体" w:cs="宋体"/>
          <w:color w:val="auto"/>
          <w:highlight w:val="none"/>
        </w:rPr>
        <w:t>复印件，该证明材料真实有效，否则我方负全部责任。 </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1、请供应商按照实际情况编制填写，在相应的（）中打“√”并选择相应的“□”（若有）后，再按照本格式的要求提供相应证明材料的复印件。</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3、供应商提供的相应证明材料复印件均应符合：内容完整、清晰、整洁，并由供应商加盖其单位公章。</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color="000000"/>
        </w:rPr>
        <w:t>（全称并加盖单位公章）</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供应商代表签字：</w:t>
      </w:r>
      <w:r>
        <w:rPr>
          <w:rFonts w:hint="eastAsia" w:ascii="宋体" w:hAnsi="宋体" w:eastAsia="宋体" w:cs="宋体"/>
          <w:color w:val="auto"/>
          <w:highlight w:val="none"/>
          <w:u w:val="single" w:color="000000"/>
        </w:rPr>
        <w:t>          </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color="000000"/>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color="000000"/>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color="000000"/>
        </w:rPr>
        <w:t>   </w:t>
      </w:r>
      <w:r>
        <w:rPr>
          <w:rFonts w:hint="eastAsia" w:ascii="宋体" w:hAnsi="宋体" w:eastAsia="宋体" w:cs="宋体"/>
          <w:color w:val="auto"/>
          <w:highlight w:val="none"/>
        </w:rPr>
        <w:t>日 </w:t>
      </w:r>
    </w:p>
    <w:p>
      <w:pPr>
        <w:pStyle w:val="16"/>
        <w:widowControl/>
        <w:spacing w:beforeAutospacing="0" w:afterAutospacing="0" w:line="360" w:lineRule="auto"/>
        <w:jc w:val="center"/>
        <w:textAlignment w:val="baseline"/>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pStyle w:val="16"/>
        <w:widowControl/>
        <w:spacing w:beforeAutospacing="0" w:afterAutospacing="0" w:line="360" w:lineRule="auto"/>
        <w:jc w:val="center"/>
        <w:textAlignment w:val="baseline"/>
        <w:rPr>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Fonts w:hint="eastAsia" w:ascii="宋体" w:hAnsi="宋体" w:eastAsia="宋体" w:cs="宋体"/>
          <w:color w:val="auto"/>
          <w:highlight w:val="none"/>
        </w:rPr>
      </w:pPr>
      <w:r>
        <w:rPr>
          <w:rStyle w:val="21"/>
          <w:rFonts w:hint="eastAsia" w:ascii="宋体" w:hAnsi="宋体" w:eastAsia="宋体" w:cs="宋体"/>
          <w:color w:val="auto"/>
          <w:highlight w:val="none"/>
        </w:rPr>
        <w:t>1-3、具备履行合同所必需设备和专业技术能力证明材料</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color="000000"/>
        </w:rPr>
        <w:t>              </w:t>
      </w:r>
    </w:p>
    <w:p>
      <w:pPr>
        <w:pStyle w:val="16"/>
        <w:widowControl/>
        <w:spacing w:beforeAutospacing="0" w:afterAutospacing="0" w:line="360" w:lineRule="auto"/>
        <w:ind w:firstLine="42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我方具备履行合同所必需的设备和专业技术能力，否则产生不利后果由我方承担责任。</w:t>
      </w:r>
    </w:p>
    <w:p>
      <w:pPr>
        <w:pStyle w:val="16"/>
        <w:widowControl/>
        <w:spacing w:beforeAutospacing="0" w:afterAutospacing="0" w:line="360" w:lineRule="auto"/>
        <w:ind w:firstLine="42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特此声明。</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1、询价通知书未要求供应商提供</w:t>
      </w:r>
      <w:r>
        <w:rPr>
          <w:rStyle w:val="21"/>
          <w:rFonts w:hint="eastAsia" w:ascii="宋体" w:hAnsi="宋体" w:eastAsia="宋体" w:cs="宋体"/>
          <w:color w:val="auto"/>
          <w:highlight w:val="none"/>
        </w:rPr>
        <w:t>“具备履行合同所必需的设备和专业技术能力的专项证明材料”</w:t>
      </w:r>
      <w:r>
        <w:rPr>
          <w:rFonts w:hint="eastAsia" w:ascii="宋体" w:hAnsi="宋体" w:eastAsia="宋体" w:cs="宋体"/>
          <w:color w:val="auto"/>
          <w:highlight w:val="none"/>
        </w:rPr>
        <w:t>的，供应商应提供本</w:t>
      </w:r>
      <w:r>
        <w:rPr>
          <w:rStyle w:val="21"/>
          <w:rFonts w:hint="eastAsia" w:ascii="宋体" w:hAnsi="宋体" w:eastAsia="宋体" w:cs="宋体"/>
          <w:color w:val="auto"/>
          <w:highlight w:val="none"/>
        </w:rPr>
        <w:t>“具备履行合同所必需的设备和专业技术能力的基本证明材料”</w:t>
      </w:r>
      <w:r>
        <w:rPr>
          <w:rFonts w:hint="eastAsia" w:ascii="宋体" w:hAnsi="宋体" w:eastAsia="宋体" w:cs="宋体"/>
          <w:color w:val="auto"/>
          <w:highlight w:val="none"/>
        </w:rPr>
        <w:t>。</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2、询价通知书要求供应商提供</w:t>
      </w:r>
      <w:r>
        <w:rPr>
          <w:rStyle w:val="21"/>
          <w:rFonts w:hint="eastAsia" w:ascii="宋体" w:hAnsi="宋体" w:eastAsia="宋体" w:cs="宋体"/>
          <w:color w:val="auto"/>
          <w:highlight w:val="none"/>
        </w:rPr>
        <w:t>“具备履行合同所必需的设备和专业技术能力的专项证明材料”</w:t>
      </w:r>
      <w:r>
        <w:rPr>
          <w:rFonts w:hint="eastAsia" w:ascii="宋体" w:hAnsi="宋体" w:eastAsia="宋体" w:cs="宋体"/>
          <w:color w:val="auto"/>
          <w:highlight w:val="none"/>
        </w:rPr>
        <w:t>的，供应商须另列提供</w:t>
      </w:r>
      <w:r>
        <w:rPr>
          <w:rStyle w:val="21"/>
          <w:rFonts w:hint="eastAsia" w:ascii="宋体" w:hAnsi="宋体" w:eastAsia="宋体" w:cs="宋体"/>
          <w:color w:val="auto"/>
          <w:highlight w:val="none"/>
        </w:rPr>
        <w:t>”</w:t>
      </w:r>
      <w:r>
        <w:rPr>
          <w:rFonts w:hint="eastAsia" w:ascii="宋体" w:hAnsi="宋体" w:eastAsia="宋体" w:cs="宋体"/>
          <w:color w:val="auto"/>
          <w:highlight w:val="none"/>
        </w:rPr>
        <w:t>。</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3、纸质响应文件正本中的本材料（若有）应为原件。</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4、请供应商根据实际情况如实声明，否则</w:t>
      </w:r>
      <w:r>
        <w:rPr>
          <w:rStyle w:val="21"/>
          <w:rFonts w:hint="eastAsia" w:ascii="宋体" w:hAnsi="宋体" w:eastAsia="宋体" w:cs="宋体"/>
          <w:color w:val="auto"/>
          <w:highlight w:val="none"/>
        </w:rPr>
        <w:t>视为提供虚假材料。</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color="000000"/>
        </w:rPr>
        <w:t>（全称并加盖单位公章）</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供应商代表签字：</w:t>
      </w:r>
      <w:r>
        <w:rPr>
          <w:rFonts w:hint="eastAsia" w:ascii="宋体" w:hAnsi="宋体" w:eastAsia="宋体" w:cs="宋体"/>
          <w:color w:val="auto"/>
          <w:highlight w:val="none"/>
          <w:u w:val="single" w:color="000000"/>
        </w:rPr>
        <w:t>                   </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color="000000"/>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color="000000"/>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color="000000"/>
        </w:rPr>
        <w:t>   </w:t>
      </w:r>
      <w:r>
        <w:rPr>
          <w:rFonts w:hint="eastAsia" w:ascii="宋体" w:hAnsi="宋体" w:eastAsia="宋体" w:cs="宋体"/>
          <w:color w:val="auto"/>
          <w:highlight w:val="none"/>
        </w:rPr>
        <w:t>日</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6"/>
        <w:widowControl/>
        <w:spacing w:beforeAutospacing="0" w:afterAutospacing="0" w:line="360" w:lineRule="auto"/>
        <w:jc w:val="center"/>
        <w:textAlignment w:val="baseline"/>
        <w:rPr>
          <w:rStyle w:val="21"/>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Style w:val="21"/>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Style w:val="21"/>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Style w:val="21"/>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Style w:val="21"/>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Style w:val="21"/>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Style w:val="21"/>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Style w:val="21"/>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Style w:val="21"/>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Style w:val="21"/>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Style w:val="21"/>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Style w:val="21"/>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Fonts w:hint="eastAsia" w:ascii="宋体" w:hAnsi="宋体" w:eastAsia="宋体" w:cs="宋体"/>
          <w:color w:val="auto"/>
          <w:highlight w:val="none"/>
        </w:rPr>
      </w:pPr>
      <w:r>
        <w:rPr>
          <w:rStyle w:val="21"/>
          <w:rFonts w:hint="eastAsia" w:ascii="宋体" w:hAnsi="宋体" w:eastAsia="宋体" w:cs="宋体"/>
          <w:color w:val="auto"/>
          <w:highlight w:val="none"/>
        </w:rPr>
        <w:t>1-4、参加采购活动前三年内在经营活动中没有重大违法记录书面声明</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color="000000"/>
        </w:rPr>
        <w:t>               </w:t>
      </w:r>
      <w:r>
        <w:rPr>
          <w:rFonts w:hint="eastAsia" w:ascii="宋体" w:hAnsi="宋体" w:eastAsia="宋体" w:cs="宋体"/>
          <w:color w:val="auto"/>
          <w:highlight w:val="none"/>
        </w:rPr>
        <w:t>      </w:t>
      </w:r>
    </w:p>
    <w:p>
      <w:pPr>
        <w:pStyle w:val="16"/>
        <w:widowControl/>
        <w:spacing w:beforeAutospacing="0" w:afterAutospacing="0" w:line="360" w:lineRule="auto"/>
        <w:ind w:firstLine="42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参加采购活动前三年内，我方在经营活动中没有重大违法记录，也无行贿犯罪记录。</w:t>
      </w:r>
    </w:p>
    <w:p>
      <w:pPr>
        <w:pStyle w:val="16"/>
        <w:widowControl/>
        <w:spacing w:beforeAutospacing="0" w:afterAutospacing="0" w:line="360" w:lineRule="auto"/>
        <w:ind w:firstLine="42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特此声明。</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1、“重大违法记录”指供应商因违法经营受到刑事处罚或责令停产停业、吊销许可证或执照、较大数额罚款等行政处罚。</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2、纸质响应文件正本中的本声明应为原件。</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3、请供应商根据实际情况如实声明，否则</w:t>
      </w:r>
      <w:r>
        <w:rPr>
          <w:rStyle w:val="21"/>
          <w:rFonts w:hint="eastAsia" w:ascii="宋体" w:hAnsi="宋体" w:eastAsia="宋体" w:cs="宋体"/>
          <w:color w:val="auto"/>
          <w:highlight w:val="none"/>
        </w:rPr>
        <w:t>视为提供虚假材料。</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color="000000"/>
        </w:rPr>
        <w:t>（全称并加盖单位公章）</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供应商代表签字：</w:t>
      </w:r>
      <w:r>
        <w:rPr>
          <w:rFonts w:hint="eastAsia" w:ascii="宋体" w:hAnsi="宋体" w:eastAsia="宋体" w:cs="宋体"/>
          <w:color w:val="auto"/>
          <w:highlight w:val="none"/>
          <w:u w:val="single" w:color="000000"/>
        </w:rPr>
        <w:t>        </w:t>
      </w:r>
      <w:r>
        <w:rPr>
          <w:rFonts w:hint="eastAsia" w:ascii="宋体" w:hAnsi="宋体" w:eastAsia="宋体" w:cs="宋体"/>
          <w:color w:val="auto"/>
          <w:highlight w:val="none"/>
        </w:rPr>
        <w:t>           </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color="000000"/>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color="000000"/>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color="000000"/>
        </w:rPr>
        <w:t>   </w:t>
      </w:r>
      <w:r>
        <w:rPr>
          <w:rFonts w:hint="eastAsia" w:ascii="宋体" w:hAnsi="宋体" w:eastAsia="宋体" w:cs="宋体"/>
          <w:color w:val="auto"/>
          <w:highlight w:val="none"/>
        </w:rPr>
        <w:t>日</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6"/>
        <w:widowControl/>
        <w:spacing w:beforeAutospacing="0" w:afterAutospacing="0" w:line="360" w:lineRule="auto"/>
        <w:textAlignment w:val="baseline"/>
        <w:rPr>
          <w:rFonts w:hint="eastAsia" w:ascii="宋体" w:hAnsi="宋体" w:eastAsia="宋体" w:cs="宋体"/>
          <w:color w:val="auto"/>
          <w:highlight w:val="none"/>
        </w:rPr>
      </w:pPr>
    </w:p>
    <w:p>
      <w:pPr>
        <w:pStyle w:val="16"/>
        <w:widowControl/>
        <w:spacing w:beforeAutospacing="0" w:afterAutospacing="0" w:line="360" w:lineRule="auto"/>
        <w:textAlignment w:val="baseline"/>
        <w:rPr>
          <w:rFonts w:hint="eastAsia" w:ascii="宋体" w:hAnsi="宋体" w:eastAsia="宋体" w:cs="宋体"/>
          <w:color w:val="auto"/>
          <w:highlight w:val="none"/>
        </w:rPr>
      </w:pPr>
    </w:p>
    <w:p>
      <w:pPr>
        <w:pStyle w:val="16"/>
        <w:widowControl/>
        <w:spacing w:beforeAutospacing="0" w:afterAutospacing="0" w:line="360" w:lineRule="auto"/>
        <w:textAlignment w:val="baseline"/>
        <w:rPr>
          <w:rFonts w:hint="eastAsia" w:ascii="宋体" w:hAnsi="宋体" w:eastAsia="宋体" w:cs="宋体"/>
          <w:color w:val="auto"/>
          <w:highlight w:val="none"/>
        </w:rPr>
      </w:pPr>
    </w:p>
    <w:p>
      <w:pPr>
        <w:pStyle w:val="16"/>
        <w:widowControl/>
        <w:spacing w:beforeAutospacing="0" w:afterAutospacing="0" w:line="360" w:lineRule="auto"/>
        <w:textAlignment w:val="baseline"/>
        <w:rPr>
          <w:rFonts w:hint="eastAsia" w:ascii="宋体" w:hAnsi="宋体" w:eastAsia="宋体" w:cs="宋体"/>
          <w:color w:val="auto"/>
          <w:highlight w:val="none"/>
        </w:rPr>
      </w:pPr>
    </w:p>
    <w:p>
      <w:pPr>
        <w:pStyle w:val="16"/>
        <w:widowControl/>
        <w:spacing w:beforeAutospacing="0" w:afterAutospacing="0" w:line="360" w:lineRule="auto"/>
        <w:textAlignment w:val="baseline"/>
        <w:rPr>
          <w:rFonts w:hint="eastAsia" w:ascii="宋体" w:hAnsi="宋体" w:eastAsia="宋体" w:cs="宋体"/>
          <w:color w:val="auto"/>
          <w:highlight w:val="none"/>
        </w:rPr>
      </w:pPr>
    </w:p>
    <w:p>
      <w:pPr>
        <w:pStyle w:val="16"/>
        <w:widowControl/>
        <w:spacing w:beforeAutospacing="0" w:afterAutospacing="0" w:line="360" w:lineRule="auto"/>
        <w:textAlignment w:val="baseline"/>
        <w:rPr>
          <w:rFonts w:hint="eastAsia" w:ascii="宋体" w:hAnsi="宋体" w:eastAsia="宋体" w:cs="宋体"/>
          <w:color w:val="auto"/>
          <w:highlight w:val="none"/>
        </w:rPr>
      </w:pPr>
    </w:p>
    <w:p>
      <w:pPr>
        <w:pStyle w:val="16"/>
        <w:widowControl/>
        <w:spacing w:beforeAutospacing="0" w:afterAutospacing="0" w:line="360" w:lineRule="auto"/>
        <w:textAlignment w:val="baseline"/>
        <w:rPr>
          <w:rFonts w:hint="eastAsia" w:ascii="宋体" w:hAnsi="宋体" w:eastAsia="宋体" w:cs="宋体"/>
          <w:color w:val="auto"/>
          <w:highlight w:val="none"/>
        </w:rPr>
      </w:pPr>
    </w:p>
    <w:p>
      <w:pPr>
        <w:pStyle w:val="16"/>
        <w:widowControl/>
        <w:spacing w:beforeAutospacing="0" w:afterAutospacing="0" w:line="360" w:lineRule="auto"/>
        <w:textAlignment w:val="baseline"/>
        <w:rPr>
          <w:rFonts w:hint="eastAsia" w:ascii="宋体" w:hAnsi="宋体" w:eastAsia="宋体" w:cs="宋体"/>
          <w:color w:val="auto"/>
          <w:highlight w:val="none"/>
        </w:rPr>
      </w:pPr>
    </w:p>
    <w:p>
      <w:pPr>
        <w:pStyle w:val="16"/>
        <w:widowControl/>
        <w:spacing w:beforeAutospacing="0" w:afterAutospacing="0" w:line="360" w:lineRule="auto"/>
        <w:textAlignment w:val="baseline"/>
        <w:rPr>
          <w:rFonts w:hint="eastAsia" w:ascii="宋体" w:hAnsi="宋体" w:eastAsia="宋体" w:cs="宋体"/>
          <w:color w:val="auto"/>
          <w:highlight w:val="none"/>
        </w:rPr>
      </w:pPr>
    </w:p>
    <w:p>
      <w:pPr>
        <w:pStyle w:val="16"/>
        <w:widowControl/>
        <w:spacing w:beforeAutospacing="0" w:afterAutospacing="0" w:line="360" w:lineRule="auto"/>
        <w:textAlignment w:val="baseline"/>
        <w:rPr>
          <w:rFonts w:hint="eastAsia" w:ascii="宋体" w:hAnsi="宋体" w:eastAsia="宋体" w:cs="宋体"/>
          <w:color w:val="auto"/>
          <w:highlight w:val="none"/>
        </w:rPr>
      </w:pPr>
    </w:p>
    <w:p>
      <w:pPr>
        <w:pStyle w:val="16"/>
        <w:widowControl/>
        <w:spacing w:beforeAutospacing="0" w:afterAutospacing="0" w:line="360" w:lineRule="auto"/>
        <w:textAlignment w:val="baseline"/>
        <w:rPr>
          <w:rFonts w:hint="eastAsia" w:ascii="宋体" w:hAnsi="宋体" w:eastAsia="宋体" w:cs="宋体"/>
          <w:color w:val="auto"/>
          <w:highlight w:val="none"/>
        </w:rPr>
      </w:pPr>
    </w:p>
    <w:p>
      <w:pPr>
        <w:pStyle w:val="16"/>
        <w:widowControl/>
        <w:spacing w:beforeAutospacing="0" w:afterAutospacing="0" w:line="360" w:lineRule="auto"/>
        <w:textAlignment w:val="baseline"/>
        <w:rPr>
          <w:rFonts w:hint="eastAsia" w:ascii="宋体" w:hAnsi="宋体" w:eastAsia="宋体" w:cs="宋体"/>
          <w:color w:val="auto"/>
          <w:highlight w:val="none"/>
        </w:rPr>
      </w:pPr>
    </w:p>
    <w:p>
      <w:pPr>
        <w:pStyle w:val="16"/>
        <w:widowControl/>
        <w:spacing w:beforeAutospacing="0" w:afterAutospacing="0" w:line="360" w:lineRule="auto"/>
        <w:textAlignment w:val="baseline"/>
        <w:rPr>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Fonts w:hint="eastAsia" w:ascii="宋体" w:hAnsi="宋体" w:eastAsia="宋体" w:cs="宋体"/>
          <w:color w:val="auto"/>
          <w:highlight w:val="none"/>
        </w:rPr>
      </w:pPr>
      <w:r>
        <w:rPr>
          <w:rStyle w:val="21"/>
          <w:rFonts w:hint="eastAsia" w:ascii="宋体" w:hAnsi="宋体" w:eastAsia="宋体" w:cs="宋体"/>
          <w:color w:val="auto"/>
          <w:highlight w:val="none"/>
        </w:rPr>
        <w:t>1-5、信用记录查询结果</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color="000000"/>
        </w:rPr>
        <w:t>                     </w:t>
      </w:r>
    </w:p>
    <w:p>
      <w:pPr>
        <w:pStyle w:val="16"/>
        <w:widowControl/>
        <w:spacing w:beforeAutospacing="0" w:afterAutospacing="0" w:line="360" w:lineRule="auto"/>
        <w:ind w:firstLine="42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现附上截至</w:t>
      </w:r>
      <w:r>
        <w:rPr>
          <w:rFonts w:hint="eastAsia" w:ascii="宋体" w:hAnsi="宋体" w:eastAsia="宋体" w:cs="宋体"/>
          <w:color w:val="auto"/>
          <w:highlight w:val="none"/>
          <w:u w:val="single" w:color="000000"/>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color="000000"/>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color="000000"/>
        </w:rPr>
        <w:t xml:space="preserve">   </w:t>
      </w:r>
      <w:r>
        <w:rPr>
          <w:rFonts w:hint="eastAsia" w:ascii="宋体" w:hAnsi="宋体" w:eastAsia="宋体" w:cs="宋体"/>
          <w:color w:val="auto"/>
          <w:highlight w:val="none"/>
        </w:rPr>
        <w:t>日</w:t>
      </w:r>
      <w:r>
        <w:rPr>
          <w:rFonts w:hint="eastAsia" w:ascii="宋体" w:hAnsi="宋体" w:eastAsia="宋体" w:cs="宋体"/>
          <w:color w:val="auto"/>
          <w:highlight w:val="none"/>
          <w:u w:val="single" w:color="000000"/>
        </w:rPr>
        <w:t xml:space="preserve">   </w:t>
      </w:r>
      <w:r>
        <w:rPr>
          <w:rFonts w:hint="eastAsia" w:ascii="宋体" w:hAnsi="宋体" w:eastAsia="宋体" w:cs="宋体"/>
          <w:color w:val="auto"/>
          <w:highlight w:val="none"/>
        </w:rPr>
        <w:t>时我方通过“信用中国”网站（www.creditchina.gov.cn）获取的我方信用信息查询结果</w:t>
      </w:r>
      <w:r>
        <w:rPr>
          <w:rFonts w:hint="eastAsia" w:ascii="宋体" w:hAnsi="宋体" w:eastAsia="宋体" w:cs="宋体"/>
          <w:color w:val="auto"/>
          <w:highlight w:val="none"/>
          <w:u w:val="single" w:color="000000"/>
        </w:rPr>
        <w:t>（填写具体份数）</w:t>
      </w:r>
      <w:r>
        <w:rPr>
          <w:rFonts w:hint="eastAsia" w:ascii="宋体" w:hAnsi="宋体" w:eastAsia="宋体" w:cs="宋体"/>
          <w:color w:val="auto"/>
          <w:highlight w:val="none"/>
        </w:rPr>
        <w:t>份、通过中国政府采购网（www.ccgp.gov.cn）获取的我方信用信息查询结果</w:t>
      </w:r>
      <w:r>
        <w:rPr>
          <w:rFonts w:hint="eastAsia" w:ascii="宋体" w:hAnsi="宋体" w:eastAsia="宋体" w:cs="宋体"/>
          <w:color w:val="auto"/>
          <w:highlight w:val="none"/>
          <w:u w:val="single" w:color="000000"/>
        </w:rPr>
        <w:t>（填写具体份数）</w:t>
      </w:r>
      <w:r>
        <w:rPr>
          <w:rFonts w:hint="eastAsia" w:ascii="宋体" w:hAnsi="宋体" w:eastAsia="宋体" w:cs="宋体"/>
          <w:color w:val="auto"/>
          <w:highlight w:val="none"/>
        </w:rPr>
        <w:t>份，上述信用信息查询结果真实有效，否则我方负全部责任。</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1、供应商应</w:t>
      </w:r>
      <w:r>
        <w:rPr>
          <w:rStyle w:val="21"/>
          <w:rFonts w:hint="eastAsia" w:ascii="宋体" w:hAnsi="宋体" w:eastAsia="宋体" w:cs="宋体"/>
          <w:color w:val="auto"/>
          <w:highlight w:val="none"/>
        </w:rPr>
        <w:t>同时提供</w:t>
      </w:r>
      <w:r>
        <w:rPr>
          <w:rFonts w:hint="eastAsia" w:ascii="宋体" w:hAnsi="宋体" w:eastAsia="宋体" w:cs="宋体"/>
          <w:color w:val="auto"/>
          <w:highlight w:val="none"/>
        </w:rPr>
        <w:t>在询价通知书要求的截止时点前通过上述2个网站获取的信用信息查询结果，信用信息查询结果应为从上述2个网站获取的查询结果原始页面的打印件或完整截图，否则</w:t>
      </w:r>
      <w:r>
        <w:rPr>
          <w:rStyle w:val="21"/>
          <w:rFonts w:hint="eastAsia" w:ascii="宋体" w:hAnsi="宋体" w:eastAsia="宋体" w:cs="宋体"/>
          <w:color w:val="auto"/>
          <w:highlight w:val="none"/>
        </w:rPr>
        <w:t>投标无效。</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若本项目接受联合体投标且供应商为联合体，应同时提供在询价通知书要求的截止时点前通过上述2个网站获取的联合体各方的信用信息查询结果，信用信息查询结果应为从上述2个网站获取的查询结果原始页面的完整截图或打印件，否则</w:t>
      </w:r>
      <w:r>
        <w:rPr>
          <w:rStyle w:val="21"/>
          <w:rFonts w:hint="eastAsia" w:ascii="宋体" w:hAnsi="宋体" w:eastAsia="宋体" w:cs="宋体"/>
          <w:color w:val="auto"/>
          <w:highlight w:val="none"/>
        </w:rPr>
        <w:t>报价无效。</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Style w:val="21"/>
          <w:rFonts w:hint="eastAsia" w:ascii="宋体" w:hAnsi="宋体" w:eastAsia="宋体" w:cs="宋体"/>
          <w:color w:val="auto"/>
          <w:highlight w:val="none"/>
        </w:rPr>
        <w:t>※除上述规定外，信用记录的其他有关规定（包括但不限于：信用信息的查询渠道及截止时点、查询记录和证据留存的具体方式、使用规则等内容）详见询价通知书第一章。</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color="000000"/>
        </w:rPr>
        <w:t>（全称并加盖单位公章）</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供应商代表签字：</w:t>
      </w:r>
      <w:r>
        <w:rPr>
          <w:rFonts w:hint="eastAsia" w:ascii="宋体" w:hAnsi="宋体" w:eastAsia="宋体" w:cs="宋体"/>
          <w:color w:val="auto"/>
          <w:highlight w:val="none"/>
          <w:u w:val="single" w:color="000000"/>
        </w:rPr>
        <w:t>                   </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color="000000"/>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color="000000"/>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color="000000"/>
        </w:rPr>
        <w:t>   </w:t>
      </w:r>
      <w:r>
        <w:rPr>
          <w:rFonts w:hint="eastAsia" w:ascii="宋体" w:hAnsi="宋体" w:eastAsia="宋体" w:cs="宋体"/>
          <w:color w:val="auto"/>
          <w:highlight w:val="none"/>
        </w:rPr>
        <w:t>日</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6"/>
        <w:widowControl/>
        <w:spacing w:beforeAutospacing="0" w:afterAutospacing="0" w:line="360" w:lineRule="auto"/>
        <w:textAlignment w:val="baseline"/>
        <w:rPr>
          <w:rFonts w:hint="eastAsia" w:ascii="宋体" w:hAnsi="宋体" w:eastAsia="宋体" w:cs="宋体"/>
          <w:color w:val="auto"/>
          <w:highlight w:val="none"/>
        </w:rPr>
      </w:pPr>
    </w:p>
    <w:p>
      <w:pPr>
        <w:pStyle w:val="16"/>
        <w:widowControl/>
        <w:spacing w:beforeAutospacing="0" w:afterAutospacing="0" w:line="360" w:lineRule="auto"/>
        <w:textAlignment w:val="baseline"/>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7"/>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7"/>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Style w:val="21"/>
          <w:rFonts w:hint="eastAsia" w:ascii="宋体" w:hAnsi="宋体" w:eastAsia="宋体" w:cs="宋体"/>
          <w:color w:val="auto"/>
          <w:sz w:val="21"/>
          <w:szCs w:val="21"/>
          <w:highlight w:val="none"/>
          <w:lang w:eastAsia="zh-CN"/>
        </w:rPr>
      </w:pPr>
    </w:p>
    <w:p>
      <w:pPr>
        <w:rPr>
          <w:rFonts w:hint="eastAsia" w:ascii="宋体" w:hAnsi="宋体" w:eastAsia="宋体" w:cs="宋体"/>
          <w:color w:val="auto"/>
          <w:highlight w:val="none"/>
          <w:lang w:eastAsia="zh-CN"/>
        </w:rPr>
      </w:pPr>
    </w:p>
    <w:p>
      <w:pPr>
        <w:pStyle w:val="16"/>
        <w:widowControl/>
        <w:spacing w:beforeAutospacing="0" w:afterAutospacing="0" w:line="360" w:lineRule="auto"/>
        <w:jc w:val="center"/>
        <w:textAlignment w:val="baseline"/>
        <w:rPr>
          <w:rStyle w:val="21"/>
          <w:rFonts w:hint="eastAsia" w:ascii="宋体" w:hAnsi="宋体" w:eastAsia="宋体" w:cs="宋体"/>
          <w:color w:val="auto"/>
          <w:sz w:val="28"/>
          <w:szCs w:val="28"/>
          <w:highlight w:val="none"/>
        </w:rPr>
      </w:pPr>
      <w:r>
        <w:rPr>
          <w:rStyle w:val="21"/>
          <w:rFonts w:hint="eastAsia" w:ascii="宋体" w:hAnsi="宋体" w:eastAsia="宋体" w:cs="宋体"/>
          <w:color w:val="auto"/>
          <w:highlight w:val="none"/>
        </w:rPr>
        <w:t>1-6、响应供应商自行对其有无行贿犯罪情形进行说明或承诺</w:t>
      </w:r>
    </w:p>
    <w:p>
      <w:pPr>
        <w:pStyle w:val="16"/>
        <w:widowControl/>
        <w:spacing w:beforeAutospacing="0" w:afterAutospacing="0" w:line="360" w:lineRule="auto"/>
        <w:textAlignment w:val="baseline"/>
        <w:rPr>
          <w:rFonts w:hint="eastAsia" w:ascii="宋体" w:hAnsi="宋体" w:eastAsia="宋体" w:cs="宋体"/>
          <w:color w:val="auto"/>
          <w:spacing w:val="-4"/>
          <w:szCs w:val="22"/>
          <w:highlight w:val="none"/>
          <w:u w:val="single" w:color="000000"/>
        </w:rPr>
      </w:pPr>
      <w:r>
        <w:rPr>
          <w:rFonts w:hint="eastAsia" w:ascii="宋体" w:hAnsi="宋体" w:eastAsia="宋体" w:cs="宋体"/>
          <w:color w:val="auto"/>
          <w:spacing w:val="-4"/>
          <w:szCs w:val="22"/>
          <w:highlight w:val="none"/>
        </w:rPr>
        <w:t>致：</w:t>
      </w:r>
    </w:p>
    <w:p>
      <w:pPr>
        <w:pStyle w:val="16"/>
        <w:widowControl/>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4"/>
          <w:szCs w:val="22"/>
          <w:highlight w:val="none"/>
        </w:rPr>
        <w:t>（格式自拟</w:t>
      </w:r>
      <w:r>
        <w:rPr>
          <w:rFonts w:hint="eastAsia" w:ascii="宋体" w:hAnsi="宋体" w:eastAsia="宋体" w:cs="宋体"/>
          <w:color w:val="auto"/>
          <w:highlight w:val="none"/>
        </w:rPr>
        <w:t>）</w:t>
      </w:r>
    </w:p>
    <w:p>
      <w:pPr>
        <w:pStyle w:val="16"/>
        <w:widowControl/>
        <w:spacing w:beforeAutospacing="0" w:afterAutospacing="0" w:line="360" w:lineRule="auto"/>
        <w:jc w:val="center"/>
        <w:textAlignment w:val="baseline"/>
        <w:rPr>
          <w:rStyle w:val="21"/>
          <w:rFonts w:hint="eastAsia" w:ascii="宋体" w:hAnsi="宋体" w:eastAsia="宋体" w:cs="宋体"/>
          <w:color w:val="auto"/>
          <w:sz w:val="28"/>
          <w:szCs w:val="28"/>
          <w:highlight w:val="none"/>
        </w:rPr>
      </w:pPr>
    </w:p>
    <w:p>
      <w:pPr>
        <w:pStyle w:val="16"/>
        <w:widowControl/>
        <w:spacing w:beforeAutospacing="0" w:afterAutospacing="0" w:line="360" w:lineRule="auto"/>
        <w:jc w:val="center"/>
        <w:textAlignment w:val="baseline"/>
        <w:rPr>
          <w:rStyle w:val="21"/>
          <w:rFonts w:hint="eastAsia" w:ascii="宋体" w:hAnsi="宋体" w:eastAsia="宋体" w:cs="宋体"/>
          <w:color w:val="auto"/>
          <w:sz w:val="28"/>
          <w:szCs w:val="28"/>
          <w:highlight w:val="none"/>
        </w:rPr>
      </w:pP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color="000000"/>
        </w:rPr>
        <w:t>（全称并加盖单位公章）</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供应商代表签字：</w:t>
      </w:r>
      <w:r>
        <w:rPr>
          <w:rFonts w:hint="eastAsia" w:ascii="宋体" w:hAnsi="宋体" w:eastAsia="宋体" w:cs="宋体"/>
          <w:color w:val="auto"/>
          <w:highlight w:val="none"/>
          <w:u w:val="single" w:color="000000"/>
        </w:rPr>
        <w:t>                   </w:t>
      </w:r>
    </w:p>
    <w:p>
      <w:pPr>
        <w:pStyle w:val="16"/>
        <w:widowControl/>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color="000000"/>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color="000000"/>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color="000000"/>
        </w:rPr>
        <w:t>   </w:t>
      </w:r>
      <w:r>
        <w:rPr>
          <w:rFonts w:hint="eastAsia" w:ascii="宋体" w:hAnsi="宋体" w:eastAsia="宋体" w:cs="宋体"/>
          <w:color w:val="auto"/>
          <w:highlight w:val="none"/>
        </w:rPr>
        <w:t>日</w:t>
      </w:r>
    </w:p>
    <w:p>
      <w:pPr>
        <w:pStyle w:val="16"/>
        <w:widowControl/>
        <w:spacing w:beforeAutospacing="0" w:afterAutospacing="0" w:line="360" w:lineRule="auto"/>
        <w:jc w:val="center"/>
        <w:textAlignment w:val="baseline"/>
        <w:rPr>
          <w:rStyle w:val="21"/>
          <w:rFonts w:hint="eastAsia" w:ascii="宋体" w:hAnsi="宋体" w:eastAsia="宋体" w:cs="宋体"/>
          <w:color w:val="auto"/>
          <w:sz w:val="28"/>
          <w:szCs w:val="28"/>
          <w:highlight w:val="none"/>
        </w:rPr>
      </w:pPr>
    </w:p>
    <w:p>
      <w:pPr>
        <w:pStyle w:val="16"/>
        <w:widowControl/>
        <w:spacing w:before="312" w:after="312" w:line="360" w:lineRule="auto"/>
        <w:jc w:val="center"/>
        <w:textAlignment w:val="baseline"/>
        <w:rPr>
          <w:rStyle w:val="21"/>
          <w:rFonts w:hint="eastAsia" w:ascii="宋体" w:hAnsi="宋体" w:eastAsia="宋体" w:cs="宋体"/>
          <w:color w:val="auto"/>
          <w:highlight w:val="none"/>
        </w:rPr>
      </w:pPr>
    </w:p>
    <w:p>
      <w:pPr>
        <w:rPr>
          <w:rStyle w:val="21"/>
          <w:rFonts w:hint="eastAsia" w:ascii="宋体" w:hAnsi="宋体" w:eastAsia="宋体" w:cs="宋体"/>
          <w:color w:val="auto"/>
          <w:highlight w:val="none"/>
        </w:rPr>
      </w:pPr>
    </w:p>
    <w:p>
      <w:pPr>
        <w:pStyle w:val="5"/>
        <w:rPr>
          <w:rStyle w:val="21"/>
          <w:rFonts w:hint="eastAsia" w:ascii="宋体" w:hAnsi="宋体" w:eastAsia="宋体" w:cs="宋体"/>
          <w:b/>
          <w:color w:val="auto"/>
          <w:highlight w:val="none"/>
        </w:rPr>
      </w:pPr>
    </w:p>
    <w:p>
      <w:pPr>
        <w:rPr>
          <w:rStyle w:val="21"/>
          <w:rFonts w:hint="eastAsia" w:ascii="宋体" w:hAnsi="宋体" w:eastAsia="宋体" w:cs="宋体"/>
          <w:color w:val="auto"/>
          <w:highlight w:val="none"/>
        </w:rPr>
      </w:pPr>
    </w:p>
    <w:p>
      <w:pPr>
        <w:pStyle w:val="5"/>
        <w:rPr>
          <w:rStyle w:val="21"/>
          <w:rFonts w:hint="eastAsia" w:ascii="宋体" w:hAnsi="宋体" w:eastAsia="宋体" w:cs="宋体"/>
          <w:b/>
          <w:color w:val="auto"/>
          <w:highlight w:val="none"/>
        </w:rPr>
      </w:pPr>
    </w:p>
    <w:p>
      <w:pPr>
        <w:rPr>
          <w:rStyle w:val="21"/>
          <w:rFonts w:hint="eastAsia" w:ascii="宋体" w:hAnsi="宋体" w:eastAsia="宋体" w:cs="宋体"/>
          <w:color w:val="auto"/>
          <w:highlight w:val="none"/>
        </w:rPr>
      </w:pPr>
    </w:p>
    <w:p>
      <w:pPr>
        <w:pStyle w:val="5"/>
        <w:rPr>
          <w:rStyle w:val="21"/>
          <w:rFonts w:hint="eastAsia" w:ascii="宋体" w:hAnsi="宋体" w:eastAsia="宋体" w:cs="宋体"/>
          <w:b/>
          <w:color w:val="auto"/>
          <w:highlight w:val="none"/>
        </w:rPr>
      </w:pPr>
    </w:p>
    <w:p>
      <w:pPr>
        <w:rPr>
          <w:rStyle w:val="21"/>
          <w:rFonts w:hint="eastAsia" w:ascii="宋体" w:hAnsi="宋体" w:eastAsia="宋体" w:cs="宋体"/>
          <w:color w:val="auto"/>
          <w:highlight w:val="none"/>
        </w:rPr>
      </w:pPr>
    </w:p>
    <w:p>
      <w:pPr>
        <w:rPr>
          <w:rStyle w:val="21"/>
          <w:rFonts w:hint="eastAsia" w:ascii="宋体" w:hAnsi="宋体" w:eastAsia="宋体" w:cs="宋体"/>
          <w:color w:val="auto"/>
          <w:highlight w:val="none"/>
        </w:rPr>
      </w:pPr>
    </w:p>
    <w:p>
      <w:pPr>
        <w:pStyle w:val="5"/>
        <w:rPr>
          <w:rStyle w:val="21"/>
          <w:rFonts w:hint="eastAsia" w:ascii="宋体" w:hAnsi="宋体" w:eastAsia="宋体" w:cs="宋体"/>
          <w:b/>
          <w:color w:val="auto"/>
          <w:highlight w:val="none"/>
        </w:rPr>
      </w:pPr>
    </w:p>
    <w:p>
      <w:pPr>
        <w:rPr>
          <w:rStyle w:val="21"/>
          <w:rFonts w:hint="eastAsia" w:ascii="宋体" w:hAnsi="宋体" w:eastAsia="宋体" w:cs="宋体"/>
          <w:color w:val="auto"/>
          <w:highlight w:val="none"/>
        </w:rPr>
      </w:pPr>
    </w:p>
    <w:p>
      <w:pPr>
        <w:pStyle w:val="5"/>
        <w:rPr>
          <w:rStyle w:val="21"/>
          <w:rFonts w:hint="eastAsia" w:ascii="宋体" w:hAnsi="宋体" w:eastAsia="宋体" w:cs="宋体"/>
          <w:b/>
          <w:color w:val="auto"/>
          <w:highlight w:val="none"/>
        </w:rPr>
      </w:pPr>
    </w:p>
    <w:p>
      <w:pPr>
        <w:rPr>
          <w:rStyle w:val="21"/>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Style w:val="21"/>
          <w:rFonts w:hint="eastAsia" w:ascii="宋体" w:hAnsi="宋体" w:eastAsia="宋体" w:cs="宋体"/>
          <w:color w:val="auto"/>
          <w:highlight w:val="none"/>
        </w:rPr>
      </w:pPr>
    </w:p>
    <w:p>
      <w:pPr>
        <w:pStyle w:val="16"/>
        <w:widowControl/>
        <w:spacing w:beforeAutospacing="0" w:afterAutospacing="0" w:line="360" w:lineRule="auto"/>
        <w:jc w:val="center"/>
        <w:textAlignment w:val="baseline"/>
        <w:rPr>
          <w:rStyle w:val="21"/>
          <w:rFonts w:hint="eastAsia" w:ascii="宋体" w:hAnsi="宋体" w:eastAsia="宋体" w:cs="宋体"/>
          <w:color w:val="auto"/>
          <w:highlight w:val="none"/>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1-7、</w:t>
      </w:r>
      <w:r>
        <w:rPr>
          <w:rStyle w:val="21"/>
          <w:rFonts w:hint="eastAsia" w:ascii="宋体" w:hAnsi="宋体" w:eastAsia="宋体" w:cs="宋体"/>
          <w:bCs/>
          <w:color w:val="auto"/>
          <w:sz w:val="24"/>
          <w:szCs w:val="24"/>
          <w:highlight w:val="none"/>
        </w:rPr>
        <w:t>财务状况报告（财务报告、或资信证明、或投标担保函）</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致：</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    </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 ）供应商提供财务报告的</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□企业适用：现附上我方</w:t>
      </w:r>
      <w:r>
        <w:rPr>
          <w:rFonts w:hint="eastAsia" w:ascii="宋体" w:hAnsi="宋体" w:eastAsia="宋体" w:cs="宋体"/>
          <w:i w:val="0"/>
          <w:iCs w:val="0"/>
          <w:caps w:val="0"/>
          <w:color w:val="auto"/>
          <w:spacing w:val="0"/>
          <w:sz w:val="24"/>
          <w:szCs w:val="24"/>
          <w:highlight w:val="none"/>
          <w:u w:val="single"/>
        </w:rPr>
        <w:t>（填写“具体的年度、或半年度、或季度”）</w:t>
      </w:r>
      <w:r>
        <w:rPr>
          <w:rFonts w:hint="eastAsia" w:ascii="宋体" w:hAnsi="宋体" w:eastAsia="宋体" w:cs="宋体"/>
          <w:i w:val="0"/>
          <w:iCs w:val="0"/>
          <w:caps w:val="0"/>
          <w:color w:val="auto"/>
          <w:spacing w:val="0"/>
          <w:sz w:val="24"/>
          <w:szCs w:val="24"/>
          <w:highlight w:val="none"/>
        </w:rPr>
        <w:t>财务报告复印件，包括资产负债表、利润表、现金流量表、所有者权益变动表及其附注（若有），上述证明材料真实有效，否则我方负全部责任。</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□事业单位适用：现附上我方</w:t>
      </w:r>
      <w:r>
        <w:rPr>
          <w:rFonts w:hint="eastAsia" w:ascii="宋体" w:hAnsi="宋体" w:eastAsia="宋体" w:cs="宋体"/>
          <w:i w:val="0"/>
          <w:iCs w:val="0"/>
          <w:caps w:val="0"/>
          <w:color w:val="auto"/>
          <w:spacing w:val="0"/>
          <w:sz w:val="24"/>
          <w:szCs w:val="24"/>
          <w:highlight w:val="none"/>
          <w:u w:val="single"/>
        </w:rPr>
        <w:t>（填写“具体的年度、或半年度、或季度”）</w:t>
      </w:r>
      <w:r>
        <w:rPr>
          <w:rFonts w:hint="eastAsia" w:ascii="宋体" w:hAnsi="宋体" w:eastAsia="宋体" w:cs="宋体"/>
          <w:i w:val="0"/>
          <w:iCs w:val="0"/>
          <w:caps w:val="0"/>
          <w:color w:val="auto"/>
          <w:spacing w:val="0"/>
          <w:sz w:val="24"/>
          <w:szCs w:val="24"/>
          <w:highlight w:val="none"/>
        </w:rPr>
        <w:t>财务报告复印件，包括资产负债表、收入支出表或收入费用表、财政补助收入支出表，上述证明材料真实有效，否则我方负全部责任。</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□社会团体适用：现附上我方</w:t>
      </w:r>
      <w:r>
        <w:rPr>
          <w:rFonts w:hint="eastAsia" w:ascii="宋体" w:hAnsi="宋体" w:eastAsia="宋体" w:cs="宋体"/>
          <w:i w:val="0"/>
          <w:iCs w:val="0"/>
          <w:caps w:val="0"/>
          <w:color w:val="auto"/>
          <w:spacing w:val="0"/>
          <w:sz w:val="24"/>
          <w:szCs w:val="24"/>
          <w:highlight w:val="none"/>
          <w:u w:val="single"/>
        </w:rPr>
        <w:t>（填写“具体的年度、或半年度、或季度”）</w:t>
      </w:r>
      <w:r>
        <w:rPr>
          <w:rFonts w:hint="eastAsia" w:ascii="宋体" w:hAnsi="宋体" w:eastAsia="宋体" w:cs="宋体"/>
          <w:i w:val="0"/>
          <w:iCs w:val="0"/>
          <w:caps w:val="0"/>
          <w:color w:val="auto"/>
          <w:spacing w:val="0"/>
          <w:sz w:val="24"/>
          <w:szCs w:val="24"/>
          <w:highlight w:val="none"/>
        </w:rPr>
        <w:t>财务报告复印件，包括资产负债表、业务活动表、现金流量表，上述证明材料真实有效，否则我方负全部责任。</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 ）供应商提供资信证明的</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□非自然人适用：现附上我方银行：</w:t>
      </w:r>
      <w:r>
        <w:rPr>
          <w:rFonts w:hint="eastAsia" w:ascii="宋体" w:hAnsi="宋体" w:eastAsia="宋体" w:cs="宋体"/>
          <w:i w:val="0"/>
          <w:iCs w:val="0"/>
          <w:caps w:val="0"/>
          <w:color w:val="auto"/>
          <w:spacing w:val="0"/>
          <w:sz w:val="24"/>
          <w:szCs w:val="24"/>
          <w:highlight w:val="none"/>
          <w:u w:val="single"/>
        </w:rPr>
        <w:t>（填写“开户银行全称”）</w:t>
      </w:r>
      <w:r>
        <w:rPr>
          <w:rFonts w:hint="eastAsia" w:ascii="宋体" w:hAnsi="宋体" w:eastAsia="宋体" w:cs="宋体"/>
          <w:i w:val="0"/>
          <w:iCs w:val="0"/>
          <w:caps w:val="0"/>
          <w:color w:val="auto"/>
          <w:spacing w:val="0"/>
          <w:sz w:val="24"/>
          <w:szCs w:val="24"/>
          <w:highlight w:val="none"/>
        </w:rPr>
        <w:t>出具的资信证明复印件，上述证明材料真实有效，否则我方负全部责任。</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□自然人适用：现附上我方银行：</w:t>
      </w:r>
      <w:r>
        <w:rPr>
          <w:rFonts w:hint="eastAsia" w:ascii="宋体" w:hAnsi="宋体" w:eastAsia="宋体" w:cs="宋体"/>
          <w:i w:val="0"/>
          <w:iCs w:val="0"/>
          <w:caps w:val="0"/>
          <w:color w:val="auto"/>
          <w:spacing w:val="0"/>
          <w:sz w:val="24"/>
          <w:szCs w:val="24"/>
          <w:highlight w:val="none"/>
          <w:u w:val="single"/>
        </w:rPr>
        <w:t>（填写自然人的“个人账户的开户银行全称”）</w:t>
      </w:r>
      <w:r>
        <w:rPr>
          <w:rFonts w:hint="eastAsia" w:ascii="宋体" w:hAnsi="宋体" w:eastAsia="宋体" w:cs="宋体"/>
          <w:i w:val="0"/>
          <w:iCs w:val="0"/>
          <w:caps w:val="0"/>
          <w:color w:val="auto"/>
          <w:spacing w:val="0"/>
          <w:sz w:val="24"/>
          <w:szCs w:val="24"/>
          <w:highlight w:val="none"/>
        </w:rPr>
        <w:t>出具的资信证明复印件，上述证明材料真实有效，否则我方负全部责任。</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 ）供应商提供投标担保函的</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现附上由财政部门认可的政府采购专业担保机构：</w:t>
      </w:r>
      <w:r>
        <w:rPr>
          <w:rFonts w:hint="eastAsia" w:ascii="宋体" w:hAnsi="宋体" w:eastAsia="宋体" w:cs="宋体"/>
          <w:i w:val="0"/>
          <w:iCs w:val="0"/>
          <w:caps w:val="0"/>
          <w:color w:val="auto"/>
          <w:spacing w:val="0"/>
          <w:sz w:val="24"/>
          <w:szCs w:val="24"/>
          <w:highlight w:val="none"/>
          <w:u w:val="single"/>
        </w:rPr>
        <w:t>（填写“担保机构全称”）</w:t>
      </w:r>
      <w:r>
        <w:rPr>
          <w:rFonts w:hint="eastAsia" w:ascii="宋体" w:hAnsi="宋体" w:eastAsia="宋体" w:cs="宋体"/>
          <w:i w:val="0"/>
          <w:iCs w:val="0"/>
          <w:caps w:val="0"/>
          <w:color w:val="auto"/>
          <w:spacing w:val="0"/>
          <w:sz w:val="24"/>
          <w:szCs w:val="24"/>
          <w:highlight w:val="none"/>
        </w:rPr>
        <w:t>出具的投标担保函复印件，上述证明材料真实有效，否则我方负全部责任。</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 </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★注意：</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1、请供应商按照实际情况编制填写，在相应的（）中打“√”并选择相应的“□”（若有）后，再按照本格式的要求提供相应证明材料的复印件。</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2、供应商提供的财务报告复印件（成立年限按照提交响应文件截止时间推算）应符合下列规定：</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2.1成立年限满1年及以上的供应商，提供经审计的上一年度的年度财务报告。</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2.2成立年限满半年但不足1年的供应商，提供该半年度中任一季度的季度财务报告或该半年度的半年度财务报告。</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rPr>
          <w:rFonts w:hint="eastAsia" w:ascii="宋体" w:hAnsi="宋体" w:eastAsia="宋体" w:cs="宋体"/>
          <w:i w:val="0"/>
          <w:iCs w:val="0"/>
          <w:caps w:val="0"/>
          <w:color w:val="auto"/>
          <w:spacing w:val="0"/>
          <w:sz w:val="24"/>
          <w:szCs w:val="24"/>
          <w:highlight w:val="none"/>
        </w:rPr>
      </w:pPr>
      <w:r>
        <w:rPr>
          <w:rStyle w:val="21"/>
          <w:rFonts w:hint="eastAsia" w:ascii="宋体" w:hAnsi="宋体" w:eastAsia="宋体" w:cs="宋体"/>
          <w:i w:val="0"/>
          <w:iCs w:val="0"/>
          <w:caps w:val="0"/>
          <w:color w:val="auto"/>
          <w:spacing w:val="0"/>
          <w:sz w:val="24"/>
          <w:szCs w:val="24"/>
          <w:highlight w:val="none"/>
        </w:rPr>
        <w:t>※无法按照本格式第2.1、2.2条规定提供财务报告复印件的供应商，应按照本格式的要求选择提供资信证明复印件或投标担保函复印件。</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3、“财政部门认可的政府采购专业担保机构”应符合《财政部关于开展政府采购信用担保试点工作方案》（财库[2011]124号）的规定。</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4、供应商提供的相应证明材料复印件均应符合：内容完整、清晰、整洁，并由供应商加盖其单位公章。</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响应供应商：</w:t>
      </w:r>
      <w:r>
        <w:rPr>
          <w:rFonts w:hint="eastAsia" w:ascii="宋体" w:hAnsi="宋体" w:eastAsia="宋体" w:cs="宋体"/>
          <w:color w:val="auto"/>
          <w:sz w:val="24"/>
          <w:szCs w:val="24"/>
          <w:highlight w:val="none"/>
          <w:u w:val="single" w:color="000000"/>
        </w:rPr>
        <w:t>（全称并加盖单位公章）</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响应供应商代表签字：</w:t>
      </w:r>
      <w:r>
        <w:rPr>
          <w:rFonts w:hint="eastAsia" w:ascii="宋体" w:hAnsi="宋体" w:eastAsia="宋体" w:cs="宋体"/>
          <w:color w:val="auto"/>
          <w:sz w:val="24"/>
          <w:szCs w:val="24"/>
          <w:highlight w:val="none"/>
          <w:u w:val="single" w:color="000000"/>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日</w:t>
      </w:r>
    </w:p>
    <w:p>
      <w:pPr>
        <w:pStyle w:val="5"/>
        <w:rPr>
          <w:rStyle w:val="21"/>
          <w:rFonts w:hint="eastAsia" w:ascii="宋体" w:hAnsi="宋体" w:eastAsia="宋体" w:cs="宋体"/>
          <w:b/>
          <w:color w:val="auto"/>
          <w:highlight w:val="none"/>
          <w:lang w:val="en-US" w:eastAsia="zh-CN"/>
        </w:rPr>
      </w:pPr>
    </w:p>
    <w:p>
      <w:pPr>
        <w:rPr>
          <w:rFonts w:hint="eastAsia" w:ascii="宋体" w:hAnsi="宋体" w:eastAsia="宋体" w:cs="宋体"/>
          <w:color w:val="auto"/>
          <w:highlight w:val="none"/>
          <w:lang w:val="en-US" w:eastAsia="zh-CN"/>
        </w:rPr>
      </w:pPr>
    </w:p>
    <w:p>
      <w:pPr>
        <w:pStyle w:val="16"/>
        <w:widowControl/>
        <w:spacing w:beforeAutospacing="0" w:afterAutospacing="0" w:line="360" w:lineRule="auto"/>
        <w:jc w:val="center"/>
        <w:textAlignment w:val="baseline"/>
        <w:rPr>
          <w:rStyle w:val="21"/>
          <w:rFonts w:hint="eastAsia" w:ascii="宋体" w:hAnsi="宋体" w:eastAsia="宋体" w:cs="宋体"/>
          <w:color w:val="auto"/>
          <w:highlight w:val="none"/>
          <w:lang w:val="en-US" w:eastAsia="zh-CN"/>
        </w:rPr>
      </w:pPr>
    </w:p>
    <w:p>
      <w:pPr>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br w:type="page"/>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Style w:val="21"/>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lang w:val="en-US" w:eastAsia="zh-CN"/>
        </w:rPr>
        <w:t>1</w:t>
      </w:r>
      <w:r>
        <w:rPr>
          <w:rStyle w:val="21"/>
          <w:rFonts w:hint="eastAsia" w:ascii="宋体" w:hAnsi="宋体" w:eastAsia="宋体" w:cs="宋体"/>
          <w:color w:val="auto"/>
          <w:sz w:val="24"/>
          <w:szCs w:val="24"/>
          <w:highlight w:val="none"/>
        </w:rPr>
        <w:t>-8、依法缴纳税收证明材料</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致：</w:t>
      </w:r>
      <w:r>
        <w:rPr>
          <w:rFonts w:hint="eastAsia" w:ascii="宋体" w:hAnsi="宋体" w:eastAsia="宋体" w:cs="宋体"/>
          <w:i w:val="0"/>
          <w:iCs w:val="0"/>
          <w:caps w:val="0"/>
          <w:color w:val="auto"/>
          <w:spacing w:val="0"/>
          <w:sz w:val="24"/>
          <w:szCs w:val="24"/>
          <w:highlight w:val="none"/>
          <w:u w:val="single"/>
        </w:rPr>
        <w:t>                     </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1、依法缴纳税收的供应商</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 ）法人（包括企业、事业单位和社会团体）的</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现附上自</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月</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日至</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月</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日期间我方缴纳的</w:t>
      </w:r>
      <w:r>
        <w:rPr>
          <w:rFonts w:hint="eastAsia" w:ascii="宋体" w:hAnsi="宋体" w:eastAsia="宋体" w:cs="宋体"/>
          <w:i w:val="0"/>
          <w:iCs w:val="0"/>
          <w:caps w:val="0"/>
          <w:color w:val="auto"/>
          <w:spacing w:val="0"/>
          <w:sz w:val="24"/>
          <w:szCs w:val="24"/>
          <w:highlight w:val="none"/>
          <w:u w:val="single"/>
        </w:rPr>
        <w:t>（按照供应商实际缴纳的税种名称填写，如：增值税、所得税等）</w:t>
      </w:r>
      <w:r>
        <w:rPr>
          <w:rFonts w:hint="eastAsia" w:ascii="宋体" w:hAnsi="宋体" w:eastAsia="宋体" w:cs="宋体"/>
          <w:i w:val="0"/>
          <w:iCs w:val="0"/>
          <w:caps w:val="0"/>
          <w:color w:val="auto"/>
          <w:spacing w:val="0"/>
          <w:sz w:val="24"/>
          <w:szCs w:val="24"/>
          <w:highlight w:val="none"/>
        </w:rPr>
        <w:t>税收凭据复印件，上述证明材料真实有效，否则我方负全部责任。</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 ）非法人（包括其他组织、自然人）的</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现附上自</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月</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日至</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月</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日期间我方缴纳的</w:t>
      </w:r>
      <w:r>
        <w:rPr>
          <w:rFonts w:hint="eastAsia" w:ascii="宋体" w:hAnsi="宋体" w:eastAsia="宋体" w:cs="宋体"/>
          <w:i w:val="0"/>
          <w:iCs w:val="0"/>
          <w:caps w:val="0"/>
          <w:color w:val="auto"/>
          <w:spacing w:val="0"/>
          <w:sz w:val="24"/>
          <w:szCs w:val="24"/>
          <w:highlight w:val="none"/>
          <w:u w:val="single"/>
        </w:rPr>
        <w:t>（按照供应商实际缴纳的税种名称填写）</w:t>
      </w:r>
      <w:r>
        <w:rPr>
          <w:rFonts w:hint="eastAsia" w:ascii="宋体" w:hAnsi="宋体" w:eastAsia="宋体" w:cs="宋体"/>
          <w:i w:val="0"/>
          <w:iCs w:val="0"/>
          <w:caps w:val="0"/>
          <w:color w:val="auto"/>
          <w:spacing w:val="0"/>
          <w:sz w:val="24"/>
          <w:szCs w:val="24"/>
          <w:highlight w:val="none"/>
        </w:rPr>
        <w:t>税收凭据复印件，上述证明材料真实有效，否则我方负全部责任。</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2、依法免税的供应商</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 ）现附上我方依法免税证明材料复印件，上述证明材料真实有效，否则我方负全部责任。</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 </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★注意：</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1、请供应商按照实际情况编制填写，在相应的（）中打“√”，并按照本格式的要求提供相应证明材料的复印件。</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2、供应商提供的税收凭据复印件应符合下列规定：</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2.1提交响应文件截止时间前（不含提交响应文件截止时间的当月）已依法缴纳税收的供应商，提供提交响应文件截止时间前六个月（不含提交响应文件截止时间的当月）中任一月份的税收凭据复印件。</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2.2提交响应文件截止时间的当月成立且已依法缴纳税收的供应商，提供提交响应文件截止时间当月的税收凭据复印件。</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2.3提交响应文件截止时间的当月成立但因税务机关原因导致其尚未依法缴纳税收的供应商，提供依法缴纳税收承诺书原件（格式自拟），该承诺书视同税收凭据。</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3、</w:t>
      </w:r>
      <w:r>
        <w:rPr>
          <w:rStyle w:val="21"/>
          <w:rFonts w:hint="eastAsia" w:ascii="宋体" w:hAnsi="宋体" w:eastAsia="宋体" w:cs="宋体"/>
          <w:i w:val="0"/>
          <w:iCs w:val="0"/>
          <w:caps w:val="0"/>
          <w:color w:val="auto"/>
          <w:spacing w:val="0"/>
          <w:sz w:val="24"/>
          <w:szCs w:val="24"/>
          <w:highlight w:val="none"/>
        </w:rPr>
        <w:t>“依法缴纳税收证明材料”</w:t>
      </w:r>
      <w:r>
        <w:rPr>
          <w:rFonts w:hint="eastAsia" w:ascii="宋体" w:hAnsi="宋体" w:eastAsia="宋体" w:cs="宋体"/>
          <w:i w:val="0"/>
          <w:iCs w:val="0"/>
          <w:caps w:val="0"/>
          <w:color w:val="auto"/>
          <w:spacing w:val="0"/>
          <w:sz w:val="24"/>
          <w:szCs w:val="24"/>
          <w:highlight w:val="none"/>
        </w:rPr>
        <w:t>有欠缴记录的，视为</w:t>
      </w:r>
      <w:r>
        <w:rPr>
          <w:rStyle w:val="21"/>
          <w:rFonts w:hint="eastAsia" w:ascii="宋体" w:hAnsi="宋体" w:eastAsia="宋体" w:cs="宋体"/>
          <w:i w:val="0"/>
          <w:iCs w:val="0"/>
          <w:caps w:val="0"/>
          <w:color w:val="auto"/>
          <w:spacing w:val="0"/>
          <w:sz w:val="24"/>
          <w:szCs w:val="24"/>
          <w:highlight w:val="none"/>
        </w:rPr>
        <w:t>未依法缴纳税收。</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4、供应商提供的相应证明材料复印件均应符合：内容完整、清晰、整洁，并由供应商加盖其单位公章。</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80" w:firstLineChars="200"/>
        <w:textAlignment w:val="baseline"/>
        <w:rPr>
          <w:rFonts w:hint="eastAsia" w:ascii="宋体" w:hAnsi="宋体" w:eastAsia="宋体" w:cs="宋体"/>
          <w:color w:val="auto"/>
          <w:sz w:val="24"/>
          <w:szCs w:val="24"/>
          <w:highlight w:val="none"/>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color="000000"/>
        </w:rPr>
        <w:t>（全称并加盖单位公章）</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color="000000"/>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日</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Style w:val="21"/>
          <w:rFonts w:hint="eastAsia" w:ascii="宋体" w:hAnsi="宋体" w:eastAsia="宋体" w:cs="宋体"/>
          <w:color w:val="auto"/>
          <w:sz w:val="24"/>
          <w:szCs w:val="24"/>
          <w:highlight w:val="none"/>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Style w:val="21"/>
          <w:rFonts w:hint="eastAsia" w:ascii="宋体" w:hAnsi="宋体" w:eastAsia="宋体" w:cs="宋体"/>
          <w:color w:val="auto"/>
          <w:sz w:val="24"/>
          <w:szCs w:val="24"/>
          <w:highlight w:val="none"/>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Style w:val="21"/>
          <w:rFonts w:hint="eastAsia" w:ascii="宋体" w:hAnsi="宋体" w:eastAsia="宋体" w:cs="宋体"/>
          <w:color w:val="auto"/>
          <w:sz w:val="24"/>
          <w:szCs w:val="24"/>
          <w:highlight w:val="none"/>
        </w:rPr>
      </w:pPr>
    </w:p>
    <w:p>
      <w:pPr>
        <w:rPr>
          <w:rStyle w:val="21"/>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br w:type="page"/>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1-9依法缴纳社会保障资金证明材料</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致：</w:t>
      </w:r>
      <w:r>
        <w:rPr>
          <w:rFonts w:hint="eastAsia" w:ascii="宋体" w:hAnsi="宋体" w:eastAsia="宋体" w:cs="宋体"/>
          <w:i w:val="0"/>
          <w:iCs w:val="0"/>
          <w:caps w:val="0"/>
          <w:color w:val="auto"/>
          <w:spacing w:val="0"/>
          <w:sz w:val="24"/>
          <w:szCs w:val="24"/>
          <w:highlight w:val="none"/>
          <w:u w:val="single"/>
        </w:rPr>
        <w:t>                     </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1、依法缴纳社会保障资金的供应商</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 ）法人（包括企业、事业单位和社会团体）的</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现附上自</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月</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日至</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月</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 ）非法人（包括其他组织、自然人）的</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自</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月</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日至</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月</w:t>
      </w:r>
      <w:r>
        <w:rPr>
          <w:rFonts w:hint="eastAsia" w:ascii="宋体" w:hAnsi="宋体" w:eastAsia="宋体" w:cs="宋体"/>
          <w:i w:val="0"/>
          <w:iCs w:val="0"/>
          <w:caps w:val="0"/>
          <w:color w:val="auto"/>
          <w:spacing w:val="0"/>
          <w:sz w:val="24"/>
          <w:szCs w:val="24"/>
          <w:highlight w:val="none"/>
          <w:u w:val="single"/>
        </w:rPr>
        <w:t>   </w:t>
      </w:r>
      <w:r>
        <w:rPr>
          <w:rFonts w:hint="eastAsia" w:ascii="宋体" w:hAnsi="宋体" w:eastAsia="宋体" w:cs="宋体"/>
          <w:i w:val="0"/>
          <w:iCs w:val="0"/>
          <w:caps w:val="0"/>
          <w:color w:val="auto"/>
          <w:spacing w:val="0"/>
          <w:sz w:val="24"/>
          <w:szCs w:val="24"/>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2、依法不需要缴纳社会保障资金的供应商</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 ）现附上我方依法不需要缴纳社会保障资金证明材料复印件，上述证明材料真实有效，否则我方负全部责任。</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 </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★注意：</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1、请供应商按照实际情况编制填写，在相应的（）中打“√”，并按照本格式的要求提供相应证明材料的复印件。</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2、供应商提供的社会保险凭据复印件应符合下列规定：</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2.1提交响应文件截止时间前（不含提交响应文件截止时间的当月）已依法缴纳社会保障资金的供应商，提供提交响应文件截止时间前六个月（不含提交响应文件截止时间的当月）中任一月份的社会保险凭据复印件。</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2.2提交响应文件截止时间的当月成立且已依法缴纳社会保障资金的供应商，提供提交响应文件截止时间当月的社会保险凭据复印件。</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2.3提交响应文件截止时间的当月成立但因税务机关/社会保障资金管理机关原因导致其尚未依法缴纳社会保障资金的供应商，提供依法缴纳社会保障资金承诺书原件（格式自拟），该承诺书视同社会保险凭据。</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3、</w:t>
      </w:r>
      <w:r>
        <w:rPr>
          <w:rStyle w:val="21"/>
          <w:rFonts w:hint="eastAsia" w:ascii="宋体" w:hAnsi="宋体" w:eastAsia="宋体" w:cs="宋体"/>
          <w:i w:val="0"/>
          <w:iCs w:val="0"/>
          <w:caps w:val="0"/>
          <w:color w:val="auto"/>
          <w:spacing w:val="0"/>
          <w:sz w:val="24"/>
          <w:szCs w:val="24"/>
          <w:highlight w:val="none"/>
        </w:rPr>
        <w:t>“依法缴纳社会保障资金证明材料”</w:t>
      </w:r>
      <w:r>
        <w:rPr>
          <w:rFonts w:hint="eastAsia" w:ascii="宋体" w:hAnsi="宋体" w:eastAsia="宋体" w:cs="宋体"/>
          <w:i w:val="0"/>
          <w:iCs w:val="0"/>
          <w:caps w:val="0"/>
          <w:color w:val="auto"/>
          <w:spacing w:val="0"/>
          <w:sz w:val="24"/>
          <w:szCs w:val="24"/>
          <w:highlight w:val="none"/>
        </w:rPr>
        <w:t>有欠缴记录的，视为</w:t>
      </w:r>
      <w:r>
        <w:rPr>
          <w:rStyle w:val="21"/>
          <w:rFonts w:hint="eastAsia" w:ascii="宋体" w:hAnsi="宋体" w:eastAsia="宋体" w:cs="宋体"/>
          <w:i w:val="0"/>
          <w:iCs w:val="0"/>
          <w:caps w:val="0"/>
          <w:color w:val="auto"/>
          <w:spacing w:val="0"/>
          <w:sz w:val="24"/>
          <w:szCs w:val="24"/>
          <w:highlight w:val="none"/>
        </w:rPr>
        <w:t>未依法缴纳社会保障资金。</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4、供应商提供的相应证明材料复印件均应符合：内容完整、清晰、整洁，并由供应商加盖其单位公章。</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Style w:val="21"/>
          <w:rFonts w:hint="eastAsia" w:ascii="宋体" w:hAnsi="宋体" w:eastAsia="宋体" w:cs="宋体"/>
          <w:color w:val="auto"/>
          <w:sz w:val="24"/>
          <w:szCs w:val="24"/>
          <w:highlight w:val="none"/>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Style w:val="21"/>
          <w:rFonts w:hint="eastAsia" w:ascii="宋体" w:hAnsi="宋体" w:eastAsia="宋体" w:cs="宋体"/>
          <w:color w:val="auto"/>
          <w:sz w:val="24"/>
          <w:szCs w:val="24"/>
          <w:highlight w:val="none"/>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color="000000"/>
        </w:rPr>
        <w:t>（全称并加盖单位公章）</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color="000000"/>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日</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both"/>
        <w:textAlignment w:val="baseline"/>
        <w:rPr>
          <w:rStyle w:val="21"/>
          <w:rFonts w:hint="eastAsia" w:ascii="宋体" w:hAnsi="宋体" w:eastAsia="宋体" w:cs="宋体"/>
          <w:color w:val="auto"/>
          <w:sz w:val="24"/>
          <w:szCs w:val="24"/>
          <w:highlight w:val="none"/>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Style w:val="21"/>
          <w:rFonts w:hint="eastAsia" w:ascii="宋体" w:hAnsi="宋体" w:eastAsia="宋体" w:cs="宋体"/>
          <w:color w:val="auto"/>
          <w:sz w:val="24"/>
          <w:szCs w:val="24"/>
          <w:highlight w:val="none"/>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Style w:val="21"/>
          <w:rFonts w:hint="eastAsia" w:ascii="宋体" w:hAnsi="宋体" w:eastAsia="宋体" w:cs="宋体"/>
          <w:color w:val="auto"/>
          <w:sz w:val="24"/>
          <w:szCs w:val="24"/>
          <w:highlight w:val="none"/>
        </w:rPr>
      </w:pP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rPr>
          <w:rStyle w:val="21"/>
          <w:rFonts w:hint="eastAsia" w:ascii="宋体" w:hAnsi="宋体" w:eastAsia="宋体" w:cs="宋体"/>
          <w:color w:val="auto"/>
          <w:sz w:val="24"/>
          <w:szCs w:val="24"/>
          <w:highlight w:val="none"/>
        </w:rPr>
      </w:pP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rPr>
          <w:rStyle w:val="21"/>
          <w:rFonts w:hint="eastAsia" w:ascii="宋体" w:hAnsi="宋体" w:eastAsia="宋体" w:cs="宋体"/>
          <w:color w:val="auto"/>
          <w:sz w:val="24"/>
          <w:szCs w:val="24"/>
          <w:highlight w:val="none"/>
        </w:rPr>
      </w:pP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rPr>
          <w:rStyle w:val="21"/>
          <w:rFonts w:hint="eastAsia" w:ascii="宋体" w:hAnsi="宋体" w:eastAsia="宋体" w:cs="宋体"/>
          <w:color w:val="auto"/>
          <w:sz w:val="24"/>
          <w:szCs w:val="24"/>
          <w:highlight w:val="none"/>
        </w:rPr>
      </w:pP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rPr>
          <w:rStyle w:val="21"/>
          <w:rFonts w:hint="eastAsia" w:ascii="宋体" w:hAnsi="宋体" w:eastAsia="宋体" w:cs="宋体"/>
          <w:color w:val="auto"/>
          <w:sz w:val="24"/>
          <w:szCs w:val="24"/>
          <w:highlight w:val="none"/>
        </w:rPr>
      </w:pPr>
    </w:p>
    <w:p>
      <w:pPr>
        <w:rPr>
          <w:rStyle w:val="21"/>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br w:type="page"/>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rPr>
          <w:rStyle w:val="21"/>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2、标的说明一览表</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项目编号：</w:t>
      </w:r>
      <w:r>
        <w:rPr>
          <w:rFonts w:hint="eastAsia" w:ascii="宋体" w:hAnsi="宋体" w:eastAsia="宋体" w:cs="宋体"/>
          <w:i w:val="0"/>
          <w:iCs w:val="0"/>
          <w:caps w:val="0"/>
          <w:color w:val="auto"/>
          <w:spacing w:val="0"/>
          <w:sz w:val="24"/>
          <w:szCs w:val="24"/>
          <w:highlight w:val="none"/>
          <w:u w:val="single"/>
        </w:rPr>
        <w:t>                   </w:t>
      </w:r>
    </w:p>
    <w:tbl>
      <w:tblPr>
        <w:tblStyle w:val="18"/>
        <w:tblW w:w="4852" w:type="pct"/>
        <w:tblCellSpacing w:w="15"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088"/>
        <w:gridCol w:w="1216"/>
        <w:gridCol w:w="1507"/>
        <w:gridCol w:w="979"/>
        <w:gridCol w:w="2814"/>
        <w:gridCol w:w="1216"/>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41"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采购包</w:t>
            </w:r>
          </w:p>
        </w:tc>
        <w:tc>
          <w:tcPr>
            <w:tcW w:w="615"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品目号</w:t>
            </w:r>
          </w:p>
        </w:tc>
        <w:tc>
          <w:tcPr>
            <w:tcW w:w="766"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投标标的</w:t>
            </w:r>
          </w:p>
        </w:tc>
        <w:tc>
          <w:tcPr>
            <w:tcW w:w="492"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数量</w:t>
            </w:r>
          </w:p>
        </w:tc>
        <w:tc>
          <w:tcPr>
            <w:tcW w:w="1444"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规格（品牌/型号）</w:t>
            </w:r>
          </w:p>
        </w:tc>
        <w:tc>
          <w:tcPr>
            <w:tcW w:w="615"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来源地</w:t>
            </w:r>
          </w:p>
        </w:tc>
        <w:tc>
          <w:tcPr>
            <w:tcW w:w="399"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41"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w:t>
            </w:r>
          </w:p>
        </w:tc>
        <w:tc>
          <w:tcPr>
            <w:tcW w:w="615"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rPr>
                <w:rFonts w:hint="eastAsia" w:ascii="宋体" w:hAnsi="宋体" w:eastAsia="宋体" w:cs="宋体"/>
                <w:i w:val="0"/>
                <w:iCs w:val="0"/>
                <w:caps w:val="0"/>
                <w:color w:val="auto"/>
                <w:spacing w:val="0"/>
                <w:sz w:val="24"/>
                <w:szCs w:val="24"/>
                <w:highlight w:val="none"/>
              </w:rPr>
            </w:pPr>
          </w:p>
        </w:tc>
        <w:tc>
          <w:tcPr>
            <w:tcW w:w="766" w:type="pct"/>
            <w:shd w:val="clear" w:color="auto" w:fill="auto"/>
            <w:tcMar>
              <w:top w:w="0" w:type="dxa"/>
              <w:left w:w="105" w:type="dxa"/>
              <w:bottom w:w="0" w:type="dxa"/>
              <w:right w:w="105" w:type="dxa"/>
            </w:tcMar>
            <w:vAlign w:val="top"/>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rPr>
                <w:rFonts w:hint="eastAsia" w:ascii="宋体" w:hAnsi="宋体" w:eastAsia="宋体" w:cs="宋体"/>
                <w:i w:val="0"/>
                <w:iCs w:val="0"/>
                <w:caps w:val="0"/>
                <w:color w:val="auto"/>
                <w:spacing w:val="0"/>
                <w:sz w:val="24"/>
                <w:szCs w:val="24"/>
                <w:highlight w:val="none"/>
              </w:rPr>
            </w:pPr>
          </w:p>
        </w:tc>
        <w:tc>
          <w:tcPr>
            <w:tcW w:w="492" w:type="pct"/>
            <w:shd w:val="clear" w:color="auto" w:fill="auto"/>
            <w:tcMar>
              <w:top w:w="0" w:type="dxa"/>
              <w:left w:w="105" w:type="dxa"/>
              <w:bottom w:w="0" w:type="dxa"/>
              <w:right w:w="105" w:type="dxa"/>
            </w:tcMar>
            <w:vAlign w:val="top"/>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rPr>
                <w:rFonts w:hint="eastAsia" w:ascii="宋体" w:hAnsi="宋体" w:eastAsia="宋体" w:cs="宋体"/>
                <w:i w:val="0"/>
                <w:iCs w:val="0"/>
                <w:caps w:val="0"/>
                <w:color w:val="auto"/>
                <w:spacing w:val="0"/>
                <w:sz w:val="24"/>
                <w:szCs w:val="24"/>
                <w:highlight w:val="none"/>
              </w:rPr>
            </w:pPr>
          </w:p>
        </w:tc>
        <w:tc>
          <w:tcPr>
            <w:tcW w:w="1444" w:type="pct"/>
            <w:shd w:val="clear" w:color="auto" w:fill="auto"/>
            <w:tcMar>
              <w:top w:w="0" w:type="dxa"/>
              <w:left w:w="105" w:type="dxa"/>
              <w:bottom w:w="0" w:type="dxa"/>
              <w:right w:w="105" w:type="dxa"/>
            </w:tcMar>
            <w:vAlign w:val="top"/>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rPr>
                <w:rFonts w:hint="eastAsia" w:ascii="宋体" w:hAnsi="宋体" w:eastAsia="宋体" w:cs="宋体"/>
                <w:i w:val="0"/>
                <w:iCs w:val="0"/>
                <w:caps w:val="0"/>
                <w:color w:val="auto"/>
                <w:spacing w:val="0"/>
                <w:sz w:val="24"/>
                <w:szCs w:val="24"/>
                <w:highlight w:val="none"/>
              </w:rPr>
            </w:pPr>
          </w:p>
        </w:tc>
        <w:tc>
          <w:tcPr>
            <w:tcW w:w="615" w:type="pct"/>
            <w:shd w:val="clear" w:color="auto" w:fill="auto"/>
            <w:tcMar>
              <w:top w:w="0" w:type="dxa"/>
              <w:left w:w="105" w:type="dxa"/>
              <w:bottom w:w="0" w:type="dxa"/>
              <w:right w:w="105" w:type="dxa"/>
            </w:tcMar>
            <w:vAlign w:val="top"/>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rPr>
                <w:rFonts w:hint="eastAsia" w:ascii="宋体" w:hAnsi="宋体" w:eastAsia="宋体" w:cs="宋体"/>
                <w:i w:val="0"/>
                <w:iCs w:val="0"/>
                <w:caps w:val="0"/>
                <w:color w:val="auto"/>
                <w:spacing w:val="0"/>
                <w:sz w:val="24"/>
                <w:szCs w:val="24"/>
                <w:highlight w:val="none"/>
              </w:rPr>
            </w:pPr>
          </w:p>
        </w:tc>
        <w:tc>
          <w:tcPr>
            <w:tcW w:w="399" w:type="pct"/>
            <w:shd w:val="clear" w:color="auto" w:fill="auto"/>
            <w:tcMar>
              <w:top w:w="0" w:type="dxa"/>
              <w:left w:w="105" w:type="dxa"/>
              <w:bottom w:w="0" w:type="dxa"/>
              <w:right w:w="105" w:type="dxa"/>
            </w:tcMar>
            <w:vAlign w:val="top"/>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rPr>
                <w:rFonts w:hint="eastAsia" w:ascii="宋体" w:hAnsi="宋体" w:eastAsia="宋体" w:cs="宋体"/>
                <w:i w:val="0"/>
                <w:iCs w:val="0"/>
                <w:caps w:val="0"/>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41"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rPr>
                <w:rFonts w:hint="eastAsia" w:ascii="宋体" w:hAnsi="宋体" w:eastAsia="宋体" w:cs="宋体"/>
                <w:i w:val="0"/>
                <w:iCs w:val="0"/>
                <w:caps w:val="0"/>
                <w:color w:val="auto"/>
                <w:spacing w:val="0"/>
                <w:sz w:val="24"/>
                <w:szCs w:val="24"/>
                <w:highlight w:val="none"/>
              </w:rPr>
            </w:pPr>
          </w:p>
        </w:tc>
        <w:tc>
          <w:tcPr>
            <w:tcW w:w="615" w:type="pc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rPr>
                <w:rFonts w:hint="eastAsia" w:ascii="宋体" w:hAnsi="宋体" w:eastAsia="宋体" w:cs="宋体"/>
                <w:i w:val="0"/>
                <w:iCs w:val="0"/>
                <w:caps w:val="0"/>
                <w:color w:val="auto"/>
                <w:spacing w:val="0"/>
                <w:sz w:val="24"/>
                <w:szCs w:val="24"/>
                <w:highlight w:val="none"/>
              </w:rPr>
            </w:pPr>
          </w:p>
        </w:tc>
        <w:tc>
          <w:tcPr>
            <w:tcW w:w="766" w:type="pct"/>
            <w:shd w:val="clear" w:color="auto" w:fill="auto"/>
            <w:tcMar>
              <w:top w:w="0" w:type="dxa"/>
              <w:left w:w="105" w:type="dxa"/>
              <w:bottom w:w="0" w:type="dxa"/>
              <w:right w:w="105" w:type="dxa"/>
            </w:tcMar>
            <w:vAlign w:val="top"/>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rPr>
                <w:rFonts w:hint="eastAsia" w:ascii="宋体" w:hAnsi="宋体" w:eastAsia="宋体" w:cs="宋体"/>
                <w:i w:val="0"/>
                <w:iCs w:val="0"/>
                <w:caps w:val="0"/>
                <w:color w:val="auto"/>
                <w:spacing w:val="0"/>
                <w:sz w:val="24"/>
                <w:szCs w:val="24"/>
                <w:highlight w:val="none"/>
              </w:rPr>
            </w:pPr>
          </w:p>
        </w:tc>
        <w:tc>
          <w:tcPr>
            <w:tcW w:w="492" w:type="pct"/>
            <w:shd w:val="clear" w:color="auto" w:fill="auto"/>
            <w:tcMar>
              <w:top w:w="0" w:type="dxa"/>
              <w:left w:w="105" w:type="dxa"/>
              <w:bottom w:w="0" w:type="dxa"/>
              <w:right w:w="105" w:type="dxa"/>
            </w:tcMar>
            <w:vAlign w:val="top"/>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rPr>
                <w:rFonts w:hint="eastAsia" w:ascii="宋体" w:hAnsi="宋体" w:eastAsia="宋体" w:cs="宋体"/>
                <w:i w:val="0"/>
                <w:iCs w:val="0"/>
                <w:caps w:val="0"/>
                <w:color w:val="auto"/>
                <w:spacing w:val="0"/>
                <w:sz w:val="24"/>
                <w:szCs w:val="24"/>
                <w:highlight w:val="none"/>
              </w:rPr>
            </w:pPr>
          </w:p>
        </w:tc>
        <w:tc>
          <w:tcPr>
            <w:tcW w:w="1444" w:type="pct"/>
            <w:shd w:val="clear" w:color="auto" w:fill="auto"/>
            <w:tcMar>
              <w:top w:w="0" w:type="dxa"/>
              <w:left w:w="105" w:type="dxa"/>
              <w:bottom w:w="0" w:type="dxa"/>
              <w:right w:w="105" w:type="dxa"/>
            </w:tcMar>
            <w:vAlign w:val="top"/>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rPr>
                <w:rFonts w:hint="eastAsia" w:ascii="宋体" w:hAnsi="宋体" w:eastAsia="宋体" w:cs="宋体"/>
                <w:i w:val="0"/>
                <w:iCs w:val="0"/>
                <w:caps w:val="0"/>
                <w:color w:val="auto"/>
                <w:spacing w:val="0"/>
                <w:sz w:val="24"/>
                <w:szCs w:val="24"/>
                <w:highlight w:val="none"/>
              </w:rPr>
            </w:pPr>
          </w:p>
        </w:tc>
        <w:tc>
          <w:tcPr>
            <w:tcW w:w="615" w:type="pct"/>
            <w:shd w:val="clear" w:color="auto" w:fill="auto"/>
            <w:tcMar>
              <w:top w:w="0" w:type="dxa"/>
              <w:left w:w="105" w:type="dxa"/>
              <w:bottom w:w="0" w:type="dxa"/>
              <w:right w:w="105" w:type="dxa"/>
            </w:tcMar>
            <w:vAlign w:val="top"/>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rPr>
                <w:rFonts w:hint="eastAsia" w:ascii="宋体" w:hAnsi="宋体" w:eastAsia="宋体" w:cs="宋体"/>
                <w:i w:val="0"/>
                <w:iCs w:val="0"/>
                <w:caps w:val="0"/>
                <w:color w:val="auto"/>
                <w:spacing w:val="0"/>
                <w:sz w:val="24"/>
                <w:szCs w:val="24"/>
                <w:highlight w:val="none"/>
              </w:rPr>
            </w:pPr>
          </w:p>
        </w:tc>
        <w:tc>
          <w:tcPr>
            <w:tcW w:w="399" w:type="pct"/>
            <w:shd w:val="clear" w:color="auto" w:fill="auto"/>
            <w:tcMar>
              <w:top w:w="0" w:type="dxa"/>
              <w:left w:w="105" w:type="dxa"/>
              <w:bottom w:w="0" w:type="dxa"/>
              <w:right w:w="105" w:type="dxa"/>
            </w:tcMar>
            <w:vAlign w:val="top"/>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rPr>
                <w:rFonts w:hint="eastAsia" w:ascii="宋体" w:hAnsi="宋体" w:eastAsia="宋体" w:cs="宋体"/>
                <w:i w:val="0"/>
                <w:iCs w:val="0"/>
                <w:caps w:val="0"/>
                <w:color w:val="auto"/>
                <w:spacing w:val="0"/>
                <w:sz w:val="24"/>
                <w:szCs w:val="24"/>
                <w:highlight w:val="none"/>
              </w:rPr>
            </w:pPr>
          </w:p>
        </w:tc>
      </w:tr>
    </w:tbl>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※注意：</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1、本表应按照下列规定填写：</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1.1“采购包”、“品目号”、“投标标的”及“数量”应与招标文件《采购标的一览表》中的有关内容（“采购包”、“品目号”、“采购标的”及“数量”）保持一致。</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1.2“投标标的”为货物的：</w:t>
      </w:r>
      <w:r>
        <w:rPr>
          <w:rStyle w:val="21"/>
          <w:rFonts w:hint="eastAsia" w:ascii="宋体" w:hAnsi="宋体" w:eastAsia="宋体" w:cs="宋体"/>
          <w:i w:val="0"/>
          <w:iCs w:val="0"/>
          <w:caps w:val="0"/>
          <w:color w:val="auto"/>
          <w:spacing w:val="0"/>
          <w:sz w:val="24"/>
          <w:szCs w:val="24"/>
          <w:highlight w:val="none"/>
        </w:rPr>
        <w:t>“规格”</w:t>
      </w:r>
      <w:r>
        <w:rPr>
          <w:rFonts w:hint="eastAsia" w:ascii="宋体" w:hAnsi="宋体" w:eastAsia="宋体" w:cs="宋体"/>
          <w:i w:val="0"/>
          <w:iCs w:val="0"/>
          <w:caps w:val="0"/>
          <w:color w:val="auto"/>
          <w:spacing w:val="0"/>
          <w:sz w:val="24"/>
          <w:szCs w:val="24"/>
          <w:highlight w:val="none"/>
        </w:rPr>
        <w:t>项下应填写货物制造厂商赋予的品牌（属于节能、环保清单产品的货物，填写的品牌名称应与清单载明的品牌名称保持一致）及具体型号。</w:t>
      </w:r>
      <w:r>
        <w:rPr>
          <w:rStyle w:val="21"/>
          <w:rFonts w:hint="eastAsia" w:ascii="宋体" w:hAnsi="宋体" w:eastAsia="宋体" w:cs="宋体"/>
          <w:i w:val="0"/>
          <w:iCs w:val="0"/>
          <w:caps w:val="0"/>
          <w:color w:val="auto"/>
          <w:spacing w:val="0"/>
          <w:sz w:val="24"/>
          <w:szCs w:val="24"/>
          <w:highlight w:val="none"/>
        </w:rPr>
        <w:t>“来源地”</w:t>
      </w:r>
      <w:r>
        <w:rPr>
          <w:rFonts w:hint="eastAsia" w:ascii="宋体" w:hAnsi="宋体" w:eastAsia="宋体" w:cs="宋体"/>
          <w:i w:val="0"/>
          <w:iCs w:val="0"/>
          <w:caps w:val="0"/>
          <w:color w:val="auto"/>
          <w:spacing w:val="0"/>
          <w:sz w:val="24"/>
          <w:szCs w:val="24"/>
          <w:highlight w:val="none"/>
        </w:rPr>
        <w:t>应填写货物的原产地。</w:t>
      </w:r>
      <w:r>
        <w:rPr>
          <w:rStyle w:val="21"/>
          <w:rFonts w:hint="eastAsia" w:ascii="宋体" w:hAnsi="宋体" w:eastAsia="宋体" w:cs="宋体"/>
          <w:i w:val="0"/>
          <w:iCs w:val="0"/>
          <w:caps w:val="0"/>
          <w:color w:val="auto"/>
          <w:spacing w:val="0"/>
          <w:sz w:val="24"/>
          <w:szCs w:val="24"/>
          <w:highlight w:val="none"/>
        </w:rPr>
        <w:t>“备注”</w:t>
      </w:r>
      <w:r>
        <w:rPr>
          <w:rFonts w:hint="eastAsia" w:ascii="宋体" w:hAnsi="宋体" w:eastAsia="宋体" w:cs="宋体"/>
          <w:i w:val="0"/>
          <w:iCs w:val="0"/>
          <w:caps w:val="0"/>
          <w:color w:val="auto"/>
          <w:spacing w:val="0"/>
          <w:sz w:val="24"/>
          <w:szCs w:val="24"/>
          <w:highlight w:val="none"/>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1.3“投标标的”为服务的：</w:t>
      </w:r>
      <w:r>
        <w:rPr>
          <w:rStyle w:val="21"/>
          <w:rFonts w:hint="eastAsia" w:ascii="宋体" w:hAnsi="宋体" w:eastAsia="宋体" w:cs="宋体"/>
          <w:i w:val="0"/>
          <w:iCs w:val="0"/>
          <w:caps w:val="0"/>
          <w:color w:val="auto"/>
          <w:spacing w:val="0"/>
          <w:sz w:val="24"/>
          <w:szCs w:val="24"/>
          <w:highlight w:val="none"/>
        </w:rPr>
        <w:t>“规格”</w:t>
      </w:r>
      <w:r>
        <w:rPr>
          <w:rFonts w:hint="eastAsia" w:ascii="宋体" w:hAnsi="宋体" w:eastAsia="宋体" w:cs="宋体"/>
          <w:i w:val="0"/>
          <w:iCs w:val="0"/>
          <w:caps w:val="0"/>
          <w:color w:val="auto"/>
          <w:spacing w:val="0"/>
          <w:sz w:val="24"/>
          <w:szCs w:val="24"/>
          <w:highlight w:val="none"/>
        </w:rPr>
        <w:t>项下应填写服务提供者提供的服务标准及品牌（若有）。</w:t>
      </w:r>
      <w:r>
        <w:rPr>
          <w:rStyle w:val="21"/>
          <w:rFonts w:hint="eastAsia" w:ascii="宋体" w:hAnsi="宋体" w:eastAsia="宋体" w:cs="宋体"/>
          <w:i w:val="0"/>
          <w:iCs w:val="0"/>
          <w:caps w:val="0"/>
          <w:color w:val="auto"/>
          <w:spacing w:val="0"/>
          <w:sz w:val="24"/>
          <w:szCs w:val="24"/>
          <w:highlight w:val="none"/>
        </w:rPr>
        <w:t>“来源地”</w:t>
      </w:r>
      <w:r>
        <w:rPr>
          <w:rFonts w:hint="eastAsia" w:ascii="宋体" w:hAnsi="宋体" w:eastAsia="宋体" w:cs="宋体"/>
          <w:i w:val="0"/>
          <w:iCs w:val="0"/>
          <w:caps w:val="0"/>
          <w:color w:val="auto"/>
          <w:spacing w:val="0"/>
          <w:sz w:val="24"/>
          <w:szCs w:val="24"/>
          <w:highlight w:val="none"/>
        </w:rPr>
        <w:t>应填写服务提供者的所在地。</w:t>
      </w:r>
      <w:r>
        <w:rPr>
          <w:rStyle w:val="21"/>
          <w:rFonts w:hint="eastAsia" w:ascii="宋体" w:hAnsi="宋体" w:eastAsia="宋体" w:cs="宋体"/>
          <w:i w:val="0"/>
          <w:iCs w:val="0"/>
          <w:caps w:val="0"/>
          <w:color w:val="auto"/>
          <w:spacing w:val="0"/>
          <w:sz w:val="24"/>
          <w:szCs w:val="24"/>
          <w:highlight w:val="none"/>
        </w:rPr>
        <w:t>“备注”</w:t>
      </w:r>
      <w:r>
        <w:rPr>
          <w:rFonts w:hint="eastAsia" w:ascii="宋体" w:hAnsi="宋体" w:eastAsia="宋体" w:cs="宋体"/>
          <w:i w:val="0"/>
          <w:iCs w:val="0"/>
          <w:caps w:val="0"/>
          <w:color w:val="auto"/>
          <w:spacing w:val="0"/>
          <w:sz w:val="24"/>
          <w:szCs w:val="24"/>
          <w:highlight w:val="none"/>
        </w:rPr>
        <w:t>项下应填写关于服务标准所涵盖的具体项目或内容的说明等。</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w:t>
      </w:r>
      <w:r>
        <w:rPr>
          <w:rFonts w:hint="eastAsia" w:ascii="宋体" w:hAnsi="宋体" w:eastAsia="宋体" w:cs="宋体"/>
          <w:i w:val="0"/>
          <w:iCs w:val="0"/>
          <w:caps w:val="0"/>
          <w:color w:val="auto"/>
          <w:spacing w:val="0"/>
          <w:sz w:val="24"/>
          <w:szCs w:val="24"/>
          <w:highlight w:val="none"/>
          <w:lang w:eastAsia="zh-CN"/>
        </w:rPr>
        <w:t>供应商</w:t>
      </w:r>
      <w:r>
        <w:rPr>
          <w:rFonts w:hint="eastAsia" w:ascii="宋体" w:hAnsi="宋体" w:eastAsia="宋体" w:cs="宋体"/>
          <w:i w:val="0"/>
          <w:iCs w:val="0"/>
          <w:caps w:val="0"/>
          <w:color w:val="auto"/>
          <w:spacing w:val="0"/>
          <w:sz w:val="24"/>
          <w:szCs w:val="24"/>
          <w:highlight w:val="none"/>
        </w:rPr>
        <w:t>需要说明的内容若需特殊表达，应先在本表中进行相应说明，再另页应答，但应做好标注说明，方便评委查阅评审。未标注说明可能导致的不利的评审后果由</w:t>
      </w:r>
      <w:r>
        <w:rPr>
          <w:rFonts w:hint="eastAsia" w:ascii="宋体" w:hAnsi="宋体" w:eastAsia="宋体" w:cs="宋体"/>
          <w:i w:val="0"/>
          <w:iCs w:val="0"/>
          <w:caps w:val="0"/>
          <w:color w:val="auto"/>
          <w:spacing w:val="0"/>
          <w:sz w:val="24"/>
          <w:szCs w:val="24"/>
          <w:highlight w:val="none"/>
          <w:lang w:eastAsia="zh-CN"/>
        </w:rPr>
        <w:t>供应商</w:t>
      </w:r>
      <w:r>
        <w:rPr>
          <w:rFonts w:hint="eastAsia" w:ascii="宋体" w:hAnsi="宋体" w:eastAsia="宋体" w:cs="宋体"/>
          <w:i w:val="0"/>
          <w:iCs w:val="0"/>
          <w:caps w:val="0"/>
          <w:color w:val="auto"/>
          <w:spacing w:val="0"/>
          <w:sz w:val="24"/>
          <w:szCs w:val="24"/>
          <w:highlight w:val="none"/>
        </w:rPr>
        <w:t>自行承担。</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3、投标文件中涉及</w:t>
      </w:r>
      <w:r>
        <w:rPr>
          <w:rStyle w:val="21"/>
          <w:rFonts w:hint="eastAsia" w:ascii="宋体" w:hAnsi="宋体" w:eastAsia="宋体" w:cs="宋体"/>
          <w:i w:val="0"/>
          <w:iCs w:val="0"/>
          <w:caps w:val="0"/>
          <w:color w:val="auto"/>
          <w:spacing w:val="0"/>
          <w:sz w:val="24"/>
          <w:szCs w:val="24"/>
          <w:highlight w:val="none"/>
        </w:rPr>
        <w:t>“投标标的”、“数量”、“规格”、“来源地”</w:t>
      </w:r>
      <w:r>
        <w:rPr>
          <w:rFonts w:hint="eastAsia" w:ascii="宋体" w:hAnsi="宋体" w:eastAsia="宋体" w:cs="宋体"/>
          <w:i w:val="0"/>
          <w:iCs w:val="0"/>
          <w:caps w:val="0"/>
          <w:color w:val="auto"/>
          <w:spacing w:val="0"/>
          <w:sz w:val="24"/>
          <w:szCs w:val="24"/>
          <w:highlight w:val="none"/>
        </w:rPr>
        <w:t>的内容若不一致，</w:t>
      </w:r>
      <w:r>
        <w:rPr>
          <w:rStyle w:val="21"/>
          <w:rFonts w:hint="eastAsia" w:ascii="宋体" w:hAnsi="宋体" w:eastAsia="宋体" w:cs="宋体"/>
          <w:i w:val="0"/>
          <w:iCs w:val="0"/>
          <w:caps w:val="0"/>
          <w:color w:val="auto"/>
          <w:spacing w:val="0"/>
          <w:sz w:val="24"/>
          <w:szCs w:val="24"/>
          <w:highlight w:val="none"/>
        </w:rPr>
        <w:t>应以本表为准</w:t>
      </w:r>
      <w:r>
        <w:rPr>
          <w:rFonts w:hint="eastAsia" w:ascii="宋体" w:hAnsi="宋体" w:eastAsia="宋体" w:cs="宋体"/>
          <w:i w:val="0"/>
          <w:iCs w:val="0"/>
          <w:caps w:val="0"/>
          <w:color w:val="auto"/>
          <w:spacing w:val="0"/>
          <w:sz w:val="24"/>
          <w:szCs w:val="24"/>
          <w:highlight w:val="none"/>
        </w:rPr>
        <w:t>。</w:t>
      </w:r>
    </w:p>
    <w:p>
      <w:pPr>
        <w:keepNext w:val="0"/>
        <w:keepLines w:val="0"/>
        <w:pageBreakBefore w:val="0"/>
        <w:kinsoku/>
        <w:wordWrap/>
        <w:overflowPunct/>
        <w:topLinePunct w:val="0"/>
        <w:autoSpaceDE/>
        <w:autoSpaceDN/>
        <w:bidi w:val="0"/>
        <w:adjustRightInd/>
        <w:snapToGrid/>
        <w:spacing w:beforeAutospacing="0" w:afterAutospacing="0" w:line="360" w:lineRule="auto"/>
        <w:ind w:left="0" w:right="0" w:firstLine="240" w:firstLineChars="100"/>
        <w:rPr>
          <w:rFonts w:hint="eastAsia" w:ascii="宋体" w:hAnsi="宋体" w:eastAsia="宋体" w:cs="宋体"/>
          <w:color w:val="auto"/>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right="0"/>
        <w:rPr>
          <w:rFonts w:hint="eastAsia" w:ascii="宋体" w:hAnsi="宋体" w:eastAsia="宋体" w:cs="宋体"/>
          <w:color w:val="auto"/>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right="0"/>
        <w:rPr>
          <w:rFonts w:hint="eastAsia" w:ascii="宋体" w:hAnsi="宋体" w:eastAsia="宋体" w:cs="宋体"/>
          <w:color w:val="auto"/>
          <w:sz w:val="24"/>
          <w:szCs w:val="24"/>
          <w:highlight w:val="none"/>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color="000000"/>
        </w:rPr>
        <w:t>（全称并加盖单位公章）</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color="000000"/>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日</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Style w:val="21"/>
          <w:rFonts w:hint="eastAsia" w:ascii="宋体" w:hAnsi="宋体" w:eastAsia="宋体" w:cs="宋体"/>
          <w:color w:val="auto"/>
          <w:sz w:val="24"/>
          <w:szCs w:val="24"/>
          <w:highlight w:val="none"/>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Style w:val="21"/>
          <w:rFonts w:hint="eastAsia" w:ascii="宋体" w:hAnsi="宋体" w:eastAsia="宋体" w:cs="宋体"/>
          <w:color w:val="auto"/>
          <w:sz w:val="24"/>
          <w:szCs w:val="24"/>
          <w:highlight w:val="none"/>
          <w:lang w:val="en-US" w:eastAsia="zh-CN"/>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Style w:val="21"/>
          <w:rFonts w:hint="eastAsia" w:ascii="宋体" w:hAnsi="宋体" w:eastAsia="宋体" w:cs="宋体"/>
          <w:color w:val="auto"/>
          <w:sz w:val="24"/>
          <w:szCs w:val="24"/>
          <w:highlight w:val="none"/>
          <w:lang w:val="en-US" w:eastAsia="zh-CN"/>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Fonts w:hint="eastAsia" w:ascii="宋体" w:hAnsi="宋体" w:eastAsia="宋体" w:cs="宋体"/>
          <w:strike w:val="0"/>
          <w:dstrike w:val="0"/>
          <w:color w:val="auto"/>
          <w:sz w:val="24"/>
          <w:szCs w:val="24"/>
          <w:highlight w:val="none"/>
        </w:rPr>
      </w:pPr>
      <w:r>
        <w:rPr>
          <w:rStyle w:val="21"/>
          <w:rFonts w:hint="eastAsia" w:ascii="宋体" w:hAnsi="宋体" w:eastAsia="宋体" w:cs="宋体"/>
          <w:strike w:val="0"/>
          <w:dstrike w:val="0"/>
          <w:color w:val="auto"/>
          <w:sz w:val="24"/>
          <w:szCs w:val="24"/>
          <w:highlight w:val="none"/>
          <w:lang w:val="en-US" w:eastAsia="zh-CN"/>
        </w:rPr>
        <w:t>3、</w:t>
      </w:r>
      <w:r>
        <w:rPr>
          <w:rStyle w:val="21"/>
          <w:rFonts w:hint="eastAsia" w:ascii="宋体" w:hAnsi="宋体" w:eastAsia="宋体" w:cs="宋体"/>
          <w:strike w:val="0"/>
          <w:dstrike w:val="0"/>
          <w:color w:val="auto"/>
          <w:sz w:val="24"/>
          <w:szCs w:val="24"/>
          <w:highlight w:val="none"/>
        </w:rPr>
        <w:t>技术要求响应表</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项目编号：</w:t>
      </w:r>
      <w:r>
        <w:rPr>
          <w:rFonts w:hint="eastAsia" w:ascii="宋体" w:hAnsi="宋体" w:eastAsia="宋体" w:cs="宋体"/>
          <w:strike w:val="0"/>
          <w:dstrike w:val="0"/>
          <w:color w:val="auto"/>
          <w:sz w:val="24"/>
          <w:szCs w:val="24"/>
          <w:highlight w:val="none"/>
          <w:u w:val="single" w:color="000000"/>
        </w:rPr>
        <w:t>                   </w:t>
      </w:r>
    </w:p>
    <w:tbl>
      <w:tblPr>
        <w:tblStyle w:val="18"/>
        <w:tblW w:w="4872" w:type="pct"/>
        <w:tblCellSpacing w:w="15"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3"/>
        <w:gridCol w:w="1004"/>
        <w:gridCol w:w="3044"/>
        <w:gridCol w:w="2457"/>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33"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Fonts w:hint="eastAsia" w:ascii="宋体" w:hAnsi="宋体" w:eastAsia="宋体" w:cs="宋体"/>
                <w:b/>
                <w:bCs/>
                <w:strike w:val="0"/>
                <w:dstrike w:val="0"/>
                <w:color w:val="auto"/>
                <w:sz w:val="24"/>
                <w:szCs w:val="24"/>
                <w:highlight w:val="none"/>
              </w:rPr>
            </w:pPr>
            <w:r>
              <w:rPr>
                <w:rFonts w:hint="eastAsia" w:ascii="宋体" w:hAnsi="宋体" w:eastAsia="宋体" w:cs="宋体"/>
                <w:b/>
                <w:bCs/>
                <w:strike w:val="0"/>
                <w:dstrike w:val="0"/>
                <w:color w:val="auto"/>
                <w:sz w:val="24"/>
                <w:szCs w:val="24"/>
                <w:highlight w:val="none"/>
              </w:rPr>
              <w:t>合同包</w:t>
            </w:r>
          </w:p>
        </w:tc>
        <w:tc>
          <w:tcPr>
            <w:tcW w:w="503"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Fonts w:hint="eastAsia" w:ascii="宋体" w:hAnsi="宋体" w:eastAsia="宋体" w:cs="宋体"/>
                <w:b/>
                <w:bCs/>
                <w:strike w:val="0"/>
                <w:dstrike w:val="0"/>
                <w:color w:val="auto"/>
                <w:sz w:val="24"/>
                <w:szCs w:val="24"/>
                <w:highlight w:val="none"/>
              </w:rPr>
            </w:pPr>
            <w:r>
              <w:rPr>
                <w:rFonts w:hint="eastAsia" w:ascii="宋体" w:hAnsi="宋体" w:eastAsia="宋体" w:cs="宋体"/>
                <w:b/>
                <w:bCs/>
                <w:strike w:val="0"/>
                <w:dstrike w:val="0"/>
                <w:color w:val="auto"/>
                <w:sz w:val="24"/>
                <w:szCs w:val="24"/>
                <w:highlight w:val="none"/>
              </w:rPr>
              <w:t>品目号</w:t>
            </w:r>
          </w:p>
        </w:tc>
        <w:tc>
          <w:tcPr>
            <w:tcW w:w="1557"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Fonts w:hint="eastAsia" w:ascii="宋体" w:hAnsi="宋体" w:eastAsia="宋体" w:cs="宋体"/>
                <w:b/>
                <w:bCs/>
                <w:strike w:val="0"/>
                <w:dstrike w:val="0"/>
                <w:color w:val="auto"/>
                <w:sz w:val="24"/>
                <w:szCs w:val="24"/>
                <w:highlight w:val="none"/>
              </w:rPr>
            </w:pPr>
            <w:r>
              <w:rPr>
                <w:rFonts w:hint="eastAsia" w:ascii="宋体" w:hAnsi="宋体" w:eastAsia="宋体" w:cs="宋体"/>
                <w:b/>
                <w:bCs/>
                <w:strike w:val="0"/>
                <w:dstrike w:val="0"/>
                <w:color w:val="auto"/>
                <w:sz w:val="24"/>
                <w:szCs w:val="24"/>
                <w:highlight w:val="none"/>
              </w:rPr>
              <w:t>询价通知书要求</w:t>
            </w:r>
          </w:p>
        </w:tc>
        <w:tc>
          <w:tcPr>
            <w:tcW w:w="1254"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Fonts w:hint="eastAsia" w:ascii="宋体" w:hAnsi="宋体" w:eastAsia="宋体" w:cs="宋体"/>
                <w:b/>
                <w:bCs/>
                <w:strike w:val="0"/>
                <w:dstrike w:val="0"/>
                <w:color w:val="auto"/>
                <w:sz w:val="24"/>
                <w:szCs w:val="24"/>
                <w:highlight w:val="none"/>
              </w:rPr>
            </w:pPr>
            <w:r>
              <w:rPr>
                <w:rFonts w:hint="eastAsia" w:ascii="宋体" w:hAnsi="宋体" w:eastAsia="宋体" w:cs="宋体"/>
                <w:b/>
                <w:bCs/>
                <w:strike w:val="0"/>
                <w:dstrike w:val="0"/>
                <w:color w:val="auto"/>
                <w:sz w:val="24"/>
                <w:szCs w:val="24"/>
                <w:highlight w:val="none"/>
              </w:rPr>
              <w:t>响应文件应答</w:t>
            </w:r>
          </w:p>
        </w:tc>
        <w:tc>
          <w:tcPr>
            <w:tcW w:w="1158"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Fonts w:hint="eastAsia" w:ascii="宋体" w:hAnsi="宋体" w:eastAsia="宋体" w:cs="宋体"/>
                <w:b/>
                <w:bCs/>
                <w:strike w:val="0"/>
                <w:dstrike w:val="0"/>
                <w:color w:val="auto"/>
                <w:sz w:val="24"/>
                <w:szCs w:val="24"/>
                <w:highlight w:val="none"/>
              </w:rPr>
            </w:pPr>
            <w:r>
              <w:rPr>
                <w:rFonts w:hint="eastAsia" w:ascii="宋体" w:hAnsi="宋体" w:eastAsia="宋体" w:cs="宋体"/>
                <w:b/>
                <w:bCs/>
                <w:strike w:val="0"/>
                <w:dstrike w:val="0"/>
                <w:color w:val="auto"/>
                <w:sz w:val="24"/>
                <w:szCs w:val="24"/>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33" w:type="pct"/>
            <w:vMerge w:val="restar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w:t>
            </w:r>
          </w:p>
        </w:tc>
        <w:tc>
          <w:tcPr>
            <w:tcW w:w="503"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*-1</w:t>
            </w:r>
          </w:p>
        </w:tc>
        <w:tc>
          <w:tcPr>
            <w:tcW w:w="1557" w:type="pct"/>
            <w:shd w:val="clear" w:color="auto" w:fill="auto"/>
            <w:tcMar>
              <w:top w:w="0" w:type="dxa"/>
              <w:left w:w="105" w:type="dxa"/>
              <w:bottom w:w="0" w:type="dxa"/>
              <w:right w:w="105" w:type="dxa"/>
            </w:tcMa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strike w:val="0"/>
                <w:dstrike w:val="0"/>
                <w:color w:val="auto"/>
                <w:sz w:val="24"/>
                <w:szCs w:val="24"/>
                <w:highlight w:val="none"/>
              </w:rPr>
            </w:pPr>
          </w:p>
        </w:tc>
        <w:tc>
          <w:tcPr>
            <w:tcW w:w="1254" w:type="pct"/>
            <w:shd w:val="clear" w:color="auto" w:fill="auto"/>
            <w:tcMar>
              <w:top w:w="0" w:type="dxa"/>
              <w:left w:w="105" w:type="dxa"/>
              <w:bottom w:w="0" w:type="dxa"/>
              <w:right w:w="105" w:type="dxa"/>
            </w:tcMa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strike w:val="0"/>
                <w:dstrike w:val="0"/>
                <w:color w:val="auto"/>
                <w:sz w:val="24"/>
                <w:szCs w:val="24"/>
                <w:highlight w:val="none"/>
              </w:rPr>
            </w:pPr>
          </w:p>
        </w:tc>
        <w:tc>
          <w:tcPr>
            <w:tcW w:w="1158" w:type="pct"/>
            <w:shd w:val="clear" w:color="auto" w:fill="auto"/>
            <w:tcMar>
              <w:top w:w="0" w:type="dxa"/>
              <w:left w:w="105" w:type="dxa"/>
              <w:bottom w:w="0" w:type="dxa"/>
              <w:right w:w="105" w:type="dxa"/>
            </w:tcMa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strike w:val="0"/>
                <w:dstrike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33" w:type="pct"/>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strike w:val="0"/>
                <w:dstrike w:val="0"/>
                <w:color w:val="auto"/>
                <w:sz w:val="24"/>
                <w:szCs w:val="24"/>
                <w:highlight w:val="none"/>
              </w:rPr>
            </w:pPr>
          </w:p>
        </w:tc>
        <w:tc>
          <w:tcPr>
            <w:tcW w:w="503"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w:t>
            </w:r>
          </w:p>
        </w:tc>
        <w:tc>
          <w:tcPr>
            <w:tcW w:w="1557" w:type="pct"/>
            <w:shd w:val="clear" w:color="auto" w:fill="auto"/>
            <w:tcMar>
              <w:top w:w="0" w:type="dxa"/>
              <w:left w:w="105" w:type="dxa"/>
              <w:bottom w:w="0" w:type="dxa"/>
              <w:right w:w="105" w:type="dxa"/>
            </w:tcMa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strike w:val="0"/>
                <w:dstrike w:val="0"/>
                <w:color w:val="auto"/>
                <w:sz w:val="24"/>
                <w:szCs w:val="24"/>
                <w:highlight w:val="none"/>
              </w:rPr>
            </w:pPr>
          </w:p>
        </w:tc>
        <w:tc>
          <w:tcPr>
            <w:tcW w:w="1254" w:type="pct"/>
            <w:shd w:val="clear" w:color="auto" w:fill="auto"/>
            <w:tcMar>
              <w:top w:w="0" w:type="dxa"/>
              <w:left w:w="105" w:type="dxa"/>
              <w:bottom w:w="0" w:type="dxa"/>
              <w:right w:w="105" w:type="dxa"/>
            </w:tcMa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strike w:val="0"/>
                <w:dstrike w:val="0"/>
                <w:color w:val="auto"/>
                <w:sz w:val="24"/>
                <w:szCs w:val="24"/>
                <w:highlight w:val="none"/>
              </w:rPr>
            </w:pPr>
          </w:p>
        </w:tc>
        <w:tc>
          <w:tcPr>
            <w:tcW w:w="1158" w:type="pct"/>
            <w:shd w:val="clear" w:color="auto" w:fill="auto"/>
            <w:tcMar>
              <w:top w:w="0" w:type="dxa"/>
              <w:left w:w="105" w:type="dxa"/>
              <w:bottom w:w="0" w:type="dxa"/>
              <w:right w:w="105" w:type="dxa"/>
            </w:tcMa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strike w:val="0"/>
                <w:dstrike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33"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w:t>
            </w:r>
          </w:p>
        </w:tc>
        <w:tc>
          <w:tcPr>
            <w:tcW w:w="503" w:type="pct"/>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strike w:val="0"/>
                <w:dstrike w:val="0"/>
                <w:color w:val="auto"/>
                <w:sz w:val="24"/>
                <w:szCs w:val="24"/>
                <w:highlight w:val="none"/>
              </w:rPr>
            </w:pPr>
          </w:p>
        </w:tc>
        <w:tc>
          <w:tcPr>
            <w:tcW w:w="1557" w:type="pct"/>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strike w:val="0"/>
                <w:dstrike w:val="0"/>
                <w:color w:val="auto"/>
                <w:sz w:val="24"/>
                <w:szCs w:val="24"/>
                <w:highlight w:val="none"/>
              </w:rPr>
            </w:pPr>
          </w:p>
        </w:tc>
        <w:tc>
          <w:tcPr>
            <w:tcW w:w="1254" w:type="pct"/>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strike w:val="0"/>
                <w:dstrike w:val="0"/>
                <w:color w:val="auto"/>
                <w:sz w:val="24"/>
                <w:szCs w:val="24"/>
                <w:highlight w:val="none"/>
              </w:rPr>
            </w:pPr>
          </w:p>
        </w:tc>
        <w:tc>
          <w:tcPr>
            <w:tcW w:w="1158" w:type="pct"/>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strike w:val="0"/>
                <w:dstrike w:val="0"/>
                <w:color w:val="auto"/>
                <w:sz w:val="24"/>
                <w:szCs w:val="24"/>
                <w:highlight w:val="none"/>
              </w:rPr>
            </w:pPr>
          </w:p>
        </w:tc>
      </w:tr>
    </w:tbl>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注意：</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1、供应商应在“询价通知书要求” “响应文件应答”中按询价通知书第四章的内容逐项详细对应应答。</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2、对询价通知书关于“大于（或小于）等于”等某个区间值范围内的内容，报价响应应填写具体的数值。</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3“是否偏离及说明”项下应按下列规定填写：优于的，填写“正偏离”；符合的，填写“无偏离”；低于的，填写“负偏离”。</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4、若需要说明的内容因询价通知书中的格式特殊或需特殊表达的，可另页应答。</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供应商：</w:t>
      </w:r>
      <w:r>
        <w:rPr>
          <w:rFonts w:hint="eastAsia" w:ascii="宋体" w:hAnsi="宋体" w:eastAsia="宋体" w:cs="宋体"/>
          <w:strike w:val="0"/>
          <w:dstrike w:val="0"/>
          <w:color w:val="auto"/>
          <w:sz w:val="24"/>
          <w:szCs w:val="24"/>
          <w:highlight w:val="none"/>
          <w:u w:val="single" w:color="000000"/>
        </w:rPr>
        <w:t>（全称并加盖单位公章）</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供应商代表签字：</w:t>
      </w:r>
      <w:r>
        <w:rPr>
          <w:rFonts w:hint="eastAsia" w:ascii="宋体" w:hAnsi="宋体" w:eastAsia="宋体" w:cs="宋体"/>
          <w:strike w:val="0"/>
          <w:dstrike w:val="0"/>
          <w:color w:val="auto"/>
          <w:sz w:val="24"/>
          <w:szCs w:val="24"/>
          <w:highlight w:val="none"/>
          <w:u w:val="single" w:color="000000"/>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日期：</w:t>
      </w:r>
      <w:r>
        <w:rPr>
          <w:rFonts w:hint="eastAsia" w:ascii="宋体" w:hAnsi="宋体" w:eastAsia="宋体" w:cs="宋体"/>
          <w:strike w:val="0"/>
          <w:dstrike w:val="0"/>
          <w:color w:val="auto"/>
          <w:sz w:val="24"/>
          <w:szCs w:val="24"/>
          <w:highlight w:val="none"/>
          <w:u w:val="single" w:color="000000"/>
        </w:rPr>
        <w:t>    </w:t>
      </w:r>
      <w:r>
        <w:rPr>
          <w:rFonts w:hint="eastAsia" w:ascii="宋体" w:hAnsi="宋体" w:eastAsia="宋体" w:cs="宋体"/>
          <w:strike w:val="0"/>
          <w:dstrike w:val="0"/>
          <w:color w:val="auto"/>
          <w:sz w:val="24"/>
          <w:szCs w:val="24"/>
          <w:highlight w:val="none"/>
        </w:rPr>
        <w:t>年</w:t>
      </w:r>
      <w:r>
        <w:rPr>
          <w:rFonts w:hint="eastAsia" w:ascii="宋体" w:hAnsi="宋体" w:eastAsia="宋体" w:cs="宋体"/>
          <w:strike w:val="0"/>
          <w:dstrike w:val="0"/>
          <w:color w:val="auto"/>
          <w:sz w:val="24"/>
          <w:szCs w:val="24"/>
          <w:highlight w:val="none"/>
          <w:u w:val="single" w:color="000000"/>
        </w:rPr>
        <w:t>   </w:t>
      </w:r>
      <w:r>
        <w:rPr>
          <w:rFonts w:hint="eastAsia" w:ascii="宋体" w:hAnsi="宋体" w:eastAsia="宋体" w:cs="宋体"/>
          <w:strike w:val="0"/>
          <w:dstrike w:val="0"/>
          <w:color w:val="auto"/>
          <w:sz w:val="24"/>
          <w:szCs w:val="24"/>
          <w:highlight w:val="none"/>
        </w:rPr>
        <w:t>月</w:t>
      </w:r>
      <w:r>
        <w:rPr>
          <w:rFonts w:hint="eastAsia" w:ascii="宋体" w:hAnsi="宋体" w:eastAsia="宋体" w:cs="宋体"/>
          <w:strike w:val="0"/>
          <w:dstrike w:val="0"/>
          <w:color w:val="auto"/>
          <w:sz w:val="24"/>
          <w:szCs w:val="24"/>
          <w:highlight w:val="none"/>
          <w:u w:val="single" w:color="000000"/>
        </w:rPr>
        <w:t>   </w:t>
      </w:r>
      <w:r>
        <w:rPr>
          <w:rFonts w:hint="eastAsia" w:ascii="宋体" w:hAnsi="宋体" w:eastAsia="宋体" w:cs="宋体"/>
          <w:strike w:val="0"/>
          <w:dstrike w:val="0"/>
          <w:color w:val="auto"/>
          <w:sz w:val="24"/>
          <w:szCs w:val="24"/>
          <w:highlight w:val="none"/>
        </w:rPr>
        <w:t>日</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Fonts w:hint="eastAsia" w:ascii="宋体" w:hAnsi="宋体" w:eastAsia="宋体" w:cs="宋体"/>
          <w:strike w:val="0"/>
          <w:dstrike w:val="0"/>
          <w:color w:val="auto"/>
          <w:sz w:val="24"/>
          <w:szCs w:val="24"/>
          <w:highlight w:val="none"/>
          <w:lang w:eastAsia="zh-CN"/>
        </w:rPr>
      </w:pPr>
      <w:r>
        <w:rPr>
          <w:rFonts w:hint="eastAsia" w:ascii="宋体" w:hAnsi="宋体" w:eastAsia="宋体" w:cs="宋体"/>
          <w:strike w:val="0"/>
          <w:dstrike w:val="0"/>
          <w:color w:val="auto"/>
          <w:sz w:val="24"/>
          <w:szCs w:val="24"/>
          <w:highlight w:val="none"/>
        </w:rPr>
        <w:t> </w:t>
      </w:r>
    </w:p>
    <w:p>
      <w:pPr>
        <w:rPr>
          <w:rFonts w:hint="eastAsia" w:ascii="宋体" w:hAnsi="宋体" w:eastAsia="宋体" w:cs="宋体"/>
          <w:strike w:val="0"/>
          <w:dstrike w:val="0"/>
          <w:color w:val="auto"/>
          <w:highlight w:val="none"/>
          <w:lang w:eastAsia="zh-CN"/>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Fonts w:hint="eastAsia" w:ascii="宋体" w:hAnsi="宋体" w:eastAsia="宋体" w:cs="宋体"/>
          <w:strike w:val="0"/>
          <w:color w:val="auto"/>
          <w:sz w:val="24"/>
          <w:szCs w:val="24"/>
          <w:highlight w:val="none"/>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Fonts w:hint="eastAsia" w:ascii="宋体" w:hAnsi="宋体" w:eastAsia="宋体" w:cs="宋体"/>
          <w:strike w:val="0"/>
          <w:color w:val="auto"/>
          <w:sz w:val="24"/>
          <w:szCs w:val="24"/>
          <w:highlight w:val="none"/>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Fonts w:hint="eastAsia" w:ascii="宋体" w:hAnsi="宋体" w:eastAsia="宋体" w:cs="宋体"/>
          <w:strike w:val="0"/>
          <w:color w:val="auto"/>
          <w:sz w:val="24"/>
          <w:szCs w:val="24"/>
          <w:highlight w:val="none"/>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Fonts w:hint="eastAsia" w:ascii="宋体" w:hAnsi="宋体" w:eastAsia="宋体" w:cs="宋体"/>
          <w:strike w:val="0"/>
          <w:color w:val="auto"/>
          <w:sz w:val="24"/>
          <w:szCs w:val="24"/>
          <w:highlight w:val="none"/>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Fonts w:hint="eastAsia" w:ascii="宋体" w:hAnsi="宋体" w:eastAsia="宋体" w:cs="宋体"/>
          <w:strike w:val="0"/>
          <w:color w:val="auto"/>
          <w:sz w:val="24"/>
          <w:szCs w:val="24"/>
          <w:highlight w:val="none"/>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Fonts w:hint="eastAsia" w:ascii="宋体" w:hAnsi="宋体" w:eastAsia="宋体" w:cs="宋体"/>
          <w:strike w:val="0"/>
          <w:color w:val="auto"/>
          <w:sz w:val="24"/>
          <w:szCs w:val="24"/>
          <w:highlight w:val="none"/>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Fonts w:hint="eastAsia" w:ascii="宋体" w:hAnsi="宋体" w:eastAsia="宋体" w:cs="宋体"/>
          <w:strike w:val="0"/>
          <w:color w:val="auto"/>
          <w:sz w:val="24"/>
          <w:szCs w:val="24"/>
          <w:highlight w:val="none"/>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Fonts w:hint="eastAsia" w:ascii="宋体" w:hAnsi="宋体" w:eastAsia="宋体" w:cs="宋体"/>
          <w:strike w:val="0"/>
          <w:color w:val="auto"/>
          <w:sz w:val="24"/>
          <w:szCs w:val="24"/>
          <w:highlight w:val="none"/>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Fonts w:hint="eastAsia" w:ascii="宋体" w:hAnsi="宋体" w:eastAsia="宋体" w:cs="宋体"/>
          <w:strike w:val="0"/>
          <w:color w:val="auto"/>
          <w:sz w:val="24"/>
          <w:szCs w:val="24"/>
          <w:highlight w:val="none"/>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Fonts w:hint="eastAsia" w:ascii="宋体" w:hAnsi="宋体" w:eastAsia="宋体" w:cs="宋体"/>
          <w:strike w:val="0"/>
          <w:dstrike w:val="0"/>
          <w:color w:val="auto"/>
          <w:sz w:val="24"/>
          <w:szCs w:val="24"/>
          <w:highlight w:val="none"/>
        </w:rPr>
      </w:pPr>
      <w:r>
        <w:rPr>
          <w:rStyle w:val="21"/>
          <w:rFonts w:hint="eastAsia" w:ascii="宋体" w:hAnsi="宋体" w:eastAsia="宋体" w:cs="宋体"/>
          <w:strike w:val="0"/>
          <w:dstrike w:val="0"/>
          <w:color w:val="auto"/>
          <w:sz w:val="24"/>
          <w:szCs w:val="24"/>
          <w:highlight w:val="none"/>
          <w:lang w:val="en-US" w:eastAsia="zh-CN"/>
        </w:rPr>
        <w:t>4</w:t>
      </w:r>
      <w:r>
        <w:rPr>
          <w:rStyle w:val="21"/>
          <w:rFonts w:hint="eastAsia" w:ascii="宋体" w:hAnsi="宋体" w:eastAsia="宋体" w:cs="宋体"/>
          <w:strike w:val="0"/>
          <w:dstrike w:val="0"/>
          <w:color w:val="auto"/>
          <w:sz w:val="24"/>
          <w:szCs w:val="24"/>
          <w:highlight w:val="none"/>
        </w:rPr>
        <w:t>、商务条件响应表</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项目编号：</w:t>
      </w:r>
      <w:r>
        <w:rPr>
          <w:rFonts w:hint="eastAsia" w:ascii="宋体" w:hAnsi="宋体" w:eastAsia="宋体" w:cs="宋体"/>
          <w:strike w:val="0"/>
          <w:dstrike w:val="0"/>
          <w:color w:val="auto"/>
          <w:sz w:val="24"/>
          <w:szCs w:val="24"/>
          <w:highlight w:val="none"/>
          <w:u w:val="single" w:color="000000"/>
        </w:rPr>
        <w:t>                   </w:t>
      </w:r>
    </w:p>
    <w:tbl>
      <w:tblPr>
        <w:tblStyle w:val="18"/>
        <w:tblW w:w="4841" w:type="pct"/>
        <w:tblCellSpacing w:w="15" w:type="dxa"/>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49"/>
        <w:gridCol w:w="1005"/>
        <w:gridCol w:w="3074"/>
        <w:gridCol w:w="2045"/>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18"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Fonts w:hint="eastAsia" w:ascii="宋体" w:hAnsi="宋体" w:eastAsia="宋体" w:cs="宋体"/>
                <w:b/>
                <w:bCs/>
                <w:strike w:val="0"/>
                <w:dstrike w:val="0"/>
                <w:color w:val="auto"/>
                <w:sz w:val="24"/>
                <w:szCs w:val="24"/>
                <w:highlight w:val="none"/>
              </w:rPr>
            </w:pPr>
            <w:r>
              <w:rPr>
                <w:rFonts w:hint="eastAsia" w:ascii="宋体" w:hAnsi="宋体" w:eastAsia="宋体" w:cs="宋体"/>
                <w:b/>
                <w:bCs/>
                <w:strike w:val="0"/>
                <w:dstrike w:val="0"/>
                <w:color w:val="auto"/>
                <w:sz w:val="24"/>
                <w:szCs w:val="24"/>
                <w:highlight w:val="none"/>
              </w:rPr>
              <w:t>合同包</w:t>
            </w:r>
          </w:p>
        </w:tc>
        <w:tc>
          <w:tcPr>
            <w:tcW w:w="507"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Fonts w:hint="eastAsia" w:ascii="宋体" w:hAnsi="宋体" w:eastAsia="宋体" w:cs="宋体"/>
                <w:b/>
                <w:bCs/>
                <w:strike w:val="0"/>
                <w:dstrike w:val="0"/>
                <w:color w:val="auto"/>
                <w:sz w:val="24"/>
                <w:szCs w:val="24"/>
                <w:highlight w:val="none"/>
              </w:rPr>
            </w:pPr>
            <w:r>
              <w:rPr>
                <w:rFonts w:hint="eastAsia" w:ascii="宋体" w:hAnsi="宋体" w:eastAsia="宋体" w:cs="宋体"/>
                <w:b/>
                <w:bCs/>
                <w:strike w:val="0"/>
                <w:dstrike w:val="0"/>
                <w:color w:val="auto"/>
                <w:sz w:val="24"/>
                <w:szCs w:val="24"/>
                <w:highlight w:val="none"/>
              </w:rPr>
              <w:t>品目号</w:t>
            </w:r>
          </w:p>
        </w:tc>
        <w:tc>
          <w:tcPr>
            <w:tcW w:w="1583"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Fonts w:hint="eastAsia" w:ascii="宋体" w:hAnsi="宋体" w:eastAsia="宋体" w:cs="宋体"/>
                <w:b/>
                <w:bCs/>
                <w:strike w:val="0"/>
                <w:dstrike w:val="0"/>
                <w:color w:val="auto"/>
                <w:sz w:val="24"/>
                <w:szCs w:val="24"/>
                <w:highlight w:val="none"/>
              </w:rPr>
            </w:pPr>
            <w:r>
              <w:rPr>
                <w:rFonts w:hint="eastAsia" w:ascii="宋体" w:hAnsi="宋体" w:eastAsia="宋体" w:cs="宋体"/>
                <w:b/>
                <w:bCs/>
                <w:strike w:val="0"/>
                <w:dstrike w:val="0"/>
                <w:color w:val="auto"/>
                <w:sz w:val="24"/>
                <w:szCs w:val="24"/>
                <w:highlight w:val="none"/>
              </w:rPr>
              <w:t>询价通知书要求</w:t>
            </w:r>
          </w:p>
        </w:tc>
        <w:tc>
          <w:tcPr>
            <w:tcW w:w="1048"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Fonts w:hint="eastAsia" w:ascii="宋体" w:hAnsi="宋体" w:eastAsia="宋体" w:cs="宋体"/>
                <w:b/>
                <w:bCs/>
                <w:strike w:val="0"/>
                <w:dstrike w:val="0"/>
                <w:color w:val="auto"/>
                <w:sz w:val="24"/>
                <w:szCs w:val="24"/>
                <w:highlight w:val="none"/>
              </w:rPr>
            </w:pPr>
            <w:r>
              <w:rPr>
                <w:rFonts w:hint="eastAsia" w:ascii="宋体" w:hAnsi="宋体" w:eastAsia="宋体" w:cs="宋体"/>
                <w:b/>
                <w:bCs/>
                <w:strike w:val="0"/>
                <w:dstrike w:val="0"/>
                <w:color w:val="auto"/>
                <w:sz w:val="24"/>
                <w:szCs w:val="24"/>
                <w:highlight w:val="none"/>
              </w:rPr>
              <w:t>响应文件应答</w:t>
            </w:r>
          </w:p>
        </w:tc>
        <w:tc>
          <w:tcPr>
            <w:tcW w:w="1349"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Fonts w:hint="eastAsia" w:ascii="宋体" w:hAnsi="宋体" w:eastAsia="宋体" w:cs="宋体"/>
                <w:b/>
                <w:bCs/>
                <w:strike w:val="0"/>
                <w:dstrike w:val="0"/>
                <w:color w:val="auto"/>
                <w:sz w:val="24"/>
                <w:szCs w:val="24"/>
                <w:highlight w:val="none"/>
              </w:rPr>
            </w:pPr>
            <w:r>
              <w:rPr>
                <w:rFonts w:hint="eastAsia" w:ascii="宋体" w:hAnsi="宋体" w:eastAsia="宋体" w:cs="宋体"/>
                <w:b/>
                <w:bCs/>
                <w:strike w:val="0"/>
                <w:dstrike w:val="0"/>
                <w:color w:val="auto"/>
                <w:sz w:val="24"/>
                <w:szCs w:val="24"/>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18" w:type="pct"/>
            <w:vMerge w:val="restar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w:t>
            </w:r>
          </w:p>
        </w:tc>
        <w:tc>
          <w:tcPr>
            <w:tcW w:w="507"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*-1</w:t>
            </w:r>
          </w:p>
        </w:tc>
        <w:tc>
          <w:tcPr>
            <w:tcW w:w="1583" w:type="pct"/>
            <w:shd w:val="clear" w:color="auto" w:fill="auto"/>
            <w:tcMar>
              <w:top w:w="0" w:type="dxa"/>
              <w:left w:w="105" w:type="dxa"/>
              <w:bottom w:w="0" w:type="dxa"/>
              <w:right w:w="105" w:type="dxa"/>
            </w:tcMa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strike w:val="0"/>
                <w:dstrike w:val="0"/>
                <w:color w:val="auto"/>
                <w:sz w:val="24"/>
                <w:szCs w:val="24"/>
                <w:highlight w:val="none"/>
              </w:rPr>
            </w:pPr>
          </w:p>
        </w:tc>
        <w:tc>
          <w:tcPr>
            <w:tcW w:w="1048" w:type="pct"/>
            <w:shd w:val="clear" w:color="auto" w:fill="auto"/>
            <w:tcMar>
              <w:top w:w="0" w:type="dxa"/>
              <w:left w:w="105" w:type="dxa"/>
              <w:bottom w:w="0" w:type="dxa"/>
              <w:right w:w="105" w:type="dxa"/>
            </w:tcMa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strike w:val="0"/>
                <w:dstrike w:val="0"/>
                <w:color w:val="auto"/>
                <w:sz w:val="24"/>
                <w:szCs w:val="24"/>
                <w:highlight w:val="none"/>
              </w:rPr>
            </w:pPr>
          </w:p>
        </w:tc>
        <w:tc>
          <w:tcPr>
            <w:tcW w:w="1349" w:type="pct"/>
            <w:shd w:val="clear" w:color="auto" w:fill="auto"/>
            <w:tcMar>
              <w:top w:w="0" w:type="dxa"/>
              <w:left w:w="105" w:type="dxa"/>
              <w:bottom w:w="0" w:type="dxa"/>
              <w:right w:w="105" w:type="dxa"/>
            </w:tcMa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strike w:val="0"/>
                <w:dstrike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18" w:type="pct"/>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strike w:val="0"/>
                <w:dstrike w:val="0"/>
                <w:color w:val="auto"/>
                <w:sz w:val="24"/>
                <w:szCs w:val="24"/>
                <w:highlight w:val="none"/>
              </w:rPr>
            </w:pPr>
          </w:p>
        </w:tc>
        <w:tc>
          <w:tcPr>
            <w:tcW w:w="507"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w:t>
            </w:r>
          </w:p>
        </w:tc>
        <w:tc>
          <w:tcPr>
            <w:tcW w:w="1583" w:type="pct"/>
            <w:shd w:val="clear" w:color="auto" w:fill="auto"/>
            <w:tcMar>
              <w:top w:w="0" w:type="dxa"/>
              <w:left w:w="105" w:type="dxa"/>
              <w:bottom w:w="0" w:type="dxa"/>
              <w:right w:w="105" w:type="dxa"/>
            </w:tcMa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strike w:val="0"/>
                <w:dstrike w:val="0"/>
                <w:color w:val="auto"/>
                <w:sz w:val="24"/>
                <w:szCs w:val="24"/>
                <w:highlight w:val="none"/>
              </w:rPr>
            </w:pPr>
          </w:p>
        </w:tc>
        <w:tc>
          <w:tcPr>
            <w:tcW w:w="1048" w:type="pct"/>
            <w:shd w:val="clear" w:color="auto" w:fill="auto"/>
            <w:tcMar>
              <w:top w:w="0" w:type="dxa"/>
              <w:left w:w="105" w:type="dxa"/>
              <w:bottom w:w="0" w:type="dxa"/>
              <w:right w:w="105" w:type="dxa"/>
            </w:tcMa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strike w:val="0"/>
                <w:dstrike w:val="0"/>
                <w:color w:val="auto"/>
                <w:sz w:val="24"/>
                <w:szCs w:val="24"/>
                <w:highlight w:val="none"/>
              </w:rPr>
            </w:pPr>
          </w:p>
        </w:tc>
        <w:tc>
          <w:tcPr>
            <w:tcW w:w="1349" w:type="pct"/>
            <w:shd w:val="clear" w:color="auto" w:fill="auto"/>
            <w:tcMar>
              <w:top w:w="0" w:type="dxa"/>
              <w:left w:w="105" w:type="dxa"/>
              <w:bottom w:w="0" w:type="dxa"/>
              <w:right w:w="105" w:type="dxa"/>
            </w:tcMa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strike w:val="0"/>
                <w:dstrike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18" w:type="pct"/>
            <w:shd w:val="clear" w:color="auto" w:fill="auto"/>
            <w:tcMar>
              <w:top w:w="0" w:type="dxa"/>
              <w:left w:w="105" w:type="dxa"/>
              <w:bottom w:w="0" w:type="dxa"/>
              <w:right w:w="105" w:type="dxa"/>
            </w:tcMar>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w:t>
            </w:r>
          </w:p>
        </w:tc>
        <w:tc>
          <w:tcPr>
            <w:tcW w:w="507" w:type="pct"/>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strike w:val="0"/>
                <w:dstrike w:val="0"/>
                <w:color w:val="auto"/>
                <w:sz w:val="24"/>
                <w:szCs w:val="24"/>
                <w:highlight w:val="none"/>
              </w:rPr>
            </w:pPr>
          </w:p>
        </w:tc>
        <w:tc>
          <w:tcPr>
            <w:tcW w:w="1583" w:type="pct"/>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strike w:val="0"/>
                <w:dstrike w:val="0"/>
                <w:color w:val="auto"/>
                <w:sz w:val="24"/>
                <w:szCs w:val="24"/>
                <w:highlight w:val="none"/>
              </w:rPr>
            </w:pPr>
          </w:p>
        </w:tc>
        <w:tc>
          <w:tcPr>
            <w:tcW w:w="1048" w:type="pct"/>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strike w:val="0"/>
                <w:dstrike w:val="0"/>
                <w:color w:val="auto"/>
                <w:sz w:val="24"/>
                <w:szCs w:val="24"/>
                <w:highlight w:val="none"/>
              </w:rPr>
            </w:pPr>
          </w:p>
        </w:tc>
        <w:tc>
          <w:tcPr>
            <w:tcW w:w="1349" w:type="pct"/>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strike w:val="0"/>
                <w:dstrike w:val="0"/>
                <w:color w:val="auto"/>
                <w:sz w:val="24"/>
                <w:szCs w:val="24"/>
                <w:highlight w:val="none"/>
              </w:rPr>
            </w:pPr>
          </w:p>
        </w:tc>
      </w:tr>
    </w:tbl>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注意：</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1、供应商应在“询价通知书要求” “响应文件应答”中按询价通知书第四章的内容逐项详细对应应答。</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2、对询价通知书关于“大于（或小于）等于”等某个区间值范围内的内容，报价响应应填写具体的数值。</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3“是否偏离及说明”项下应按下列规定填写：优于的，填写“正偏离”；符合的，填写“无偏离”；低于的，填写“负偏离”。</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4、若需要说明的内容因询价通知书中的格式特殊或需特殊表达的，可另页应答。</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供应商：</w:t>
      </w:r>
      <w:r>
        <w:rPr>
          <w:rFonts w:hint="eastAsia" w:ascii="宋体" w:hAnsi="宋体" w:eastAsia="宋体" w:cs="宋体"/>
          <w:strike w:val="0"/>
          <w:dstrike w:val="0"/>
          <w:color w:val="auto"/>
          <w:sz w:val="24"/>
          <w:szCs w:val="24"/>
          <w:highlight w:val="none"/>
          <w:u w:val="single" w:color="000000"/>
        </w:rPr>
        <w:t>（全称并加盖单位公章）</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供应商代表签字：</w:t>
      </w:r>
      <w:r>
        <w:rPr>
          <w:rFonts w:hint="eastAsia" w:ascii="宋体" w:hAnsi="宋体" w:eastAsia="宋体" w:cs="宋体"/>
          <w:strike w:val="0"/>
          <w:dstrike w:val="0"/>
          <w:color w:val="auto"/>
          <w:sz w:val="24"/>
          <w:szCs w:val="24"/>
          <w:highlight w:val="none"/>
          <w:u w:val="single" w:color="000000"/>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日期：</w:t>
      </w:r>
      <w:r>
        <w:rPr>
          <w:rFonts w:hint="eastAsia" w:ascii="宋体" w:hAnsi="宋体" w:eastAsia="宋体" w:cs="宋体"/>
          <w:strike w:val="0"/>
          <w:dstrike w:val="0"/>
          <w:color w:val="auto"/>
          <w:sz w:val="24"/>
          <w:szCs w:val="24"/>
          <w:highlight w:val="none"/>
          <w:u w:val="single" w:color="000000"/>
        </w:rPr>
        <w:t>    </w:t>
      </w:r>
      <w:r>
        <w:rPr>
          <w:rFonts w:hint="eastAsia" w:ascii="宋体" w:hAnsi="宋体" w:eastAsia="宋体" w:cs="宋体"/>
          <w:strike w:val="0"/>
          <w:dstrike w:val="0"/>
          <w:color w:val="auto"/>
          <w:sz w:val="24"/>
          <w:szCs w:val="24"/>
          <w:highlight w:val="none"/>
        </w:rPr>
        <w:t>年</w:t>
      </w:r>
      <w:r>
        <w:rPr>
          <w:rFonts w:hint="eastAsia" w:ascii="宋体" w:hAnsi="宋体" w:eastAsia="宋体" w:cs="宋体"/>
          <w:strike w:val="0"/>
          <w:dstrike w:val="0"/>
          <w:color w:val="auto"/>
          <w:sz w:val="24"/>
          <w:szCs w:val="24"/>
          <w:highlight w:val="none"/>
          <w:u w:val="single" w:color="000000"/>
        </w:rPr>
        <w:t>   </w:t>
      </w:r>
      <w:r>
        <w:rPr>
          <w:rFonts w:hint="eastAsia" w:ascii="宋体" w:hAnsi="宋体" w:eastAsia="宋体" w:cs="宋体"/>
          <w:strike w:val="0"/>
          <w:dstrike w:val="0"/>
          <w:color w:val="auto"/>
          <w:sz w:val="24"/>
          <w:szCs w:val="24"/>
          <w:highlight w:val="none"/>
        </w:rPr>
        <w:t>月</w:t>
      </w:r>
      <w:r>
        <w:rPr>
          <w:rFonts w:hint="eastAsia" w:ascii="宋体" w:hAnsi="宋体" w:eastAsia="宋体" w:cs="宋体"/>
          <w:strike w:val="0"/>
          <w:dstrike w:val="0"/>
          <w:color w:val="auto"/>
          <w:sz w:val="24"/>
          <w:szCs w:val="24"/>
          <w:highlight w:val="none"/>
          <w:u w:val="single" w:color="000000"/>
        </w:rPr>
        <w:t>   </w:t>
      </w:r>
      <w:r>
        <w:rPr>
          <w:rFonts w:hint="eastAsia" w:ascii="宋体" w:hAnsi="宋体" w:eastAsia="宋体" w:cs="宋体"/>
          <w:strike w:val="0"/>
          <w:dstrike w:val="0"/>
          <w:color w:val="auto"/>
          <w:sz w:val="24"/>
          <w:szCs w:val="24"/>
          <w:highlight w:val="none"/>
        </w:rPr>
        <w:t>日</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Style w:val="21"/>
          <w:rFonts w:hint="eastAsia" w:ascii="宋体" w:hAnsi="宋体" w:eastAsia="宋体" w:cs="宋体"/>
          <w:color w:val="auto"/>
          <w:sz w:val="24"/>
          <w:szCs w:val="24"/>
          <w:highlight w:val="none"/>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Style w:val="21"/>
          <w:rFonts w:hint="eastAsia" w:ascii="宋体" w:hAnsi="宋体" w:eastAsia="宋体" w:cs="宋体"/>
          <w:color w:val="auto"/>
          <w:sz w:val="24"/>
          <w:szCs w:val="24"/>
          <w:highlight w:val="none"/>
        </w:rPr>
      </w:pPr>
    </w:p>
    <w:p>
      <w:pPr>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br w:type="page"/>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lang w:val="en-US" w:eastAsia="zh-CN"/>
        </w:rPr>
        <w:t>5</w:t>
      </w:r>
      <w:r>
        <w:rPr>
          <w:rStyle w:val="21"/>
          <w:rFonts w:hint="eastAsia" w:ascii="宋体" w:hAnsi="宋体" w:eastAsia="宋体" w:cs="宋体"/>
          <w:color w:val="auto"/>
          <w:sz w:val="24"/>
          <w:szCs w:val="24"/>
          <w:highlight w:val="none"/>
        </w:rPr>
        <w:t>、联合体协议（若有）</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color="000000"/>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兹有</w:t>
      </w:r>
      <w:r>
        <w:rPr>
          <w:rFonts w:hint="eastAsia" w:ascii="宋体" w:hAnsi="宋体" w:eastAsia="宋体" w:cs="宋体"/>
          <w:color w:val="auto"/>
          <w:sz w:val="24"/>
          <w:szCs w:val="24"/>
          <w:highlight w:val="none"/>
          <w:u w:val="single" w:color="000000"/>
        </w:rPr>
        <w:t>（填写“联合体中各方的全称”，各方的全称之间请用“、”分割）</w:t>
      </w:r>
      <w:r>
        <w:rPr>
          <w:rFonts w:hint="eastAsia" w:ascii="宋体" w:hAnsi="宋体" w:eastAsia="宋体" w:cs="宋体"/>
          <w:color w:val="auto"/>
          <w:sz w:val="24"/>
          <w:szCs w:val="24"/>
          <w:highlight w:val="none"/>
        </w:rPr>
        <w:t>自愿组成联合体，共同参加</w:t>
      </w:r>
      <w:r>
        <w:rPr>
          <w:rFonts w:hint="eastAsia" w:ascii="宋体" w:hAnsi="宋体" w:eastAsia="宋体" w:cs="宋体"/>
          <w:color w:val="auto"/>
          <w:sz w:val="24"/>
          <w:szCs w:val="24"/>
          <w:highlight w:val="none"/>
          <w:u w:val="single" w:color="000000"/>
        </w:rPr>
        <w:t>（填写“项目名称”）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）的报价。现就联合体参加本项目报价的有关事宜达成下列协议：</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一、联合体各方应承担的工作和义务具体如下：</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1、牵头方（</w:t>
      </w:r>
      <w:r>
        <w:rPr>
          <w:rFonts w:hint="eastAsia" w:ascii="宋体" w:hAnsi="宋体" w:eastAsia="宋体" w:cs="宋体"/>
          <w:color w:val="auto"/>
          <w:sz w:val="24"/>
          <w:szCs w:val="24"/>
          <w:highlight w:val="none"/>
          <w:u w:val="single" w:color="000000"/>
        </w:rPr>
        <w:t>全称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color="000000"/>
        </w:rPr>
        <w:t> （填写“工作及义务的具体内容”） </w:t>
      </w:r>
      <w:r>
        <w:rPr>
          <w:rFonts w:hint="eastAsia" w:ascii="宋体" w:hAnsi="宋体" w:eastAsia="宋体" w:cs="宋体"/>
          <w:color w:val="auto"/>
          <w:sz w:val="24"/>
          <w:szCs w:val="24"/>
          <w:highlight w:val="none"/>
        </w:rPr>
        <w:t>；</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2、成员方：</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u w:val="single" w:color="000000"/>
        </w:rPr>
        <w:t>（成员一的全称）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color="000000"/>
        </w:rPr>
        <w:t> （填写“工作及义务的具体内容”） </w:t>
      </w:r>
      <w:r>
        <w:rPr>
          <w:rFonts w:hint="eastAsia" w:ascii="宋体" w:hAnsi="宋体" w:eastAsia="宋体" w:cs="宋体"/>
          <w:color w:val="auto"/>
          <w:sz w:val="24"/>
          <w:szCs w:val="24"/>
          <w:highlight w:val="none"/>
        </w:rPr>
        <w:t>；</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二、联合体各方约定由</w:t>
      </w:r>
      <w:r>
        <w:rPr>
          <w:rFonts w:hint="eastAsia" w:ascii="宋体" w:hAnsi="宋体" w:eastAsia="宋体" w:cs="宋体"/>
          <w:color w:val="auto"/>
          <w:sz w:val="24"/>
          <w:szCs w:val="24"/>
          <w:highlight w:val="none"/>
          <w:u w:val="single" w:color="000000"/>
        </w:rPr>
        <w:t>（填写“牵头方的全称”）</w:t>
      </w:r>
      <w:r>
        <w:rPr>
          <w:rFonts w:hint="eastAsia" w:ascii="宋体" w:hAnsi="宋体" w:eastAsia="宋体" w:cs="宋体"/>
          <w:color w:val="auto"/>
          <w:sz w:val="24"/>
          <w:szCs w:val="24"/>
          <w:highlight w:val="none"/>
        </w:rPr>
        <w:t>代表联合体办理参加本项目报价的有关事宜（包括但不限于：派出供应商代表、提交响应文件及参加开标、谈判、澄清等），在此过程中，供应商代表签署的一切文件和处理结果，联合体均予以认可并对此承担责任。</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三、联合体各方约定由</w:t>
      </w:r>
      <w:r>
        <w:rPr>
          <w:rFonts w:hint="eastAsia" w:ascii="宋体" w:hAnsi="宋体" w:eastAsia="宋体" w:cs="宋体"/>
          <w:color w:val="auto"/>
          <w:sz w:val="24"/>
          <w:szCs w:val="24"/>
          <w:highlight w:val="none"/>
          <w:u w:val="single" w:color="000000"/>
        </w:rPr>
        <w:t>（填写“牵头方或成员方的全称”）</w:t>
      </w:r>
      <w:r>
        <w:rPr>
          <w:rFonts w:hint="eastAsia" w:ascii="宋体" w:hAnsi="宋体" w:eastAsia="宋体" w:cs="宋体"/>
          <w:color w:val="auto"/>
          <w:sz w:val="24"/>
          <w:szCs w:val="24"/>
          <w:highlight w:val="none"/>
        </w:rPr>
        <w:t>代表联合体办理询价保证金事宜。</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四、若成交，牵头方将代表联合体与采购人就合同签订事宜进行协商；若协商一致，则联合体各方将共同与采购人签订采购合同，并就采购合同约定的事项对采购人承担连带责任。</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五、本协议自签署之日起生效，采购合同履行完毕后自动失效。</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六、本协议一式</w:t>
      </w:r>
      <w:r>
        <w:rPr>
          <w:rFonts w:hint="eastAsia" w:ascii="宋体" w:hAnsi="宋体" w:eastAsia="宋体" w:cs="宋体"/>
          <w:color w:val="auto"/>
          <w:sz w:val="24"/>
          <w:szCs w:val="24"/>
          <w:highlight w:val="none"/>
          <w:u w:val="single" w:color="000000"/>
        </w:rPr>
        <w:t>（填写具体份数）</w:t>
      </w:r>
      <w:r>
        <w:rPr>
          <w:rFonts w:hint="eastAsia" w:ascii="宋体" w:hAnsi="宋体" w:eastAsia="宋体" w:cs="宋体"/>
          <w:color w:val="auto"/>
          <w:sz w:val="24"/>
          <w:szCs w:val="24"/>
          <w:highlight w:val="none"/>
        </w:rPr>
        <w:t>份，联合体各方各执一份，响应文件中提交一份。</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牵头方：</w:t>
      </w:r>
      <w:r>
        <w:rPr>
          <w:rFonts w:hint="eastAsia" w:ascii="宋体" w:hAnsi="宋体" w:eastAsia="宋体" w:cs="宋体"/>
          <w:color w:val="auto"/>
          <w:sz w:val="24"/>
          <w:szCs w:val="24"/>
          <w:highlight w:val="none"/>
          <w:u w:val="single" w:color="000000"/>
        </w:rPr>
        <w:t>（全称并加盖单位公章）</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color="000000"/>
        </w:rPr>
        <w:t>  （签字或盖章）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成员一：</w:t>
      </w:r>
      <w:r>
        <w:rPr>
          <w:rFonts w:hint="eastAsia" w:ascii="宋体" w:hAnsi="宋体" w:eastAsia="宋体" w:cs="宋体"/>
          <w:color w:val="auto"/>
          <w:sz w:val="24"/>
          <w:szCs w:val="24"/>
          <w:highlight w:val="none"/>
          <w:u w:val="single" w:color="000000"/>
        </w:rPr>
        <w:t>（全称并加盖成员一的单位公章）</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color="000000"/>
        </w:rPr>
        <w:t>  （签字或盖章）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w:t>
      </w:r>
      <w:r>
        <w:rPr>
          <w:rFonts w:hint="eastAsia" w:ascii="宋体" w:hAnsi="宋体" w:eastAsia="宋体" w:cs="宋体"/>
          <w:color w:val="auto"/>
          <w:sz w:val="24"/>
          <w:szCs w:val="24"/>
          <w:highlight w:val="none"/>
          <w:u w:val="single" w:color="000000"/>
        </w:rPr>
        <w:t>（全称并加盖成员**的单位公章）</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color="000000"/>
        </w:rPr>
        <w:t>  （签字或盖章）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日</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注意：本协议由委托代理人签字或盖章的，应按照本章载明的格式提供“单位负责人授权书”。</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Style w:val="21"/>
          <w:rFonts w:hint="eastAsia" w:ascii="宋体" w:hAnsi="宋体" w:eastAsia="宋体" w:cs="宋体"/>
          <w:color w:val="auto"/>
          <w:sz w:val="24"/>
          <w:szCs w:val="24"/>
          <w:highlight w:val="none"/>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right="0"/>
        <w:jc w:val="center"/>
        <w:textAlignment w:val="baseline"/>
        <w:rPr>
          <w:rStyle w:val="21"/>
          <w:rFonts w:hint="eastAsia" w:ascii="宋体" w:hAnsi="宋体" w:eastAsia="宋体" w:cs="宋体"/>
          <w:color w:val="auto"/>
          <w:sz w:val="24"/>
          <w:szCs w:val="24"/>
          <w:highlight w:val="none"/>
          <w:lang w:val="en-US" w:eastAsia="zh-CN"/>
        </w:rPr>
      </w:pPr>
    </w:p>
    <w:p>
      <w:pPr>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br w:type="page"/>
      </w:r>
    </w:p>
    <w:p>
      <w:pPr>
        <w:pStyle w:val="1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right="0"/>
        <w:jc w:val="center"/>
        <w:textAlignment w:val="baseline"/>
        <w:rPr>
          <w:rStyle w:val="21"/>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lang w:val="en-US" w:eastAsia="zh-CN"/>
        </w:rPr>
        <w:t>6、</w:t>
      </w:r>
      <w:r>
        <w:rPr>
          <w:rStyle w:val="21"/>
          <w:rFonts w:hint="eastAsia" w:ascii="宋体" w:hAnsi="宋体" w:eastAsia="宋体" w:cs="宋体"/>
          <w:color w:val="auto"/>
          <w:sz w:val="24"/>
          <w:szCs w:val="24"/>
          <w:highlight w:val="none"/>
        </w:rPr>
        <w:t>询价保证金凭证</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both"/>
        <w:textAlignment w:val="baseline"/>
        <w:rPr>
          <w:rStyle w:val="21"/>
          <w:rFonts w:hint="eastAsia" w:ascii="宋体" w:hAnsi="宋体" w:eastAsia="宋体" w:cs="宋体"/>
          <w:color w:val="auto"/>
          <w:sz w:val="24"/>
          <w:szCs w:val="24"/>
          <w:highlight w:val="none"/>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color="000000"/>
        </w:rPr>
        <w:t>     （采购人或采购代理机构）</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我方在贵方组织的</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项目询价采购活动中（</w:t>
      </w:r>
      <w:r>
        <w:rPr>
          <w:rFonts w:hint="eastAsia" w:ascii="宋体" w:hAnsi="宋体" w:eastAsia="宋体" w:cs="宋体"/>
          <w:color w:val="auto"/>
          <w:sz w:val="24"/>
          <w:szCs w:val="24"/>
          <w:highlight w:val="none"/>
          <w:u w:val="single" w:color="000000"/>
        </w:rPr>
        <w:t>项目编号      ）</w:t>
      </w:r>
      <w:r>
        <w:rPr>
          <w:rFonts w:hint="eastAsia" w:ascii="宋体" w:hAnsi="宋体" w:eastAsia="宋体" w:cs="宋体"/>
          <w:color w:val="auto"/>
          <w:sz w:val="24"/>
          <w:szCs w:val="24"/>
          <w:highlight w:val="none"/>
          <w:u w:val="none" w:color="auto"/>
        </w:rPr>
        <w:t>，</w:t>
      </w:r>
      <w:r>
        <w:rPr>
          <w:rFonts w:hint="eastAsia" w:ascii="宋体" w:hAnsi="宋体" w:eastAsia="宋体" w:cs="宋体"/>
          <w:color w:val="auto"/>
          <w:sz w:val="24"/>
          <w:szCs w:val="24"/>
          <w:highlight w:val="none"/>
        </w:rPr>
        <w:t>提交了</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元人民币的询价保证金。我公司汇出询价保证金的账户信息如下：</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开户名：</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开户行：</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账号：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color="000000"/>
        </w:rPr>
        <w:t>             （签字）</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color="000000"/>
        </w:rPr>
        <w:t>   （全称并加盖公章）</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 月</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日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50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5040"/>
        <w:textAlignment w:val="baseline"/>
        <w:rPr>
          <w:rFonts w:hint="eastAsia" w:ascii="宋体" w:hAnsi="宋体" w:eastAsia="宋体" w:cs="宋体"/>
          <w:color w:val="auto"/>
          <w:sz w:val="24"/>
          <w:szCs w:val="24"/>
          <w:highlight w:val="none"/>
        </w:rPr>
      </w:pPr>
    </w:p>
    <w:p>
      <w:pPr>
        <w:rPr>
          <w:rStyle w:val="21"/>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sz w:val="24"/>
          <w:szCs w:val="24"/>
          <w:highlight w:val="none"/>
          <w:lang w:val="en-US" w:eastAsia="zh-CN"/>
        </w:rPr>
        <w:br w:type="page"/>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center"/>
        <w:textAlignment w:val="baseline"/>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lang w:val="en-US" w:eastAsia="zh-CN"/>
        </w:rPr>
        <w:t>7</w:t>
      </w:r>
      <w:r>
        <w:rPr>
          <w:rStyle w:val="21"/>
          <w:rFonts w:hint="eastAsia" w:ascii="宋体" w:hAnsi="宋体" w:eastAsia="宋体" w:cs="宋体"/>
          <w:color w:val="auto"/>
          <w:sz w:val="24"/>
          <w:szCs w:val="24"/>
          <w:highlight w:val="none"/>
        </w:rPr>
        <w:t>、要求作为响应文件组成部分的其他内容（若有）</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可以根据项目的特点和需要，在询价通知书中对要求作为相应文件组成部分的其他内容进行具体规定或附表格式，供应商应按照询价通知书要求提供相关承诺及材料（格式自拟），并加盖供应商单位公章。</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5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color="000000"/>
        </w:rPr>
        <w:t>             （签字）</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color="000000"/>
        </w:rPr>
        <w:t>   （全称并加盖公章）</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 月</w:t>
      </w:r>
      <w:r>
        <w:rPr>
          <w:rFonts w:hint="eastAsia" w:ascii="宋体" w:hAnsi="宋体" w:eastAsia="宋体" w:cs="宋体"/>
          <w:color w:val="auto"/>
          <w:sz w:val="24"/>
          <w:szCs w:val="24"/>
          <w:highlight w:val="none"/>
          <w:u w:val="single" w:color="000000"/>
        </w:rPr>
        <w:t>   </w:t>
      </w:r>
      <w:r>
        <w:rPr>
          <w:rFonts w:hint="eastAsia" w:ascii="宋体" w:hAnsi="宋体" w:eastAsia="宋体" w:cs="宋体"/>
          <w:color w:val="auto"/>
          <w:sz w:val="24"/>
          <w:szCs w:val="24"/>
          <w:highlight w:val="none"/>
        </w:rPr>
        <w:t>日     </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20"/>
        <w:textAlignment w:val="baseline"/>
        <w:rPr>
          <w:rFonts w:hint="eastAsia" w:ascii="宋体" w:hAnsi="宋体" w:eastAsia="宋体" w:cs="宋体"/>
          <w:color w:val="auto"/>
          <w:sz w:val="24"/>
          <w:szCs w:val="24"/>
          <w:highlight w:val="none"/>
        </w:rPr>
      </w:pPr>
    </w:p>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QtkyAgAAY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bG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tC2TICAABjBAAADgAAAAAAAAABACAAAAAfAQAAZHJzL2Uyb0RvYy54bWxQSwUG&#10;AAAAAAYABgBZAQAAww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rFonts w:hint="eastAsia"/>
      </w:rPr>
      <w:t xml:space="preserve">福建省一十招标代理有限公司                                                                </w:t>
    </w:r>
    <w:r>
      <w:rPr>
        <w:rFonts w:hint="eastAsia"/>
        <w:lang w:val="en-US" w:eastAsia="zh-CN"/>
      </w:rPr>
      <w:t xml:space="preserve">         </w:t>
    </w:r>
    <w:r>
      <w:rPr>
        <w:rFonts w:hint="eastAsia"/>
      </w:rPr>
      <w:t>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EC4DD"/>
    <w:multiLevelType w:val="singleLevel"/>
    <w:tmpl w:val="8A1EC4DD"/>
    <w:lvl w:ilvl="0" w:tentative="0">
      <w:start w:val="1"/>
      <w:numFmt w:val="decimal"/>
      <w:lvlText w:val="(%1)"/>
      <w:lvlJc w:val="left"/>
      <w:pPr>
        <w:tabs>
          <w:tab w:val="left" w:pos="312"/>
        </w:tabs>
      </w:pPr>
    </w:lvl>
  </w:abstractNum>
  <w:abstractNum w:abstractNumId="1">
    <w:nsid w:val="94CA2F81"/>
    <w:multiLevelType w:val="singleLevel"/>
    <w:tmpl w:val="94CA2F81"/>
    <w:lvl w:ilvl="0" w:tentative="0">
      <w:start w:val="4"/>
      <w:numFmt w:val="chineseCounting"/>
      <w:suff w:val="nothing"/>
      <w:lvlText w:val="%1、"/>
      <w:lvlJc w:val="left"/>
      <w:rPr>
        <w:rFonts w:hint="eastAsia"/>
      </w:rPr>
    </w:lvl>
  </w:abstractNum>
  <w:abstractNum w:abstractNumId="2">
    <w:nsid w:val="62C8F01C"/>
    <w:multiLevelType w:val="singleLevel"/>
    <w:tmpl w:val="62C8F01C"/>
    <w:lvl w:ilvl="0" w:tentative="0">
      <w:start w:val="2"/>
      <w:numFmt w:val="decimal"/>
      <w:suff w:val="nothing"/>
      <w:lvlText w:val="%1、"/>
      <w:lvlJc w:val="left"/>
      <w:rPr>
        <w:rFonts w:hint="default"/>
        <w:b/>
        <w:bC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kMzEwYjk5NDQwNmEwYWYwYTg0ZDdkMzc5NjA0YjQifQ=="/>
  </w:docVars>
  <w:rsids>
    <w:rsidRoot w:val="327671A1"/>
    <w:rsid w:val="000022CA"/>
    <w:rsid w:val="00002C80"/>
    <w:rsid w:val="00003BEC"/>
    <w:rsid w:val="00006552"/>
    <w:rsid w:val="000144A0"/>
    <w:rsid w:val="000226A7"/>
    <w:rsid w:val="00030717"/>
    <w:rsid w:val="000371D3"/>
    <w:rsid w:val="00037F9D"/>
    <w:rsid w:val="00063DF5"/>
    <w:rsid w:val="0006434C"/>
    <w:rsid w:val="000753C7"/>
    <w:rsid w:val="000A0CB9"/>
    <w:rsid w:val="000A177A"/>
    <w:rsid w:val="000A51A6"/>
    <w:rsid w:val="000B1A02"/>
    <w:rsid w:val="0010179A"/>
    <w:rsid w:val="001137E6"/>
    <w:rsid w:val="00117C85"/>
    <w:rsid w:val="001825AE"/>
    <w:rsid w:val="001857EB"/>
    <w:rsid w:val="001A6D0C"/>
    <w:rsid w:val="001B0A80"/>
    <w:rsid w:val="001B6596"/>
    <w:rsid w:val="001B6B90"/>
    <w:rsid w:val="001C1517"/>
    <w:rsid w:val="001F1D03"/>
    <w:rsid w:val="001F3920"/>
    <w:rsid w:val="00200B5E"/>
    <w:rsid w:val="002048FB"/>
    <w:rsid w:val="00215FCA"/>
    <w:rsid w:val="00237423"/>
    <w:rsid w:val="00247076"/>
    <w:rsid w:val="00251845"/>
    <w:rsid w:val="00252CCF"/>
    <w:rsid w:val="00256ACF"/>
    <w:rsid w:val="0026193D"/>
    <w:rsid w:val="0026258E"/>
    <w:rsid w:val="002625CD"/>
    <w:rsid w:val="0026401A"/>
    <w:rsid w:val="00264FE0"/>
    <w:rsid w:val="00273D4A"/>
    <w:rsid w:val="00295AF5"/>
    <w:rsid w:val="002967F4"/>
    <w:rsid w:val="00296C00"/>
    <w:rsid w:val="002A2E7E"/>
    <w:rsid w:val="002B0F09"/>
    <w:rsid w:val="002B2F72"/>
    <w:rsid w:val="002E3923"/>
    <w:rsid w:val="002F41F2"/>
    <w:rsid w:val="002F70F2"/>
    <w:rsid w:val="00310304"/>
    <w:rsid w:val="00314D71"/>
    <w:rsid w:val="00315106"/>
    <w:rsid w:val="00317440"/>
    <w:rsid w:val="00333138"/>
    <w:rsid w:val="0033469E"/>
    <w:rsid w:val="0033683D"/>
    <w:rsid w:val="00355872"/>
    <w:rsid w:val="0037467A"/>
    <w:rsid w:val="00376471"/>
    <w:rsid w:val="00380795"/>
    <w:rsid w:val="00385F70"/>
    <w:rsid w:val="00392804"/>
    <w:rsid w:val="003A216A"/>
    <w:rsid w:val="003D1F46"/>
    <w:rsid w:val="003E14AE"/>
    <w:rsid w:val="003E69DE"/>
    <w:rsid w:val="003F5871"/>
    <w:rsid w:val="00400358"/>
    <w:rsid w:val="00405E41"/>
    <w:rsid w:val="004147B0"/>
    <w:rsid w:val="0042120E"/>
    <w:rsid w:val="00432317"/>
    <w:rsid w:val="00432893"/>
    <w:rsid w:val="00432D88"/>
    <w:rsid w:val="00443FC6"/>
    <w:rsid w:val="004567E8"/>
    <w:rsid w:val="00457BAE"/>
    <w:rsid w:val="0047159B"/>
    <w:rsid w:val="004722C6"/>
    <w:rsid w:val="004869EE"/>
    <w:rsid w:val="00487E69"/>
    <w:rsid w:val="004E18FB"/>
    <w:rsid w:val="004E2A2A"/>
    <w:rsid w:val="00500837"/>
    <w:rsid w:val="00510138"/>
    <w:rsid w:val="005158B9"/>
    <w:rsid w:val="00522058"/>
    <w:rsid w:val="0052459B"/>
    <w:rsid w:val="00532168"/>
    <w:rsid w:val="0054537E"/>
    <w:rsid w:val="00547556"/>
    <w:rsid w:val="0055289C"/>
    <w:rsid w:val="00567F15"/>
    <w:rsid w:val="00572B19"/>
    <w:rsid w:val="00583A36"/>
    <w:rsid w:val="00586273"/>
    <w:rsid w:val="00595227"/>
    <w:rsid w:val="00595FE4"/>
    <w:rsid w:val="005B307A"/>
    <w:rsid w:val="005B31A2"/>
    <w:rsid w:val="005B57B2"/>
    <w:rsid w:val="005D7241"/>
    <w:rsid w:val="005E1D67"/>
    <w:rsid w:val="005E5ABE"/>
    <w:rsid w:val="006040D7"/>
    <w:rsid w:val="00613BD7"/>
    <w:rsid w:val="00614584"/>
    <w:rsid w:val="0061538C"/>
    <w:rsid w:val="00624EEB"/>
    <w:rsid w:val="0063438B"/>
    <w:rsid w:val="006356D4"/>
    <w:rsid w:val="0063648D"/>
    <w:rsid w:val="0065115E"/>
    <w:rsid w:val="006773EE"/>
    <w:rsid w:val="00691999"/>
    <w:rsid w:val="006A4085"/>
    <w:rsid w:val="006A657B"/>
    <w:rsid w:val="006B2004"/>
    <w:rsid w:val="006B533F"/>
    <w:rsid w:val="006C153A"/>
    <w:rsid w:val="006C472C"/>
    <w:rsid w:val="006D229E"/>
    <w:rsid w:val="006D4310"/>
    <w:rsid w:val="006E4D88"/>
    <w:rsid w:val="006F3300"/>
    <w:rsid w:val="007006E4"/>
    <w:rsid w:val="007014DB"/>
    <w:rsid w:val="0070249E"/>
    <w:rsid w:val="00706076"/>
    <w:rsid w:val="00727C1B"/>
    <w:rsid w:val="00734CFD"/>
    <w:rsid w:val="007357AD"/>
    <w:rsid w:val="00743C7D"/>
    <w:rsid w:val="007502CD"/>
    <w:rsid w:val="007525CE"/>
    <w:rsid w:val="00757F0F"/>
    <w:rsid w:val="00766DB8"/>
    <w:rsid w:val="00784E29"/>
    <w:rsid w:val="007A0DE0"/>
    <w:rsid w:val="007C74BB"/>
    <w:rsid w:val="007D42F7"/>
    <w:rsid w:val="00807C3B"/>
    <w:rsid w:val="00811B1C"/>
    <w:rsid w:val="00814A38"/>
    <w:rsid w:val="00824CE3"/>
    <w:rsid w:val="00826E44"/>
    <w:rsid w:val="00843C7E"/>
    <w:rsid w:val="00845688"/>
    <w:rsid w:val="008466CD"/>
    <w:rsid w:val="00847789"/>
    <w:rsid w:val="00855519"/>
    <w:rsid w:val="0086243E"/>
    <w:rsid w:val="008639BC"/>
    <w:rsid w:val="0088083B"/>
    <w:rsid w:val="00885CD4"/>
    <w:rsid w:val="008867C9"/>
    <w:rsid w:val="00893936"/>
    <w:rsid w:val="008A49E9"/>
    <w:rsid w:val="008A6D30"/>
    <w:rsid w:val="008C707D"/>
    <w:rsid w:val="008E0A0E"/>
    <w:rsid w:val="008E1B19"/>
    <w:rsid w:val="008F72EF"/>
    <w:rsid w:val="009010E4"/>
    <w:rsid w:val="009166DF"/>
    <w:rsid w:val="009171BF"/>
    <w:rsid w:val="00923903"/>
    <w:rsid w:val="00927027"/>
    <w:rsid w:val="00954702"/>
    <w:rsid w:val="00966664"/>
    <w:rsid w:val="0098524F"/>
    <w:rsid w:val="009904D2"/>
    <w:rsid w:val="009A6076"/>
    <w:rsid w:val="009A6F21"/>
    <w:rsid w:val="009B3A8C"/>
    <w:rsid w:val="009B4E63"/>
    <w:rsid w:val="009C2DD5"/>
    <w:rsid w:val="009D263D"/>
    <w:rsid w:val="009D2908"/>
    <w:rsid w:val="009D6098"/>
    <w:rsid w:val="00A03D98"/>
    <w:rsid w:val="00A03F06"/>
    <w:rsid w:val="00A054D8"/>
    <w:rsid w:val="00A064E4"/>
    <w:rsid w:val="00A43216"/>
    <w:rsid w:val="00A62229"/>
    <w:rsid w:val="00A774C3"/>
    <w:rsid w:val="00A94AD2"/>
    <w:rsid w:val="00AA76EA"/>
    <w:rsid w:val="00AC1657"/>
    <w:rsid w:val="00AD56B4"/>
    <w:rsid w:val="00AD60DD"/>
    <w:rsid w:val="00AE42E9"/>
    <w:rsid w:val="00AE5377"/>
    <w:rsid w:val="00AF1F9E"/>
    <w:rsid w:val="00B0507A"/>
    <w:rsid w:val="00B112B2"/>
    <w:rsid w:val="00B13995"/>
    <w:rsid w:val="00B17987"/>
    <w:rsid w:val="00B45564"/>
    <w:rsid w:val="00B57640"/>
    <w:rsid w:val="00B7031E"/>
    <w:rsid w:val="00B76AC4"/>
    <w:rsid w:val="00B801BD"/>
    <w:rsid w:val="00B80431"/>
    <w:rsid w:val="00B81567"/>
    <w:rsid w:val="00B850C7"/>
    <w:rsid w:val="00B869A9"/>
    <w:rsid w:val="00B928D5"/>
    <w:rsid w:val="00BC79ED"/>
    <w:rsid w:val="00BC7B0E"/>
    <w:rsid w:val="00BE3171"/>
    <w:rsid w:val="00BE6D0E"/>
    <w:rsid w:val="00BF07E4"/>
    <w:rsid w:val="00BF37C0"/>
    <w:rsid w:val="00BF3DF6"/>
    <w:rsid w:val="00C06227"/>
    <w:rsid w:val="00C1387D"/>
    <w:rsid w:val="00C1421A"/>
    <w:rsid w:val="00C15320"/>
    <w:rsid w:val="00C17FC7"/>
    <w:rsid w:val="00C36C0A"/>
    <w:rsid w:val="00C41074"/>
    <w:rsid w:val="00C63704"/>
    <w:rsid w:val="00C71D5D"/>
    <w:rsid w:val="00C71D7F"/>
    <w:rsid w:val="00C7292C"/>
    <w:rsid w:val="00C77E04"/>
    <w:rsid w:val="00CA136D"/>
    <w:rsid w:val="00CA6223"/>
    <w:rsid w:val="00CD1165"/>
    <w:rsid w:val="00CD4360"/>
    <w:rsid w:val="00CD6AF6"/>
    <w:rsid w:val="00CE5D1B"/>
    <w:rsid w:val="00D0744B"/>
    <w:rsid w:val="00D103B0"/>
    <w:rsid w:val="00D1377D"/>
    <w:rsid w:val="00D159EC"/>
    <w:rsid w:val="00D2166D"/>
    <w:rsid w:val="00D25453"/>
    <w:rsid w:val="00D321B0"/>
    <w:rsid w:val="00D322FE"/>
    <w:rsid w:val="00D57B69"/>
    <w:rsid w:val="00D7619C"/>
    <w:rsid w:val="00D82FA9"/>
    <w:rsid w:val="00D94C09"/>
    <w:rsid w:val="00DA4753"/>
    <w:rsid w:val="00DA4F41"/>
    <w:rsid w:val="00DA7375"/>
    <w:rsid w:val="00DC34FD"/>
    <w:rsid w:val="00DD0D37"/>
    <w:rsid w:val="00E007F3"/>
    <w:rsid w:val="00E168A9"/>
    <w:rsid w:val="00E25FBD"/>
    <w:rsid w:val="00E3390E"/>
    <w:rsid w:val="00E37B8C"/>
    <w:rsid w:val="00E42ADB"/>
    <w:rsid w:val="00E74620"/>
    <w:rsid w:val="00E7484B"/>
    <w:rsid w:val="00E8766E"/>
    <w:rsid w:val="00E94CC5"/>
    <w:rsid w:val="00EA1727"/>
    <w:rsid w:val="00EB14EA"/>
    <w:rsid w:val="00EB1FDF"/>
    <w:rsid w:val="00EC28BE"/>
    <w:rsid w:val="00EE12C1"/>
    <w:rsid w:val="00EE1491"/>
    <w:rsid w:val="00EE28C8"/>
    <w:rsid w:val="00EE4F30"/>
    <w:rsid w:val="00EF3913"/>
    <w:rsid w:val="00EF75F0"/>
    <w:rsid w:val="00F00CC2"/>
    <w:rsid w:val="00F024D2"/>
    <w:rsid w:val="00F11885"/>
    <w:rsid w:val="00F1200F"/>
    <w:rsid w:val="00F13E41"/>
    <w:rsid w:val="00F17054"/>
    <w:rsid w:val="00F2105E"/>
    <w:rsid w:val="00F532EA"/>
    <w:rsid w:val="00F57444"/>
    <w:rsid w:val="00F57760"/>
    <w:rsid w:val="00F67452"/>
    <w:rsid w:val="00F72669"/>
    <w:rsid w:val="00F815F3"/>
    <w:rsid w:val="00F97D93"/>
    <w:rsid w:val="00FA0F16"/>
    <w:rsid w:val="00FA342B"/>
    <w:rsid w:val="00FA451F"/>
    <w:rsid w:val="00FB3875"/>
    <w:rsid w:val="00FC66CE"/>
    <w:rsid w:val="00FD36F0"/>
    <w:rsid w:val="00FD3A75"/>
    <w:rsid w:val="00FE3E2A"/>
    <w:rsid w:val="00FE4F34"/>
    <w:rsid w:val="00FE7FE4"/>
    <w:rsid w:val="00FF46D1"/>
    <w:rsid w:val="00FF49F4"/>
    <w:rsid w:val="010B739D"/>
    <w:rsid w:val="01343FA0"/>
    <w:rsid w:val="01381965"/>
    <w:rsid w:val="02685B36"/>
    <w:rsid w:val="02C30BB7"/>
    <w:rsid w:val="030A4267"/>
    <w:rsid w:val="030F202C"/>
    <w:rsid w:val="031713E0"/>
    <w:rsid w:val="032C253E"/>
    <w:rsid w:val="03380F32"/>
    <w:rsid w:val="03436045"/>
    <w:rsid w:val="03C976B1"/>
    <w:rsid w:val="03DE7DAB"/>
    <w:rsid w:val="044E126D"/>
    <w:rsid w:val="046B1D8B"/>
    <w:rsid w:val="04E672BC"/>
    <w:rsid w:val="058A4505"/>
    <w:rsid w:val="0591547A"/>
    <w:rsid w:val="05AA4557"/>
    <w:rsid w:val="064C13A1"/>
    <w:rsid w:val="06965031"/>
    <w:rsid w:val="06B93462"/>
    <w:rsid w:val="06BA2D0D"/>
    <w:rsid w:val="06FB7EA8"/>
    <w:rsid w:val="07181AC2"/>
    <w:rsid w:val="072D3422"/>
    <w:rsid w:val="077869E0"/>
    <w:rsid w:val="07A0263C"/>
    <w:rsid w:val="07F23575"/>
    <w:rsid w:val="07FE6534"/>
    <w:rsid w:val="081A6EFA"/>
    <w:rsid w:val="084367D4"/>
    <w:rsid w:val="08775F0F"/>
    <w:rsid w:val="087D2D01"/>
    <w:rsid w:val="088E3EF3"/>
    <w:rsid w:val="08932723"/>
    <w:rsid w:val="089677DD"/>
    <w:rsid w:val="090E228E"/>
    <w:rsid w:val="09335655"/>
    <w:rsid w:val="09343B22"/>
    <w:rsid w:val="096E5822"/>
    <w:rsid w:val="098969C5"/>
    <w:rsid w:val="09C042FC"/>
    <w:rsid w:val="09EF49D7"/>
    <w:rsid w:val="09FA3C8C"/>
    <w:rsid w:val="0A03773A"/>
    <w:rsid w:val="0A214537"/>
    <w:rsid w:val="0A310FDA"/>
    <w:rsid w:val="0A3F404D"/>
    <w:rsid w:val="0A7464E2"/>
    <w:rsid w:val="0AA25622"/>
    <w:rsid w:val="0B043B1F"/>
    <w:rsid w:val="0B5A7049"/>
    <w:rsid w:val="0B737AD8"/>
    <w:rsid w:val="0B7A13E0"/>
    <w:rsid w:val="0BA23811"/>
    <w:rsid w:val="0BCA2B23"/>
    <w:rsid w:val="0BD31C56"/>
    <w:rsid w:val="0BEA7DA4"/>
    <w:rsid w:val="0C4D4003"/>
    <w:rsid w:val="0CD86280"/>
    <w:rsid w:val="0CF776FF"/>
    <w:rsid w:val="0CFC0BCF"/>
    <w:rsid w:val="0D2E7A52"/>
    <w:rsid w:val="0D4B2102"/>
    <w:rsid w:val="0D6D1EE2"/>
    <w:rsid w:val="0DA621F2"/>
    <w:rsid w:val="0DAD6B75"/>
    <w:rsid w:val="0DF50570"/>
    <w:rsid w:val="0DF6155E"/>
    <w:rsid w:val="0E432AD4"/>
    <w:rsid w:val="0EA237CF"/>
    <w:rsid w:val="0EF4059C"/>
    <w:rsid w:val="0F24110D"/>
    <w:rsid w:val="0F6C1585"/>
    <w:rsid w:val="0F7F085B"/>
    <w:rsid w:val="0F8F0364"/>
    <w:rsid w:val="0FA75855"/>
    <w:rsid w:val="0FD75586"/>
    <w:rsid w:val="10236BC4"/>
    <w:rsid w:val="10252EC6"/>
    <w:rsid w:val="10426A8A"/>
    <w:rsid w:val="11487360"/>
    <w:rsid w:val="12372CC6"/>
    <w:rsid w:val="123C7830"/>
    <w:rsid w:val="12752BD6"/>
    <w:rsid w:val="12E729E3"/>
    <w:rsid w:val="12F408A7"/>
    <w:rsid w:val="13143C57"/>
    <w:rsid w:val="131758CE"/>
    <w:rsid w:val="1347208F"/>
    <w:rsid w:val="13C25AA0"/>
    <w:rsid w:val="13CB2F8E"/>
    <w:rsid w:val="13D210BF"/>
    <w:rsid w:val="13DF4532"/>
    <w:rsid w:val="13E54292"/>
    <w:rsid w:val="13F015BE"/>
    <w:rsid w:val="1421304C"/>
    <w:rsid w:val="1424570B"/>
    <w:rsid w:val="145073D1"/>
    <w:rsid w:val="14DC7D94"/>
    <w:rsid w:val="14F30D60"/>
    <w:rsid w:val="151F6C28"/>
    <w:rsid w:val="153E111B"/>
    <w:rsid w:val="155C142F"/>
    <w:rsid w:val="156C23AB"/>
    <w:rsid w:val="15F85373"/>
    <w:rsid w:val="16281676"/>
    <w:rsid w:val="162A5D0C"/>
    <w:rsid w:val="163D7080"/>
    <w:rsid w:val="16651D34"/>
    <w:rsid w:val="166753D1"/>
    <w:rsid w:val="171506DE"/>
    <w:rsid w:val="17623287"/>
    <w:rsid w:val="176D73C9"/>
    <w:rsid w:val="17AC7EF2"/>
    <w:rsid w:val="17D327D3"/>
    <w:rsid w:val="1826546F"/>
    <w:rsid w:val="18482F2A"/>
    <w:rsid w:val="18545220"/>
    <w:rsid w:val="18777D18"/>
    <w:rsid w:val="18AB438A"/>
    <w:rsid w:val="192F3358"/>
    <w:rsid w:val="19753DC0"/>
    <w:rsid w:val="19C1387A"/>
    <w:rsid w:val="1A0104B8"/>
    <w:rsid w:val="1A11015E"/>
    <w:rsid w:val="1A6734C0"/>
    <w:rsid w:val="1A6C75CD"/>
    <w:rsid w:val="1A7D2A24"/>
    <w:rsid w:val="1A8F0556"/>
    <w:rsid w:val="1A9829AF"/>
    <w:rsid w:val="1AB10777"/>
    <w:rsid w:val="1ADF7C15"/>
    <w:rsid w:val="1B3F161E"/>
    <w:rsid w:val="1B7A3E63"/>
    <w:rsid w:val="1BBB12D6"/>
    <w:rsid w:val="1BCB29BD"/>
    <w:rsid w:val="1BD4679C"/>
    <w:rsid w:val="1BF223F6"/>
    <w:rsid w:val="1C193BD2"/>
    <w:rsid w:val="1C197B20"/>
    <w:rsid w:val="1C320DAF"/>
    <w:rsid w:val="1C4E5A1B"/>
    <w:rsid w:val="1C654519"/>
    <w:rsid w:val="1CA161DB"/>
    <w:rsid w:val="1CE07DE3"/>
    <w:rsid w:val="1D434D6A"/>
    <w:rsid w:val="1DA57CD1"/>
    <w:rsid w:val="1E2A0954"/>
    <w:rsid w:val="1E9516DF"/>
    <w:rsid w:val="1EA363AE"/>
    <w:rsid w:val="1EAA72D9"/>
    <w:rsid w:val="1EB52797"/>
    <w:rsid w:val="1EB53387"/>
    <w:rsid w:val="1EB77ADE"/>
    <w:rsid w:val="1EE14925"/>
    <w:rsid w:val="1EF6667B"/>
    <w:rsid w:val="1F0D7232"/>
    <w:rsid w:val="1F394761"/>
    <w:rsid w:val="1FAA0A1F"/>
    <w:rsid w:val="2016374C"/>
    <w:rsid w:val="204B6754"/>
    <w:rsid w:val="20676771"/>
    <w:rsid w:val="20716FEE"/>
    <w:rsid w:val="20AC0F62"/>
    <w:rsid w:val="20E406FC"/>
    <w:rsid w:val="2103214B"/>
    <w:rsid w:val="212C5C69"/>
    <w:rsid w:val="213508EF"/>
    <w:rsid w:val="2151277E"/>
    <w:rsid w:val="21BE0E1A"/>
    <w:rsid w:val="21DB18D1"/>
    <w:rsid w:val="226367F3"/>
    <w:rsid w:val="22DE3192"/>
    <w:rsid w:val="22F404FC"/>
    <w:rsid w:val="231A6657"/>
    <w:rsid w:val="234D47EB"/>
    <w:rsid w:val="235D624D"/>
    <w:rsid w:val="2375131B"/>
    <w:rsid w:val="238F1C12"/>
    <w:rsid w:val="23BD4FE9"/>
    <w:rsid w:val="241A4390"/>
    <w:rsid w:val="242F1660"/>
    <w:rsid w:val="243F4A09"/>
    <w:rsid w:val="248F1958"/>
    <w:rsid w:val="24C1296B"/>
    <w:rsid w:val="24D665AE"/>
    <w:rsid w:val="24F65956"/>
    <w:rsid w:val="254E1FB0"/>
    <w:rsid w:val="2569006E"/>
    <w:rsid w:val="26064C71"/>
    <w:rsid w:val="262670C1"/>
    <w:rsid w:val="268D7279"/>
    <w:rsid w:val="26922DBF"/>
    <w:rsid w:val="26964247"/>
    <w:rsid w:val="269743E8"/>
    <w:rsid w:val="26A526DC"/>
    <w:rsid w:val="26AB763C"/>
    <w:rsid w:val="26EA02BE"/>
    <w:rsid w:val="26F56C2F"/>
    <w:rsid w:val="27752DDF"/>
    <w:rsid w:val="277C34F5"/>
    <w:rsid w:val="2783373F"/>
    <w:rsid w:val="27931116"/>
    <w:rsid w:val="279C5346"/>
    <w:rsid w:val="27B46FA0"/>
    <w:rsid w:val="27F32F89"/>
    <w:rsid w:val="280B733C"/>
    <w:rsid w:val="283C2BCC"/>
    <w:rsid w:val="28483281"/>
    <w:rsid w:val="289431F2"/>
    <w:rsid w:val="28BE5769"/>
    <w:rsid w:val="28E47097"/>
    <w:rsid w:val="28EA1092"/>
    <w:rsid w:val="28FD0949"/>
    <w:rsid w:val="295608E2"/>
    <w:rsid w:val="29954C89"/>
    <w:rsid w:val="29F7518E"/>
    <w:rsid w:val="2A0F5D1C"/>
    <w:rsid w:val="2A1C09AE"/>
    <w:rsid w:val="2A280F9C"/>
    <w:rsid w:val="2A6F6AFA"/>
    <w:rsid w:val="2AF61A56"/>
    <w:rsid w:val="2AF62509"/>
    <w:rsid w:val="2B172063"/>
    <w:rsid w:val="2B181829"/>
    <w:rsid w:val="2C121390"/>
    <w:rsid w:val="2C1D5F87"/>
    <w:rsid w:val="2C70332B"/>
    <w:rsid w:val="2C8057E1"/>
    <w:rsid w:val="2C8E4880"/>
    <w:rsid w:val="2CC14F3A"/>
    <w:rsid w:val="2CDD4252"/>
    <w:rsid w:val="2CE01EF3"/>
    <w:rsid w:val="2D2E35CA"/>
    <w:rsid w:val="2D305C65"/>
    <w:rsid w:val="2D4750BB"/>
    <w:rsid w:val="2D5D119A"/>
    <w:rsid w:val="2D6C6407"/>
    <w:rsid w:val="2D6D2539"/>
    <w:rsid w:val="2D7A0C9D"/>
    <w:rsid w:val="2D8D7A26"/>
    <w:rsid w:val="2DBA5B27"/>
    <w:rsid w:val="2DC21DC5"/>
    <w:rsid w:val="2DCC67A0"/>
    <w:rsid w:val="2DE01F17"/>
    <w:rsid w:val="2DE57266"/>
    <w:rsid w:val="2E6966E5"/>
    <w:rsid w:val="2E93321C"/>
    <w:rsid w:val="2EB52EF8"/>
    <w:rsid w:val="2EBA301F"/>
    <w:rsid w:val="2F0E5A28"/>
    <w:rsid w:val="2F4E2030"/>
    <w:rsid w:val="2F600DC3"/>
    <w:rsid w:val="2F7E724D"/>
    <w:rsid w:val="2FD160E1"/>
    <w:rsid w:val="302736D5"/>
    <w:rsid w:val="30B456C8"/>
    <w:rsid w:val="30D04931"/>
    <w:rsid w:val="30D272A6"/>
    <w:rsid w:val="30D57B6F"/>
    <w:rsid w:val="31261C1C"/>
    <w:rsid w:val="3152424A"/>
    <w:rsid w:val="315B6A0E"/>
    <w:rsid w:val="31BE0AF5"/>
    <w:rsid w:val="31C57227"/>
    <w:rsid w:val="31E10102"/>
    <w:rsid w:val="32321F63"/>
    <w:rsid w:val="327671A1"/>
    <w:rsid w:val="32E10523"/>
    <w:rsid w:val="32E60491"/>
    <w:rsid w:val="32FE3A18"/>
    <w:rsid w:val="331863EA"/>
    <w:rsid w:val="334562B9"/>
    <w:rsid w:val="334D3E51"/>
    <w:rsid w:val="33616790"/>
    <w:rsid w:val="33A90CED"/>
    <w:rsid w:val="33E8163E"/>
    <w:rsid w:val="34183319"/>
    <w:rsid w:val="34476B80"/>
    <w:rsid w:val="345C5259"/>
    <w:rsid w:val="347368F5"/>
    <w:rsid w:val="34BB1C70"/>
    <w:rsid w:val="34BD2EE3"/>
    <w:rsid w:val="355719AE"/>
    <w:rsid w:val="35E41980"/>
    <w:rsid w:val="360C0899"/>
    <w:rsid w:val="362C4F7F"/>
    <w:rsid w:val="36655B51"/>
    <w:rsid w:val="369C758F"/>
    <w:rsid w:val="36A4650C"/>
    <w:rsid w:val="36D23A8F"/>
    <w:rsid w:val="36D742B1"/>
    <w:rsid w:val="36E72EA6"/>
    <w:rsid w:val="37274CC6"/>
    <w:rsid w:val="37C42558"/>
    <w:rsid w:val="37D526F5"/>
    <w:rsid w:val="37E25D40"/>
    <w:rsid w:val="37EA34C5"/>
    <w:rsid w:val="3807248A"/>
    <w:rsid w:val="381B5805"/>
    <w:rsid w:val="385E6107"/>
    <w:rsid w:val="386B4E07"/>
    <w:rsid w:val="38862E04"/>
    <w:rsid w:val="38B62A89"/>
    <w:rsid w:val="38BC6B9C"/>
    <w:rsid w:val="38DA0D8B"/>
    <w:rsid w:val="38E57787"/>
    <w:rsid w:val="38F913A2"/>
    <w:rsid w:val="39184F8F"/>
    <w:rsid w:val="39197B28"/>
    <w:rsid w:val="39565AB7"/>
    <w:rsid w:val="39F51010"/>
    <w:rsid w:val="3A5E2E76"/>
    <w:rsid w:val="3A891C9D"/>
    <w:rsid w:val="3AAA536B"/>
    <w:rsid w:val="3AC90414"/>
    <w:rsid w:val="3B027CA5"/>
    <w:rsid w:val="3BC44F5A"/>
    <w:rsid w:val="3BFE51FB"/>
    <w:rsid w:val="3C0C0F72"/>
    <w:rsid w:val="3C947D71"/>
    <w:rsid w:val="3C977BDC"/>
    <w:rsid w:val="3CCF3892"/>
    <w:rsid w:val="3CF23A52"/>
    <w:rsid w:val="3CF80FF7"/>
    <w:rsid w:val="3D3645DF"/>
    <w:rsid w:val="3D3B4308"/>
    <w:rsid w:val="3DA35678"/>
    <w:rsid w:val="3DBE6DE2"/>
    <w:rsid w:val="3DE06BDD"/>
    <w:rsid w:val="3E253342"/>
    <w:rsid w:val="3E8538B1"/>
    <w:rsid w:val="3E8C23ED"/>
    <w:rsid w:val="3E9E5F37"/>
    <w:rsid w:val="3EAB1A1E"/>
    <w:rsid w:val="3EBE2135"/>
    <w:rsid w:val="3ED009A8"/>
    <w:rsid w:val="3EDC6A5F"/>
    <w:rsid w:val="3F120C85"/>
    <w:rsid w:val="3F2E5046"/>
    <w:rsid w:val="3F62149D"/>
    <w:rsid w:val="40337D20"/>
    <w:rsid w:val="409E221E"/>
    <w:rsid w:val="40B35C2C"/>
    <w:rsid w:val="40CD2B03"/>
    <w:rsid w:val="40D16ED8"/>
    <w:rsid w:val="410D5939"/>
    <w:rsid w:val="412A3AB2"/>
    <w:rsid w:val="414C67FE"/>
    <w:rsid w:val="41C00354"/>
    <w:rsid w:val="41D33997"/>
    <w:rsid w:val="421175D9"/>
    <w:rsid w:val="42235E87"/>
    <w:rsid w:val="424704EB"/>
    <w:rsid w:val="42605623"/>
    <w:rsid w:val="42644CB4"/>
    <w:rsid w:val="42A077AC"/>
    <w:rsid w:val="42E800DF"/>
    <w:rsid w:val="436F7D47"/>
    <w:rsid w:val="439E31E8"/>
    <w:rsid w:val="43B753A5"/>
    <w:rsid w:val="43C2629F"/>
    <w:rsid w:val="44084FC5"/>
    <w:rsid w:val="44085AD8"/>
    <w:rsid w:val="442C63E1"/>
    <w:rsid w:val="443274C3"/>
    <w:rsid w:val="443775B0"/>
    <w:rsid w:val="444B4F91"/>
    <w:rsid w:val="444F621D"/>
    <w:rsid w:val="44B738AE"/>
    <w:rsid w:val="45333694"/>
    <w:rsid w:val="45386B72"/>
    <w:rsid w:val="45B2053F"/>
    <w:rsid w:val="45C70FA5"/>
    <w:rsid w:val="45E67B75"/>
    <w:rsid w:val="460F3D4D"/>
    <w:rsid w:val="4614299D"/>
    <w:rsid w:val="465248A5"/>
    <w:rsid w:val="46553D4F"/>
    <w:rsid w:val="46B04A59"/>
    <w:rsid w:val="46CD624D"/>
    <w:rsid w:val="46EB4278"/>
    <w:rsid w:val="4701022C"/>
    <w:rsid w:val="47294E56"/>
    <w:rsid w:val="472B4153"/>
    <w:rsid w:val="47643BA8"/>
    <w:rsid w:val="4785600C"/>
    <w:rsid w:val="479954ED"/>
    <w:rsid w:val="47A60FCD"/>
    <w:rsid w:val="48162B21"/>
    <w:rsid w:val="48833492"/>
    <w:rsid w:val="48920368"/>
    <w:rsid w:val="48AC2EDD"/>
    <w:rsid w:val="48B56357"/>
    <w:rsid w:val="48E84BA0"/>
    <w:rsid w:val="496122D7"/>
    <w:rsid w:val="49907954"/>
    <w:rsid w:val="49A87C69"/>
    <w:rsid w:val="49C63329"/>
    <w:rsid w:val="4A4D7AB7"/>
    <w:rsid w:val="4A513E5D"/>
    <w:rsid w:val="4ABB5555"/>
    <w:rsid w:val="4AEE3DA2"/>
    <w:rsid w:val="4B060410"/>
    <w:rsid w:val="4B06389F"/>
    <w:rsid w:val="4B101F6A"/>
    <w:rsid w:val="4B360BAF"/>
    <w:rsid w:val="4B650765"/>
    <w:rsid w:val="4BA6467C"/>
    <w:rsid w:val="4BF3394D"/>
    <w:rsid w:val="4C054F7C"/>
    <w:rsid w:val="4C0736CF"/>
    <w:rsid w:val="4C2A2BB8"/>
    <w:rsid w:val="4C452458"/>
    <w:rsid w:val="4C503CB3"/>
    <w:rsid w:val="4C510490"/>
    <w:rsid w:val="4CBD7ED0"/>
    <w:rsid w:val="4CD70816"/>
    <w:rsid w:val="4D2B3D02"/>
    <w:rsid w:val="4D684061"/>
    <w:rsid w:val="4D7C38E7"/>
    <w:rsid w:val="4D912C00"/>
    <w:rsid w:val="4D994499"/>
    <w:rsid w:val="4DA64A3C"/>
    <w:rsid w:val="4DD63967"/>
    <w:rsid w:val="4DE63C06"/>
    <w:rsid w:val="4DEF31F0"/>
    <w:rsid w:val="4E130562"/>
    <w:rsid w:val="4E147635"/>
    <w:rsid w:val="4E3C7F92"/>
    <w:rsid w:val="4E437E76"/>
    <w:rsid w:val="4E475645"/>
    <w:rsid w:val="4E712F60"/>
    <w:rsid w:val="4E873E28"/>
    <w:rsid w:val="4F443EE3"/>
    <w:rsid w:val="4F5473DA"/>
    <w:rsid w:val="4F583EE0"/>
    <w:rsid w:val="4F631A12"/>
    <w:rsid w:val="4F9F7DB9"/>
    <w:rsid w:val="4FC45B5B"/>
    <w:rsid w:val="4FC86DE9"/>
    <w:rsid w:val="4FD830FF"/>
    <w:rsid w:val="5003209D"/>
    <w:rsid w:val="508D7F68"/>
    <w:rsid w:val="508F1AB0"/>
    <w:rsid w:val="50A13CB5"/>
    <w:rsid w:val="50AA4B9C"/>
    <w:rsid w:val="50DA7442"/>
    <w:rsid w:val="50F37048"/>
    <w:rsid w:val="51654692"/>
    <w:rsid w:val="519E044E"/>
    <w:rsid w:val="51C13FBE"/>
    <w:rsid w:val="51EC6E1B"/>
    <w:rsid w:val="52357FC6"/>
    <w:rsid w:val="529733BC"/>
    <w:rsid w:val="52F537F4"/>
    <w:rsid w:val="531B4A0E"/>
    <w:rsid w:val="533B0818"/>
    <w:rsid w:val="534002E5"/>
    <w:rsid w:val="5345477B"/>
    <w:rsid w:val="53502440"/>
    <w:rsid w:val="538A0FCA"/>
    <w:rsid w:val="53A5346C"/>
    <w:rsid w:val="54317251"/>
    <w:rsid w:val="54581EAF"/>
    <w:rsid w:val="54D222B5"/>
    <w:rsid w:val="54F104E0"/>
    <w:rsid w:val="5512239E"/>
    <w:rsid w:val="55382EE1"/>
    <w:rsid w:val="55B46902"/>
    <w:rsid w:val="55BF760A"/>
    <w:rsid w:val="55DB7123"/>
    <w:rsid w:val="55DF2C65"/>
    <w:rsid w:val="55F71503"/>
    <w:rsid w:val="561D2EF6"/>
    <w:rsid w:val="562B2A85"/>
    <w:rsid w:val="565F00D3"/>
    <w:rsid w:val="565F7902"/>
    <w:rsid w:val="56B95AAA"/>
    <w:rsid w:val="56BC2982"/>
    <w:rsid w:val="56F835D9"/>
    <w:rsid w:val="57272628"/>
    <w:rsid w:val="5749493B"/>
    <w:rsid w:val="57574A7D"/>
    <w:rsid w:val="57746BD8"/>
    <w:rsid w:val="57875362"/>
    <w:rsid w:val="57892565"/>
    <w:rsid w:val="579530FF"/>
    <w:rsid w:val="57CB0C22"/>
    <w:rsid w:val="57E67FC3"/>
    <w:rsid w:val="57E7242C"/>
    <w:rsid w:val="57F14ED1"/>
    <w:rsid w:val="580C073A"/>
    <w:rsid w:val="585110BA"/>
    <w:rsid w:val="588C2DFD"/>
    <w:rsid w:val="589E1097"/>
    <w:rsid w:val="58B2577D"/>
    <w:rsid w:val="58C9232D"/>
    <w:rsid w:val="5A112C14"/>
    <w:rsid w:val="5A965153"/>
    <w:rsid w:val="5AC62645"/>
    <w:rsid w:val="5B155625"/>
    <w:rsid w:val="5B2E6637"/>
    <w:rsid w:val="5B3F406F"/>
    <w:rsid w:val="5B5A210B"/>
    <w:rsid w:val="5B6427B5"/>
    <w:rsid w:val="5B6522CF"/>
    <w:rsid w:val="5B6854AA"/>
    <w:rsid w:val="5BD42B40"/>
    <w:rsid w:val="5BD776F4"/>
    <w:rsid w:val="5BE82147"/>
    <w:rsid w:val="5BFF68F8"/>
    <w:rsid w:val="5C571E4B"/>
    <w:rsid w:val="5C781102"/>
    <w:rsid w:val="5CEB0BF4"/>
    <w:rsid w:val="5D4930BA"/>
    <w:rsid w:val="5D5B40A9"/>
    <w:rsid w:val="5D7C6498"/>
    <w:rsid w:val="5D7F5FF8"/>
    <w:rsid w:val="5D87768E"/>
    <w:rsid w:val="5D9B031A"/>
    <w:rsid w:val="5DB36180"/>
    <w:rsid w:val="5DB75F14"/>
    <w:rsid w:val="5DE40255"/>
    <w:rsid w:val="5E4D4DFA"/>
    <w:rsid w:val="5E660D03"/>
    <w:rsid w:val="5E91638E"/>
    <w:rsid w:val="5EC74102"/>
    <w:rsid w:val="5F040081"/>
    <w:rsid w:val="5F085861"/>
    <w:rsid w:val="5F0D5F64"/>
    <w:rsid w:val="5F632E7C"/>
    <w:rsid w:val="5F6F0065"/>
    <w:rsid w:val="5F7F1C04"/>
    <w:rsid w:val="5F9E6A46"/>
    <w:rsid w:val="5FF80B72"/>
    <w:rsid w:val="600C57D8"/>
    <w:rsid w:val="603072EE"/>
    <w:rsid w:val="607A1A27"/>
    <w:rsid w:val="608C1C3B"/>
    <w:rsid w:val="60932FCA"/>
    <w:rsid w:val="60940420"/>
    <w:rsid w:val="6099103B"/>
    <w:rsid w:val="60EE4A51"/>
    <w:rsid w:val="61234EF8"/>
    <w:rsid w:val="612726B6"/>
    <w:rsid w:val="612C7BBC"/>
    <w:rsid w:val="6151078F"/>
    <w:rsid w:val="61712A08"/>
    <w:rsid w:val="619B174F"/>
    <w:rsid w:val="61A25792"/>
    <w:rsid w:val="626B4BAC"/>
    <w:rsid w:val="62AB06FC"/>
    <w:rsid w:val="62C76F5B"/>
    <w:rsid w:val="630F01BA"/>
    <w:rsid w:val="6318649E"/>
    <w:rsid w:val="63387D47"/>
    <w:rsid w:val="639D20FF"/>
    <w:rsid w:val="63D047B8"/>
    <w:rsid w:val="63DE04B7"/>
    <w:rsid w:val="63EB583B"/>
    <w:rsid w:val="640B55FD"/>
    <w:rsid w:val="64575CEE"/>
    <w:rsid w:val="64707995"/>
    <w:rsid w:val="64A73BC7"/>
    <w:rsid w:val="64D72393"/>
    <w:rsid w:val="64F55C12"/>
    <w:rsid w:val="64FE6811"/>
    <w:rsid w:val="650A312E"/>
    <w:rsid w:val="65101B9B"/>
    <w:rsid w:val="65155B23"/>
    <w:rsid w:val="65481071"/>
    <w:rsid w:val="65C47B38"/>
    <w:rsid w:val="65E27442"/>
    <w:rsid w:val="65F86D26"/>
    <w:rsid w:val="66CE6D7F"/>
    <w:rsid w:val="66CF30C6"/>
    <w:rsid w:val="67233393"/>
    <w:rsid w:val="673A0681"/>
    <w:rsid w:val="676C68BE"/>
    <w:rsid w:val="676F6ABC"/>
    <w:rsid w:val="677117DE"/>
    <w:rsid w:val="67B57CC9"/>
    <w:rsid w:val="67B64C2F"/>
    <w:rsid w:val="67C90A1C"/>
    <w:rsid w:val="68354AC3"/>
    <w:rsid w:val="68683679"/>
    <w:rsid w:val="68887A85"/>
    <w:rsid w:val="68A60CF1"/>
    <w:rsid w:val="68AE4DA7"/>
    <w:rsid w:val="68D73391"/>
    <w:rsid w:val="68E63EB3"/>
    <w:rsid w:val="68EC154E"/>
    <w:rsid w:val="693758E9"/>
    <w:rsid w:val="695A45C9"/>
    <w:rsid w:val="69750D65"/>
    <w:rsid w:val="69815851"/>
    <w:rsid w:val="69A6491A"/>
    <w:rsid w:val="69D32F83"/>
    <w:rsid w:val="69E86F83"/>
    <w:rsid w:val="69F756B6"/>
    <w:rsid w:val="69F765D1"/>
    <w:rsid w:val="6A034E6D"/>
    <w:rsid w:val="6A470197"/>
    <w:rsid w:val="6A6F1CA1"/>
    <w:rsid w:val="6A701C86"/>
    <w:rsid w:val="6AAA258E"/>
    <w:rsid w:val="6AB57FE0"/>
    <w:rsid w:val="6ABA3E7C"/>
    <w:rsid w:val="6AC43F0F"/>
    <w:rsid w:val="6AC704CC"/>
    <w:rsid w:val="6AF00DB5"/>
    <w:rsid w:val="6B3B5767"/>
    <w:rsid w:val="6B3E7FD6"/>
    <w:rsid w:val="6B581098"/>
    <w:rsid w:val="6BC57D94"/>
    <w:rsid w:val="6BDB5825"/>
    <w:rsid w:val="6BF45E97"/>
    <w:rsid w:val="6BF6582E"/>
    <w:rsid w:val="6C07486C"/>
    <w:rsid w:val="6C19585E"/>
    <w:rsid w:val="6C661592"/>
    <w:rsid w:val="6CC53016"/>
    <w:rsid w:val="6CCE4615"/>
    <w:rsid w:val="6CD22658"/>
    <w:rsid w:val="6CEE0129"/>
    <w:rsid w:val="6D0976E6"/>
    <w:rsid w:val="6D0F5945"/>
    <w:rsid w:val="6D201747"/>
    <w:rsid w:val="6D413DAD"/>
    <w:rsid w:val="6D543AE1"/>
    <w:rsid w:val="6D73212C"/>
    <w:rsid w:val="6D8C132F"/>
    <w:rsid w:val="6D9C52BC"/>
    <w:rsid w:val="6DF113F0"/>
    <w:rsid w:val="6DF4053C"/>
    <w:rsid w:val="6DF836F0"/>
    <w:rsid w:val="6E68660E"/>
    <w:rsid w:val="6EBC193D"/>
    <w:rsid w:val="6EC04B13"/>
    <w:rsid w:val="6ECE513D"/>
    <w:rsid w:val="6EF46EA3"/>
    <w:rsid w:val="6EF77484"/>
    <w:rsid w:val="6F4F0652"/>
    <w:rsid w:val="6F646972"/>
    <w:rsid w:val="6F9513EC"/>
    <w:rsid w:val="6FC211D5"/>
    <w:rsid w:val="6FC67E6E"/>
    <w:rsid w:val="70203046"/>
    <w:rsid w:val="70390326"/>
    <w:rsid w:val="704155CF"/>
    <w:rsid w:val="70B844F4"/>
    <w:rsid w:val="71596B77"/>
    <w:rsid w:val="71691658"/>
    <w:rsid w:val="71930ACC"/>
    <w:rsid w:val="721F47BA"/>
    <w:rsid w:val="726C6E2D"/>
    <w:rsid w:val="728C2F0B"/>
    <w:rsid w:val="72AA7A95"/>
    <w:rsid w:val="72BD7A32"/>
    <w:rsid w:val="72C238FD"/>
    <w:rsid w:val="73964009"/>
    <w:rsid w:val="73A26F97"/>
    <w:rsid w:val="73A457D4"/>
    <w:rsid w:val="743B733A"/>
    <w:rsid w:val="74451979"/>
    <w:rsid w:val="74A92964"/>
    <w:rsid w:val="74C85B4D"/>
    <w:rsid w:val="7509252D"/>
    <w:rsid w:val="75A76D11"/>
    <w:rsid w:val="75CB4B5C"/>
    <w:rsid w:val="75E00B55"/>
    <w:rsid w:val="75F4186A"/>
    <w:rsid w:val="76022A7E"/>
    <w:rsid w:val="760C2ABD"/>
    <w:rsid w:val="76460A4A"/>
    <w:rsid w:val="76660FE5"/>
    <w:rsid w:val="769B6FB1"/>
    <w:rsid w:val="76CF41D8"/>
    <w:rsid w:val="76FA7748"/>
    <w:rsid w:val="773D29D1"/>
    <w:rsid w:val="776204D1"/>
    <w:rsid w:val="777C0D48"/>
    <w:rsid w:val="77B01391"/>
    <w:rsid w:val="77C62989"/>
    <w:rsid w:val="78126A72"/>
    <w:rsid w:val="78153D56"/>
    <w:rsid w:val="7843166B"/>
    <w:rsid w:val="78855781"/>
    <w:rsid w:val="78AF606F"/>
    <w:rsid w:val="792A7DDC"/>
    <w:rsid w:val="798412AA"/>
    <w:rsid w:val="79A429F2"/>
    <w:rsid w:val="7A0B2BE0"/>
    <w:rsid w:val="7A252E55"/>
    <w:rsid w:val="7A3E6FCF"/>
    <w:rsid w:val="7A637111"/>
    <w:rsid w:val="7A7A2B3A"/>
    <w:rsid w:val="7A9C0F02"/>
    <w:rsid w:val="7AAF67FA"/>
    <w:rsid w:val="7AB109B8"/>
    <w:rsid w:val="7AFF0EB3"/>
    <w:rsid w:val="7B087CB8"/>
    <w:rsid w:val="7B25086A"/>
    <w:rsid w:val="7B6F0974"/>
    <w:rsid w:val="7B975DAC"/>
    <w:rsid w:val="7BA63BDC"/>
    <w:rsid w:val="7BC0478B"/>
    <w:rsid w:val="7C4A0EE5"/>
    <w:rsid w:val="7C4B681D"/>
    <w:rsid w:val="7C7E0BB7"/>
    <w:rsid w:val="7C826FCD"/>
    <w:rsid w:val="7C8B22DF"/>
    <w:rsid w:val="7C947A56"/>
    <w:rsid w:val="7CCB0CF3"/>
    <w:rsid w:val="7CEA5042"/>
    <w:rsid w:val="7D095AD3"/>
    <w:rsid w:val="7D227747"/>
    <w:rsid w:val="7D336FA7"/>
    <w:rsid w:val="7D620269"/>
    <w:rsid w:val="7D6F401F"/>
    <w:rsid w:val="7D7862C2"/>
    <w:rsid w:val="7DFF3B4A"/>
    <w:rsid w:val="7E0B3D48"/>
    <w:rsid w:val="7E222935"/>
    <w:rsid w:val="7E266DD3"/>
    <w:rsid w:val="7E327526"/>
    <w:rsid w:val="7F8B2543"/>
    <w:rsid w:val="7FBB61BC"/>
    <w:rsid w:val="7FEC1632"/>
    <w:rsid w:val="7FEF0CBC"/>
    <w:rsid w:val="7FF501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360" w:lineRule="auto"/>
      <w:jc w:val="center"/>
      <w:outlineLvl w:val="0"/>
    </w:pPr>
    <w:rPr>
      <w:rFonts w:eastAsia="宋体" w:asciiTheme="minorAscii" w:hAnsiTheme="minorAscii"/>
      <w:b/>
      <w:kern w:val="44"/>
      <w:sz w:val="30"/>
    </w:rPr>
  </w:style>
  <w:style w:type="paragraph" w:styleId="5">
    <w:name w:val="heading 2"/>
    <w:basedOn w:val="1"/>
    <w:next w:val="1"/>
    <w:qFormat/>
    <w:uiPriority w:val="99"/>
    <w:pPr>
      <w:keepNext/>
      <w:keepLines/>
      <w:spacing w:before="260" w:after="260" w:line="416" w:lineRule="auto"/>
      <w:outlineLvl w:val="1"/>
    </w:pPr>
    <w:rPr>
      <w:rFonts w:ascii="Calibri Light" w:hAnsi="Calibri Light" w:cs="Calibri Light"/>
      <w:b/>
      <w:bCs/>
      <w:sz w:val="32"/>
      <w:szCs w:val="32"/>
    </w:rPr>
  </w:style>
  <w:style w:type="paragraph" w:styleId="6">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paragraph" w:styleId="7">
    <w:name w:val="heading 4"/>
    <w:basedOn w:val="1"/>
    <w:next w:val="1"/>
    <w:semiHidden/>
    <w:unhideWhenUsed/>
    <w:qFormat/>
    <w:uiPriority w:val="9"/>
    <w:pPr>
      <w:keepNext/>
      <w:keepLines/>
      <w:spacing w:before="280" w:after="290" w:line="372" w:lineRule="auto"/>
      <w:outlineLvl w:val="3"/>
    </w:pPr>
    <w:rPr>
      <w:rFonts w:ascii="Arial" w:hAnsi="Arial" w:eastAsia="黑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tabs>
        <w:tab w:val="left" w:pos="0"/>
        <w:tab w:val="left" w:pos="993"/>
        <w:tab w:val="left" w:pos="1134"/>
      </w:tabs>
      <w:ind w:firstLine="420"/>
    </w:pPr>
  </w:style>
  <w:style w:type="paragraph" w:styleId="3">
    <w:name w:val="Body Text Indent"/>
    <w:basedOn w:val="1"/>
    <w:qFormat/>
    <w:uiPriority w:val="0"/>
    <w:pPr>
      <w:ind w:left="570"/>
    </w:pPr>
    <w:rPr>
      <w:sz w:val="28"/>
    </w:rPr>
  </w:style>
  <w:style w:type="paragraph" w:styleId="8">
    <w:name w:val="table of authorities"/>
    <w:basedOn w:val="1"/>
    <w:next w:val="1"/>
    <w:qFormat/>
    <w:uiPriority w:val="0"/>
    <w:pPr>
      <w:ind w:left="420" w:leftChars="200"/>
    </w:pPr>
  </w:style>
  <w:style w:type="paragraph" w:styleId="9">
    <w:name w:val="annotation text"/>
    <w:basedOn w:val="1"/>
    <w:qFormat/>
    <w:uiPriority w:val="0"/>
    <w:pPr>
      <w:jc w:val="left"/>
    </w:pPr>
  </w:style>
  <w:style w:type="paragraph" w:styleId="10">
    <w:name w:val="Body Text"/>
    <w:basedOn w:val="1"/>
    <w:next w:val="1"/>
    <w:qFormat/>
    <w:uiPriority w:val="0"/>
    <w:rPr>
      <w:kern w:val="1"/>
    </w:rPr>
  </w:style>
  <w:style w:type="paragraph" w:styleId="11">
    <w:name w:val="Plain Text"/>
    <w:basedOn w:val="1"/>
    <w:qFormat/>
    <w:uiPriority w:val="0"/>
    <w:rPr>
      <w:rFonts w:ascii="宋体" w:hAnsi="Courier New" w:cs="Courier New"/>
      <w:szCs w:val="21"/>
    </w:rPr>
  </w:style>
  <w:style w:type="paragraph" w:styleId="12">
    <w:name w:val="Body Text Indent 2"/>
    <w:basedOn w:val="1"/>
    <w:qFormat/>
    <w:uiPriority w:val="0"/>
    <w:pPr>
      <w:pBdr>
        <w:top w:val="none" w:color="000000" w:sz="0" w:space="3"/>
        <w:left w:val="none" w:color="000000" w:sz="0" w:space="3"/>
        <w:bottom w:val="none" w:color="000000" w:sz="0" w:space="3"/>
        <w:right w:val="none" w:color="000000" w:sz="0" w:space="3"/>
      </w:pBdr>
      <w:spacing w:after="120" w:line="480" w:lineRule="auto"/>
      <w:ind w:left="420"/>
    </w:pPr>
    <w:rPr>
      <w:kern w:val="1"/>
    </w:rPr>
  </w:style>
  <w:style w:type="paragraph" w:styleId="13">
    <w:name w:val="Balloon Text"/>
    <w:basedOn w:val="1"/>
    <w:link w:val="26"/>
    <w:qFormat/>
    <w:uiPriority w:val="0"/>
    <w:rPr>
      <w:sz w:val="18"/>
      <w:szCs w:val="18"/>
    </w:rPr>
  </w:style>
  <w:style w:type="paragraph" w:styleId="14">
    <w:name w:val="footer"/>
    <w:basedOn w:val="1"/>
    <w:qFormat/>
    <w:uiPriority w:val="99"/>
    <w:pPr>
      <w:tabs>
        <w:tab w:val="center" w:pos="4153"/>
        <w:tab w:val="right" w:pos="8306"/>
      </w:tabs>
      <w:jc w:val="left"/>
    </w:pPr>
    <w:rPr>
      <w:kern w:val="1"/>
      <w:sz w:val="18"/>
      <w:szCs w:val="18"/>
    </w:rPr>
  </w:style>
  <w:style w:type="paragraph" w:styleId="15">
    <w:name w:val="header"/>
    <w:basedOn w:val="1"/>
    <w:qFormat/>
    <w:uiPriority w:val="0"/>
    <w:pPr>
      <w:pBdr>
        <w:bottom w:val="single" w:color="000000" w:sz="6" w:space="1"/>
      </w:pBdr>
      <w:tabs>
        <w:tab w:val="center" w:pos="4153"/>
        <w:tab w:val="right" w:pos="8306"/>
      </w:tabs>
      <w:jc w:val="center"/>
    </w:pPr>
    <w:rPr>
      <w:kern w:val="1"/>
      <w:sz w:val="18"/>
      <w:szCs w:val="18"/>
    </w:rPr>
  </w:style>
  <w:style w:type="paragraph" w:styleId="16">
    <w:name w:val="Normal (Web)"/>
    <w:basedOn w:val="1"/>
    <w:next w:val="1"/>
    <w:qFormat/>
    <w:uiPriority w:val="0"/>
    <w:pPr>
      <w:spacing w:beforeAutospacing="1" w:afterAutospacing="1"/>
      <w:jc w:val="left"/>
    </w:pPr>
    <w:rPr>
      <w:rFonts w:cs="Times New Roman"/>
      <w:kern w:val="0"/>
      <w:sz w:val="24"/>
    </w:rPr>
  </w:style>
  <w:style w:type="paragraph" w:styleId="17">
    <w:name w:val="Body Text First Indent"/>
    <w:basedOn w:val="10"/>
    <w:next w:val="1"/>
    <w:qFormat/>
    <w:uiPriority w:val="0"/>
    <w:pPr>
      <w:spacing w:line="400" w:lineRule="atLeast"/>
      <w:ind w:firstLine="426"/>
    </w:pPr>
    <w:rPr>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paragraph" w:customStyle="1" w:styleId="23">
    <w:name w:val="Fließtext"/>
    <w:basedOn w:val="1"/>
    <w:qFormat/>
    <w:uiPriority w:val="99"/>
    <w:pPr>
      <w:overflowPunct w:val="0"/>
      <w:autoSpaceDE w:val="0"/>
      <w:autoSpaceDN w:val="0"/>
      <w:adjustRightInd w:val="0"/>
      <w:textAlignment w:val="baseline"/>
    </w:pPr>
    <w:rPr>
      <w:kern w:val="28"/>
      <w:szCs w:val="20"/>
    </w:rPr>
  </w:style>
  <w:style w:type="paragraph" w:customStyle="1" w:styleId="24">
    <w:name w:val="BodyText1I2"/>
    <w:basedOn w:val="25"/>
    <w:qFormat/>
    <w:uiPriority w:val="0"/>
    <w:pPr>
      <w:jc w:val="left"/>
    </w:pPr>
    <w:rPr>
      <w:rFonts w:eastAsia="宋体"/>
    </w:rPr>
  </w:style>
  <w:style w:type="paragraph" w:customStyle="1" w:styleId="25">
    <w:name w:val="BodyTextIndent"/>
    <w:basedOn w:val="1"/>
    <w:next w:val="1"/>
    <w:qFormat/>
    <w:uiPriority w:val="0"/>
    <w:pPr>
      <w:ind w:firstLine="420"/>
      <w:textAlignment w:val="baseline"/>
    </w:pPr>
    <w:rPr>
      <w:rFonts w:eastAsia="仿宋_GB2312"/>
      <w:sz w:val="28"/>
    </w:rPr>
  </w:style>
  <w:style w:type="character" w:customStyle="1" w:styleId="26">
    <w:name w:val="批注框文本 字符"/>
    <w:basedOn w:val="20"/>
    <w:link w:val="13"/>
    <w:qFormat/>
    <w:uiPriority w:val="0"/>
    <w:rPr>
      <w:kern w:val="2"/>
      <w:sz w:val="18"/>
      <w:szCs w:val="18"/>
    </w:rPr>
  </w:style>
  <w:style w:type="paragraph" w:styleId="27">
    <w:name w:val="List Paragraph"/>
    <w:basedOn w:val="1"/>
    <w:qFormat/>
    <w:uiPriority w:val="34"/>
    <w:pPr>
      <w:ind w:firstLine="420" w:firstLineChars="200"/>
    </w:pPr>
  </w:style>
  <w:style w:type="paragraph" w:customStyle="1" w:styleId="28">
    <w:name w:val="样式3"/>
    <w:basedOn w:val="11"/>
    <w:qFormat/>
    <w:uiPriority w:val="0"/>
    <w:pPr>
      <w:spacing w:line="0" w:lineRule="atLeast"/>
      <w:outlineLvl w:val="0"/>
    </w:pPr>
    <w:rPr>
      <w:rFonts w:cs="Times New Roman"/>
      <w:sz w:val="28"/>
      <w:szCs w:val="24"/>
    </w:rPr>
  </w:style>
  <w:style w:type="paragraph" w:customStyle="1" w:styleId="29">
    <w:name w:val="Default"/>
    <w:next w:val="3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明显引用1"/>
    <w:basedOn w:val="1"/>
    <w:next w:val="1"/>
    <w:qFormat/>
    <w:uiPriority w:val="30"/>
    <w:pPr>
      <w:pBdr>
        <w:top w:val="single" w:color="4F81BD" w:sz="4" w:space="10"/>
        <w:bottom w:val="single" w:color="4F81BD" w:sz="4" w:space="10"/>
      </w:pBdr>
      <w:spacing w:before="360" w:after="360"/>
      <w:ind w:left="864" w:right="864"/>
      <w:jc w:val="center"/>
    </w:pPr>
    <w:rPr>
      <w:i/>
      <w:iCs/>
      <w:color w:val="4F81BD"/>
    </w:rPr>
  </w:style>
  <w:style w:type="paragraph" w:customStyle="1" w:styleId="31">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33355</Words>
  <Characters>34395</Characters>
  <Lines>285</Lines>
  <Paragraphs>80</Paragraphs>
  <TotalTime>7</TotalTime>
  <ScaleCrop>false</ScaleCrop>
  <LinksUpToDate>false</LinksUpToDate>
  <CharactersWithSpaces>35889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2019-07-17T07:31:00Z</dcterms:created>
  <dc:creator>NTKO</dc:creator>
  <cp:lastModifiedBy>毛毛琦1405901773</cp:lastModifiedBy>
  <cp:lastPrinted>2022-11-30T03:32:00Z</cp:lastPrinted>
  <dcterms:modified xsi:type="dcterms:W3CDTF">2022-12-08T10:03:32Z</dcterms:modified>
  <cp:revision>290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B70A07FACCC9420FA671AE85D68ADE5D</vt:lpwstr>
  </property>
</Properties>
</file>