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333E4">
      <w:pPr>
        <w:tabs>
          <w:tab w:val="left" w:pos="978"/>
        </w:tabs>
        <w:spacing w:line="360" w:lineRule="auto"/>
        <w:jc w:val="righ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本</w:t>
      </w:r>
      <w:r>
        <w:rPr>
          <w:rFonts w:hint="eastAsia" w:ascii="宋体" w:hAnsi="宋体" w:eastAsia="宋体" w:cs="宋体"/>
          <w:b/>
          <w:bCs/>
          <w:i w:val="0"/>
          <w:iCs w:val="0"/>
          <w:color w:val="auto"/>
          <w:sz w:val="24"/>
          <w:szCs w:val="24"/>
          <w:u w:val="none"/>
          <w:lang w:val="en-US" w:eastAsia="zh-CN"/>
        </w:rPr>
        <w:t>采购</w:t>
      </w:r>
      <w:r>
        <w:rPr>
          <w:rFonts w:hint="eastAsia" w:ascii="宋体" w:hAnsi="宋体" w:eastAsia="宋体" w:cs="宋体"/>
          <w:b/>
          <w:bCs/>
          <w:i w:val="0"/>
          <w:iCs w:val="0"/>
          <w:color w:val="auto"/>
          <w:sz w:val="24"/>
          <w:szCs w:val="24"/>
          <w:u w:val="none"/>
        </w:rPr>
        <w:t xml:space="preserve">文件经采购人审核确认，同意发布！         </w:t>
      </w:r>
    </w:p>
    <w:p w14:paraId="7DC55C06">
      <w:pPr>
        <w:tabs>
          <w:tab w:val="left" w:pos="978"/>
        </w:tabs>
        <w:spacing w:line="360" w:lineRule="auto"/>
        <w:ind w:firstLine="482" w:firstLineChars="200"/>
        <w:jc w:val="center"/>
        <w:rPr>
          <w:rFonts w:hint="eastAsia" w:ascii="宋体" w:hAnsi="宋体" w:eastAsia="宋体" w:cs="宋体"/>
          <w:b/>
          <w:bCs/>
          <w:i w:val="0"/>
          <w:iCs w:val="0"/>
          <w:color w:val="auto"/>
          <w:sz w:val="24"/>
          <w:szCs w:val="24"/>
          <w:u w:val="none"/>
          <w:lang w:val="en-US" w:eastAsia="zh-CN"/>
        </w:rPr>
      </w:pP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采购人盖章（封面章、骑缝章）</w:t>
      </w:r>
      <w:r>
        <w:rPr>
          <w:rFonts w:hint="eastAsia" w:ascii="宋体" w:hAnsi="宋体" w:eastAsia="宋体" w:cs="宋体"/>
          <w:b/>
          <w:bCs/>
          <w:i w:val="0"/>
          <w:iCs w:val="0"/>
          <w:color w:val="auto"/>
          <w:sz w:val="24"/>
          <w:szCs w:val="24"/>
          <w:u w:val="none"/>
        </w:rPr>
        <w:t xml:space="preserve">   </w:t>
      </w:r>
      <w:r>
        <w:rPr>
          <w:rFonts w:hint="eastAsia" w:ascii="宋体" w:hAnsi="宋体" w:eastAsia="宋体" w:cs="宋体"/>
          <w:b/>
          <w:bCs/>
          <w:i w:val="0"/>
          <w:iCs w:val="0"/>
          <w:color w:val="auto"/>
          <w:sz w:val="24"/>
          <w:szCs w:val="24"/>
          <w:u w:val="none"/>
          <w:lang w:val="en-US" w:eastAsia="zh-CN"/>
        </w:rPr>
        <w:t xml:space="preserve">           </w:t>
      </w:r>
    </w:p>
    <w:p w14:paraId="316BF93F">
      <w:pPr>
        <w:tabs>
          <w:tab w:val="left" w:pos="978"/>
        </w:tabs>
        <w:spacing w:line="360" w:lineRule="auto"/>
        <w:ind w:firstLine="482" w:firstLineChars="200"/>
        <w:jc w:val="center"/>
        <w:rPr>
          <w:rFonts w:hint="eastAsia" w:ascii="宋体" w:hAnsi="宋体" w:eastAsia="宋体" w:cs="宋体"/>
          <w:color w:val="auto"/>
          <w:sz w:val="24"/>
          <w:szCs w:val="24"/>
        </w:rPr>
      </w:pPr>
      <w:r>
        <w:rPr>
          <w:rFonts w:hint="eastAsia" w:ascii="宋体" w:hAnsi="宋体" w:eastAsia="宋体" w:cs="宋体"/>
          <w:b/>
          <w:bCs/>
          <w:i w:val="0"/>
          <w:iCs w:val="0"/>
          <w:color w:val="auto"/>
          <w:sz w:val="24"/>
          <w:szCs w:val="24"/>
          <w:u w:val="none"/>
        </w:rPr>
        <w:t xml:space="preserve">                     </w:t>
      </w:r>
    </w:p>
    <w:p w14:paraId="623CC4AC">
      <w:pPr>
        <w:pStyle w:val="12"/>
        <w:spacing w:line="360" w:lineRule="auto"/>
        <w:jc w:val="center"/>
        <w:rPr>
          <w:rFonts w:hint="eastAsia" w:hAnsi="宋体"/>
          <w:b/>
          <w:sz w:val="32"/>
          <w:szCs w:val="32"/>
        </w:rPr>
      </w:pPr>
    </w:p>
    <w:p w14:paraId="70C725C2">
      <w:pPr>
        <w:pStyle w:val="12"/>
        <w:spacing w:line="360" w:lineRule="auto"/>
        <w:rPr>
          <w:rFonts w:hint="eastAsia" w:hAnsi="宋体"/>
          <w:b/>
          <w:sz w:val="32"/>
          <w:szCs w:val="32"/>
        </w:rPr>
      </w:pPr>
    </w:p>
    <w:p w14:paraId="40C01AAB">
      <w:pPr>
        <w:rPr>
          <w:rFonts w:hint="eastAsia"/>
        </w:rPr>
      </w:pPr>
    </w:p>
    <w:p w14:paraId="5BD99BEF">
      <w:pPr>
        <w:rPr>
          <w:rFonts w:hint="eastAsia"/>
        </w:rPr>
      </w:pPr>
    </w:p>
    <w:p w14:paraId="7DB7E158">
      <w:pPr>
        <w:pStyle w:val="12"/>
        <w:spacing w:line="360" w:lineRule="auto"/>
        <w:jc w:val="center"/>
        <w:rPr>
          <w:rFonts w:hint="eastAsia" w:hAnsi="宋体"/>
          <w:b/>
          <w:sz w:val="72"/>
          <w:szCs w:val="72"/>
        </w:rPr>
      </w:pPr>
      <w:r>
        <w:rPr>
          <w:rFonts w:hint="eastAsia" w:hAnsi="宋体"/>
          <w:b/>
          <w:sz w:val="72"/>
          <w:szCs w:val="72"/>
        </w:rPr>
        <w:t>竞争性磋商采购文件</w:t>
      </w:r>
    </w:p>
    <w:p w14:paraId="2E9248D4">
      <w:pPr>
        <w:pStyle w:val="22"/>
        <w:ind w:left="0" w:leftChars="0" w:firstLine="0" w:firstLineChars="0"/>
        <w:rPr>
          <w:rFonts w:hint="eastAsia"/>
        </w:rPr>
      </w:pPr>
    </w:p>
    <w:p w14:paraId="351ABD01">
      <w:pPr>
        <w:pStyle w:val="22"/>
        <w:ind w:left="0" w:leftChars="0" w:firstLine="0" w:firstLineChars="0"/>
        <w:rPr>
          <w:rFonts w:hint="eastAsia"/>
        </w:rPr>
      </w:pPr>
    </w:p>
    <w:p w14:paraId="25240AAA">
      <w:pPr>
        <w:pStyle w:val="12"/>
        <w:spacing w:line="360" w:lineRule="auto"/>
        <w:rPr>
          <w:rFonts w:hAnsi="宋体"/>
          <w:b/>
          <w:sz w:val="32"/>
        </w:rPr>
      </w:pPr>
    </w:p>
    <w:p w14:paraId="53E17223"/>
    <w:p w14:paraId="2259683C">
      <w:pPr>
        <w:pStyle w:val="22"/>
        <w:ind w:left="0" w:leftChars="0" w:firstLine="0" w:firstLineChars="0"/>
      </w:pPr>
    </w:p>
    <w:p w14:paraId="6554D351">
      <w:pPr>
        <w:pStyle w:val="12"/>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2249" w:leftChars="0" w:right="0" w:rightChars="0" w:hanging="2249" w:hangingChars="700"/>
        <w:jc w:val="both"/>
        <w:textAlignment w:val="auto"/>
        <w:outlineLvl w:val="9"/>
        <w:rPr>
          <w:rFonts w:hint="eastAsia" w:hAnsi="宋体"/>
          <w:b/>
          <w:color w:val="000000"/>
          <w:sz w:val="32"/>
          <w:u w:val="single"/>
          <w:lang w:eastAsia="zh-CN"/>
        </w:rPr>
      </w:pPr>
      <w:r>
        <w:rPr>
          <w:rFonts w:hint="eastAsia" w:hAnsi="宋体"/>
          <w:b/>
          <w:sz w:val="32"/>
          <w:lang w:val="en-US" w:eastAsia="zh-CN"/>
        </w:rPr>
        <w:t xml:space="preserve">            </w:t>
      </w:r>
      <w:r>
        <w:rPr>
          <w:rFonts w:hint="eastAsia" w:hAnsi="宋体"/>
          <w:b/>
          <w:sz w:val="32"/>
        </w:rPr>
        <w:t>项目编号：</w:t>
      </w:r>
      <w:r>
        <w:rPr>
          <w:rFonts w:hint="eastAsia" w:hAnsi="宋体"/>
          <w:b/>
          <w:color w:val="000000"/>
          <w:sz w:val="32"/>
          <w:u w:val="single"/>
          <w:lang w:eastAsia="zh-CN"/>
        </w:rPr>
        <w:t>JRZBPT（CS）2024-044-2</w:t>
      </w:r>
    </w:p>
    <w:p w14:paraId="404F84EE">
      <w:pPr>
        <w:pStyle w:val="12"/>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firstLine="1928" w:firstLineChars="600"/>
        <w:jc w:val="both"/>
        <w:textAlignment w:val="auto"/>
        <w:outlineLvl w:val="9"/>
        <w:rPr>
          <w:rFonts w:hint="eastAsia" w:hAnsi="宋体"/>
          <w:b/>
          <w:bCs w:val="0"/>
          <w:color w:val="000000" w:themeColor="text1"/>
          <w:sz w:val="32"/>
          <w:highlight w:val="none"/>
          <w:u w:val="single"/>
          <w:lang w:eastAsia="zh-CN"/>
          <w14:textFill>
            <w14:solidFill>
              <w14:schemeClr w14:val="tx1"/>
            </w14:solidFill>
          </w14:textFill>
        </w:rPr>
      </w:pPr>
      <w:r>
        <w:rPr>
          <w:rFonts w:hint="eastAsia" w:hAnsi="宋体"/>
          <w:b/>
          <w:sz w:val="32"/>
        </w:rPr>
        <w:t>项目</w:t>
      </w:r>
      <w:r>
        <w:rPr>
          <w:rFonts w:hint="eastAsia" w:hAnsi="宋体"/>
          <w:b/>
          <w:sz w:val="32"/>
          <w:highlight w:val="none"/>
        </w:rPr>
        <w:t>名称：</w:t>
      </w:r>
      <w:r>
        <w:rPr>
          <w:rFonts w:hint="eastAsia" w:hAnsi="宋体"/>
          <w:b/>
          <w:bCs w:val="0"/>
          <w:color w:val="000000" w:themeColor="text1"/>
          <w:sz w:val="32"/>
          <w:highlight w:val="none"/>
          <w:u w:val="single"/>
          <w:lang w:eastAsia="zh-CN"/>
          <w14:textFill>
            <w14:solidFill>
              <w14:schemeClr w14:val="tx1"/>
            </w14:solidFill>
          </w14:textFill>
        </w:rPr>
        <w:t>校内通勤车服务项目第三次采购</w:t>
      </w:r>
    </w:p>
    <w:p w14:paraId="618A2B2E">
      <w:pPr>
        <w:pStyle w:val="12"/>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firstLine="1928" w:firstLineChars="600"/>
        <w:jc w:val="both"/>
        <w:textAlignment w:val="auto"/>
        <w:outlineLvl w:val="9"/>
        <w:rPr>
          <w:rFonts w:hint="eastAsia" w:hAnsi="宋体"/>
          <w:b/>
          <w:sz w:val="32"/>
          <w:u w:val="single"/>
          <w:lang w:eastAsia="zh-CN"/>
        </w:rPr>
      </w:pPr>
      <w:r>
        <w:rPr>
          <w:rFonts w:hint="eastAsia" w:hAnsi="宋体"/>
          <w:b/>
          <w:sz w:val="32"/>
        </w:rPr>
        <w:t>采</w:t>
      </w:r>
      <w:r>
        <w:rPr>
          <w:rFonts w:hint="eastAsia" w:hAnsi="宋体"/>
          <w:b/>
          <w:sz w:val="32"/>
          <w:lang w:val="en-US" w:eastAsia="zh-CN"/>
        </w:rPr>
        <w:t xml:space="preserve"> </w:t>
      </w:r>
      <w:r>
        <w:rPr>
          <w:rFonts w:hint="eastAsia" w:hAnsi="宋体"/>
          <w:b/>
          <w:sz w:val="32"/>
        </w:rPr>
        <w:t>购</w:t>
      </w:r>
      <w:r>
        <w:rPr>
          <w:rFonts w:hint="eastAsia" w:hAnsi="宋体"/>
          <w:b/>
          <w:sz w:val="32"/>
          <w:lang w:val="en-US" w:eastAsia="zh-CN"/>
        </w:rPr>
        <w:t xml:space="preserve"> </w:t>
      </w:r>
      <w:r>
        <w:rPr>
          <w:rFonts w:hint="eastAsia" w:hAnsi="宋体"/>
          <w:b/>
          <w:sz w:val="32"/>
        </w:rPr>
        <w:t>人：</w:t>
      </w:r>
      <w:r>
        <w:rPr>
          <w:rFonts w:hint="eastAsia" w:hAnsi="宋体"/>
          <w:b/>
          <w:sz w:val="32"/>
          <w:u w:val="single"/>
          <w:lang w:eastAsia="zh-CN"/>
        </w:rPr>
        <w:t>湄洲湾职业技术学院</w:t>
      </w:r>
    </w:p>
    <w:p w14:paraId="7FFB7436">
      <w:pPr>
        <w:pStyle w:val="12"/>
        <w:spacing w:line="480" w:lineRule="auto"/>
        <w:ind w:firstLine="643" w:firstLineChars="200"/>
        <w:rPr>
          <w:rFonts w:hint="eastAsia" w:hAnsi="宋体"/>
          <w:b/>
          <w:sz w:val="32"/>
        </w:rPr>
      </w:pPr>
    </w:p>
    <w:p w14:paraId="27389DF9">
      <w:pPr>
        <w:pStyle w:val="12"/>
        <w:spacing w:line="480" w:lineRule="auto"/>
        <w:ind w:firstLine="643" w:firstLineChars="200"/>
        <w:rPr>
          <w:rFonts w:hint="eastAsia" w:hAnsi="宋体"/>
          <w:b/>
          <w:sz w:val="32"/>
        </w:rPr>
      </w:pPr>
    </w:p>
    <w:p w14:paraId="7F634C9A">
      <w:pPr>
        <w:pStyle w:val="12"/>
        <w:spacing w:line="480" w:lineRule="auto"/>
        <w:ind w:firstLine="643" w:firstLineChars="200"/>
        <w:rPr>
          <w:rFonts w:hint="eastAsia" w:hAnsi="宋体"/>
          <w:b/>
          <w:sz w:val="32"/>
        </w:rPr>
      </w:pPr>
    </w:p>
    <w:p w14:paraId="3F252ED3">
      <w:pPr>
        <w:rPr>
          <w:rFonts w:hint="eastAsia" w:hAnsi="宋体"/>
          <w:b/>
          <w:sz w:val="32"/>
        </w:rPr>
      </w:pPr>
    </w:p>
    <w:p w14:paraId="5A0A5442">
      <w:pPr>
        <w:pStyle w:val="29"/>
        <w:rPr>
          <w:rFonts w:hint="eastAsia" w:hAnsi="宋体"/>
          <w:b/>
          <w:sz w:val="32"/>
        </w:rPr>
      </w:pPr>
    </w:p>
    <w:p w14:paraId="24A2CF7F">
      <w:pPr>
        <w:pStyle w:val="29"/>
        <w:rPr>
          <w:rFonts w:hint="eastAsia" w:hAnsi="宋体"/>
          <w:b/>
          <w:sz w:val="32"/>
        </w:rPr>
      </w:pPr>
    </w:p>
    <w:p w14:paraId="3E7D929A">
      <w:pPr>
        <w:pStyle w:val="12"/>
        <w:spacing w:line="480" w:lineRule="auto"/>
        <w:rPr>
          <w:rFonts w:hint="eastAsia" w:hAnsi="宋体"/>
          <w:b/>
          <w:sz w:val="32"/>
        </w:rPr>
      </w:pPr>
    </w:p>
    <w:p w14:paraId="2151A693">
      <w:pPr>
        <w:pStyle w:val="12"/>
        <w:spacing w:line="480" w:lineRule="auto"/>
        <w:ind w:firstLine="643" w:firstLineChars="200"/>
        <w:jc w:val="center"/>
        <w:rPr>
          <w:rFonts w:hint="eastAsia"/>
        </w:rPr>
      </w:pPr>
      <w:r>
        <w:rPr>
          <w:rFonts w:hint="eastAsia" w:hAnsi="宋体"/>
          <w:b/>
          <w:sz w:val="32"/>
        </w:rPr>
        <w:t>采购代理机构：</w:t>
      </w:r>
      <w:r>
        <w:rPr>
          <w:rFonts w:hint="eastAsia" w:hAnsi="宋体"/>
          <w:b/>
          <w:sz w:val="32"/>
          <w:u w:val="single"/>
          <w:lang w:eastAsia="zh-CN"/>
        </w:rPr>
        <w:t>福建吉瑞招标代理有限公司</w:t>
      </w:r>
    </w:p>
    <w:p w14:paraId="28F1963E">
      <w:pPr>
        <w:adjustRightInd w:val="0"/>
        <w:spacing w:line="600" w:lineRule="exact"/>
        <w:jc w:val="center"/>
        <w:rPr>
          <w:b/>
          <w:color w:val="auto"/>
          <w:sz w:val="36"/>
        </w:rPr>
        <w:sectPr>
          <w:headerReference r:id="rId3" w:type="default"/>
          <w:pgSz w:w="11907" w:h="16840"/>
          <w:pgMar w:top="1440" w:right="1287" w:bottom="1440" w:left="1260" w:header="851" w:footer="992" w:gutter="0"/>
          <w:pgNumType w:fmt="decimal" w:start="2"/>
          <w:cols w:space="720" w:num="1"/>
          <w:docGrid w:type="lines" w:linePitch="312" w:charSpace="0"/>
        </w:sectPr>
      </w:pPr>
      <w:r>
        <w:rPr>
          <w:rFonts w:hint="eastAsia" w:ascii="宋体" w:hAnsi="宋体"/>
          <w:b/>
          <w:bCs/>
          <w:sz w:val="32"/>
          <w:lang w:val="en-US" w:eastAsia="zh-CN"/>
        </w:rPr>
        <w:t>2024</w:t>
      </w:r>
      <w:r>
        <w:rPr>
          <w:rFonts w:hint="eastAsia" w:ascii="宋体" w:hAnsi="宋体"/>
          <w:b/>
          <w:bCs/>
          <w:sz w:val="32"/>
        </w:rPr>
        <w:t>年</w:t>
      </w:r>
      <w:r>
        <w:rPr>
          <w:rFonts w:hint="eastAsia" w:ascii="宋体" w:hAnsi="宋体"/>
          <w:b/>
          <w:bCs/>
          <w:sz w:val="32"/>
          <w:lang w:val="en-US" w:eastAsia="zh-CN"/>
        </w:rPr>
        <w:t>12</w:t>
      </w:r>
      <w:r>
        <w:rPr>
          <w:rFonts w:hint="eastAsia" w:ascii="宋体" w:hAnsi="宋体"/>
          <w:b/>
          <w:bCs/>
          <w:sz w:val="32"/>
        </w:rPr>
        <w:t>月</w:t>
      </w:r>
      <w:bookmarkStart w:id="0" w:name="_Toc29562"/>
    </w:p>
    <w:p w14:paraId="0286BF39">
      <w:pPr>
        <w:pStyle w:val="3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color w:val="auto"/>
        </w:rPr>
      </w:pPr>
      <w:bookmarkStart w:id="1" w:name="_Toc13072"/>
      <w:r>
        <w:rPr>
          <w:b/>
          <w:color w:val="auto"/>
          <w:sz w:val="36"/>
        </w:rPr>
        <w:t>第一章</w:t>
      </w:r>
      <w:r>
        <w:rPr>
          <w:rFonts w:hint="eastAsia"/>
          <w:b/>
          <w:color w:val="auto"/>
          <w:sz w:val="36"/>
          <w:lang w:val="en-US" w:eastAsia="zh-CN"/>
        </w:rPr>
        <w:t xml:space="preserve"> </w:t>
      </w:r>
      <w:r>
        <w:rPr>
          <w:b/>
          <w:color w:val="auto"/>
          <w:sz w:val="36"/>
        </w:rPr>
        <w:t>采购邀请书</w:t>
      </w:r>
      <w:bookmarkEnd w:id="0"/>
      <w:bookmarkEnd w:id="1"/>
    </w:p>
    <w:p w14:paraId="37980B10">
      <w:pPr>
        <w:pStyle w:val="35"/>
        <w:keepNext w:val="0"/>
        <w:keepLines w:val="0"/>
        <w:pageBreakBefore w:val="0"/>
        <w:widowControl/>
        <w:kinsoku/>
        <w:wordWrap/>
        <w:overflowPunct/>
        <w:topLinePunct w:val="0"/>
        <w:autoSpaceDE/>
        <w:autoSpaceDN/>
        <w:bidi w:val="0"/>
        <w:adjustRightInd/>
        <w:snapToGrid/>
        <w:spacing w:line="410" w:lineRule="exact"/>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竞争性磋商采购公告</w:t>
      </w:r>
    </w:p>
    <w:p w14:paraId="72D5B523">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u w:val="single"/>
          <w:lang w:eastAsia="zh-CN"/>
        </w:rPr>
        <w:t>福建吉瑞招标代理有限公司</w:t>
      </w:r>
      <w:r>
        <w:rPr>
          <w:rFonts w:hint="eastAsia" w:ascii="宋体" w:hAnsi="宋体" w:eastAsia="宋体" w:cs="宋体"/>
          <w:color w:val="auto"/>
          <w:sz w:val="24"/>
          <w:szCs w:val="24"/>
        </w:rPr>
        <w:t>受</w:t>
      </w:r>
      <w:r>
        <w:rPr>
          <w:rFonts w:hint="eastAsia" w:ascii="宋体" w:hAnsi="宋体" w:eastAsia="宋体" w:cs="宋体"/>
          <w:b/>
          <w:bCs/>
          <w:color w:val="auto"/>
          <w:sz w:val="24"/>
          <w:szCs w:val="24"/>
          <w:u w:val="single"/>
          <w:lang w:eastAsia="zh-CN"/>
        </w:rPr>
        <w:t>湄洲湾职业技术学院</w:t>
      </w:r>
      <w:r>
        <w:rPr>
          <w:rFonts w:hint="eastAsia" w:ascii="宋体" w:hAnsi="宋体" w:eastAsia="宋体" w:cs="宋体"/>
          <w:color w:val="auto"/>
          <w:sz w:val="24"/>
          <w:szCs w:val="24"/>
        </w:rPr>
        <w:t>委托，对</w:t>
      </w:r>
      <w:r>
        <w:rPr>
          <w:rFonts w:hint="eastAsia" w:ascii="宋体" w:hAnsi="宋体" w:eastAsia="宋体" w:cs="宋体"/>
          <w:b/>
          <w:bCs/>
          <w:color w:val="auto"/>
          <w:sz w:val="24"/>
          <w:szCs w:val="24"/>
          <w:u w:val="single"/>
          <w:lang w:eastAsia="zh-CN"/>
        </w:rPr>
        <w:t>校内通勤车服务项目第三次采购</w:t>
      </w:r>
      <w:r>
        <w:rPr>
          <w:rFonts w:hint="eastAsia" w:ascii="宋体" w:hAnsi="宋体" w:eastAsia="宋体" w:cs="宋体"/>
          <w:color w:val="auto"/>
          <w:sz w:val="24"/>
          <w:szCs w:val="24"/>
        </w:rPr>
        <w:t>（以下简称：“本项目”）</w:t>
      </w:r>
      <w:r>
        <w:rPr>
          <w:rFonts w:hint="eastAsia" w:ascii="宋体" w:hAnsi="宋体" w:eastAsia="宋体" w:cs="宋体"/>
          <w:color w:val="auto"/>
          <w:sz w:val="24"/>
          <w:szCs w:val="24"/>
          <w:lang w:eastAsia="zh-CN"/>
        </w:rPr>
        <w:t>组织</w:t>
      </w:r>
      <w:r>
        <w:rPr>
          <w:rFonts w:hint="eastAsia" w:ascii="宋体" w:hAnsi="宋体" w:eastAsia="宋体" w:cs="宋体"/>
          <w:color w:val="auto"/>
          <w:sz w:val="24"/>
          <w:szCs w:val="24"/>
        </w:rPr>
        <w:t>竞争性磋商</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，现欢迎国内合格的供应商前来参加。</w:t>
      </w:r>
    </w:p>
    <w:p w14:paraId="6E93A81A">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1.项目名称：</w:t>
      </w:r>
      <w:r>
        <w:rPr>
          <w:rFonts w:hint="eastAsia" w:ascii="宋体" w:hAnsi="宋体" w:eastAsia="宋体" w:cs="宋体"/>
          <w:b/>
          <w:color w:val="auto"/>
          <w:sz w:val="24"/>
          <w:szCs w:val="24"/>
          <w:lang w:eastAsia="zh-CN"/>
        </w:rPr>
        <w:t>校内通勤车服务项目第三次采购</w:t>
      </w:r>
    </w:p>
    <w:p w14:paraId="5CB0BF01">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.项目编号：</w:t>
      </w:r>
      <w:r>
        <w:rPr>
          <w:rFonts w:hint="eastAsia" w:ascii="宋体" w:hAnsi="宋体" w:eastAsia="宋体" w:cs="宋体"/>
          <w:b/>
          <w:color w:val="auto"/>
          <w:sz w:val="24"/>
          <w:szCs w:val="24"/>
          <w:lang w:eastAsia="zh-CN"/>
        </w:rPr>
        <w:t>JRZBPT（CS）2024-044-2</w:t>
      </w:r>
    </w:p>
    <w:p w14:paraId="4AEB6066">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.采购内容及要求：</w:t>
      </w:r>
    </w:p>
    <w:tbl>
      <w:tblPr>
        <w:tblStyle w:val="23"/>
        <w:tblW w:w="499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
        <w:gridCol w:w="2065"/>
        <w:gridCol w:w="2121"/>
        <w:gridCol w:w="1019"/>
        <w:gridCol w:w="1380"/>
        <w:gridCol w:w="1459"/>
      </w:tblGrid>
      <w:tr w14:paraId="591FB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513" w:type="pct"/>
            <w:vAlign w:val="center"/>
          </w:tcPr>
          <w:p w14:paraId="3A88D629">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合同包</w:t>
            </w:r>
          </w:p>
        </w:tc>
        <w:tc>
          <w:tcPr>
            <w:tcW w:w="1151" w:type="pct"/>
            <w:vAlign w:val="center"/>
          </w:tcPr>
          <w:p w14:paraId="254C0B1C">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服务名称</w:t>
            </w:r>
          </w:p>
        </w:tc>
        <w:tc>
          <w:tcPr>
            <w:tcW w:w="1182" w:type="pct"/>
            <w:vAlign w:val="center"/>
          </w:tcPr>
          <w:p w14:paraId="299CCB5F">
            <w:pPr>
              <w:keepNext w:val="0"/>
              <w:keepLines w:val="0"/>
              <w:pageBreakBefore w:val="0"/>
              <w:kinsoku/>
              <w:overflowPunct/>
              <w:topLinePunct w:val="0"/>
              <w:autoSpaceDE/>
              <w:autoSpaceDN/>
              <w:bidi w:val="0"/>
              <w:snapToGrid w:val="0"/>
              <w:spacing w:line="410" w:lineRule="exact"/>
              <w:jc w:val="center"/>
              <w:textAlignment w:val="baseline"/>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24"/>
                <w14:textFill>
                  <w14:solidFill>
                    <w14:schemeClr w14:val="tx1"/>
                  </w14:solidFill>
                </w14:textFill>
              </w:rPr>
              <w:t>服务要求</w:t>
            </w:r>
          </w:p>
        </w:tc>
        <w:tc>
          <w:tcPr>
            <w:tcW w:w="568" w:type="pct"/>
            <w:vAlign w:val="center"/>
          </w:tcPr>
          <w:p w14:paraId="7AB84BDD">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数量</w:t>
            </w:r>
          </w:p>
        </w:tc>
        <w:tc>
          <w:tcPr>
            <w:tcW w:w="769" w:type="pct"/>
            <w:vAlign w:val="center"/>
          </w:tcPr>
          <w:p w14:paraId="15851BE0">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服务时间</w:t>
            </w:r>
          </w:p>
        </w:tc>
        <w:tc>
          <w:tcPr>
            <w:tcW w:w="813" w:type="pct"/>
            <w:vAlign w:val="center"/>
          </w:tcPr>
          <w:p w14:paraId="071AAF0D">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24"/>
                <w:szCs w:val="24"/>
                <w:highlight w:val="none"/>
                <w:lang w:eastAsia="zh-CN"/>
                <w14:textFill>
                  <w14:solidFill>
                    <w14:schemeClr w14:val="tx1"/>
                  </w14:solidFill>
                </w14:textFill>
              </w:rPr>
              <w:t>响应保证金</w:t>
            </w:r>
          </w:p>
        </w:tc>
      </w:tr>
      <w:tr w14:paraId="26EDC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513" w:type="pct"/>
            <w:vAlign w:val="center"/>
          </w:tcPr>
          <w:p w14:paraId="3CE3313D">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p>
        </w:tc>
        <w:tc>
          <w:tcPr>
            <w:tcW w:w="1151" w:type="pct"/>
            <w:vAlign w:val="center"/>
          </w:tcPr>
          <w:p w14:paraId="31DB32F3">
            <w:pPr>
              <w:keepNext w:val="0"/>
              <w:keepLines w:val="0"/>
              <w:pageBreakBefore w:val="0"/>
              <w:widowControl/>
              <w:kinsoku/>
              <w:wordWrap/>
              <w:overflowPunct/>
              <w:topLinePunct w:val="0"/>
              <w:autoSpaceDE/>
              <w:autoSpaceDN/>
              <w:bidi w:val="0"/>
              <w:snapToGrid w:val="0"/>
              <w:spacing w:line="410" w:lineRule="exact"/>
              <w:ind w:left="0" w:leftChars="0"/>
              <w:jc w:val="center"/>
              <w:textAlignment w:val="baseline"/>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校内通勤车服务</w:t>
            </w:r>
          </w:p>
        </w:tc>
        <w:tc>
          <w:tcPr>
            <w:tcW w:w="1182" w:type="pct"/>
            <w:vAlign w:val="center"/>
          </w:tcPr>
          <w:p w14:paraId="681F569F">
            <w:pPr>
              <w:keepNext w:val="0"/>
              <w:keepLines w:val="0"/>
              <w:pageBreakBefore w:val="0"/>
              <w:kinsoku/>
              <w:overflowPunct/>
              <w:topLinePunct w:val="0"/>
              <w:autoSpaceDE/>
              <w:autoSpaceDN/>
              <w:bidi w:val="0"/>
              <w:snapToGrid w:val="0"/>
              <w:spacing w:line="410" w:lineRule="exact"/>
              <w:jc w:val="center"/>
              <w:textAlignment w:val="baseline"/>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详见第三章</w:t>
            </w:r>
            <w:r>
              <w:rPr>
                <w:rFonts w:hint="eastAsia" w:ascii="宋体" w:hAnsi="宋体" w:cs="宋体"/>
                <w:bCs/>
                <w:color w:val="000000" w:themeColor="text1"/>
                <w:kern w:val="0"/>
                <w:sz w:val="24"/>
                <w:lang w:val="en-US" w:eastAsia="zh-CN"/>
                <w14:textFill>
                  <w14:solidFill>
                    <w14:schemeClr w14:val="tx1"/>
                  </w14:solidFill>
                </w14:textFill>
              </w:rPr>
              <w:t>采购</w:t>
            </w:r>
            <w:r>
              <w:rPr>
                <w:rFonts w:hint="eastAsia" w:ascii="宋体" w:hAnsi="宋体" w:cs="宋体"/>
                <w:bCs/>
                <w:color w:val="000000" w:themeColor="text1"/>
                <w:kern w:val="0"/>
                <w:sz w:val="24"/>
                <w14:textFill>
                  <w14:solidFill>
                    <w14:schemeClr w14:val="tx1"/>
                  </w14:solidFill>
                </w14:textFill>
              </w:rPr>
              <w:t>内容及要求</w:t>
            </w:r>
          </w:p>
        </w:tc>
        <w:tc>
          <w:tcPr>
            <w:tcW w:w="568" w:type="pct"/>
            <w:vAlign w:val="center"/>
          </w:tcPr>
          <w:p w14:paraId="095E904A">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1项</w:t>
            </w:r>
          </w:p>
        </w:tc>
        <w:tc>
          <w:tcPr>
            <w:tcW w:w="769" w:type="pct"/>
            <w:vAlign w:val="center"/>
          </w:tcPr>
          <w:p w14:paraId="524E22C2">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14:textFill>
                  <w14:solidFill>
                    <w14:schemeClr w14:val="tx1"/>
                  </w14:solidFill>
                </w14:textFill>
              </w:rPr>
              <w:t>年</w:t>
            </w:r>
          </w:p>
        </w:tc>
        <w:tc>
          <w:tcPr>
            <w:tcW w:w="813" w:type="pct"/>
            <w:vAlign w:val="center"/>
          </w:tcPr>
          <w:p w14:paraId="27E22ADD">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5100</w:t>
            </w:r>
            <w:r>
              <w:rPr>
                <w:rFonts w:hint="eastAsia" w:ascii="宋体" w:hAnsi="宋体" w:eastAsia="宋体" w:cs="宋体"/>
                <w:b w:val="0"/>
                <w:bCs/>
                <w:color w:val="000000" w:themeColor="text1"/>
                <w:kern w:val="0"/>
                <w:sz w:val="24"/>
                <w:szCs w:val="24"/>
                <w:highlight w:val="none"/>
                <w14:textFill>
                  <w14:solidFill>
                    <w14:schemeClr w14:val="tx1"/>
                  </w14:solidFill>
                </w14:textFill>
              </w:rPr>
              <w:t>元</w:t>
            </w:r>
          </w:p>
        </w:tc>
      </w:tr>
    </w:tbl>
    <w:p w14:paraId="1183F8A2">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.采购项目需要落实的政府采购政策：</w:t>
      </w:r>
    </w:p>
    <w:p w14:paraId="16F99EAF">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进口产品：</w:t>
      </w: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不适用</w:t>
      </w:r>
      <w:r>
        <w:rPr>
          <w:rFonts w:hint="eastAsia" w:ascii="宋体" w:hAnsi="宋体" w:eastAsia="宋体" w:cs="宋体"/>
          <w:color w:val="000000" w:themeColor="text1"/>
          <w:sz w:val="24"/>
          <w:szCs w:val="24"/>
          <w:highlight w:val="none"/>
          <w14:textFill>
            <w14:solidFill>
              <w14:schemeClr w14:val="tx1"/>
            </w14:solidFill>
          </w14:textFill>
        </w:rPr>
        <w:t>于</w:t>
      </w: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本项目。</w:t>
      </w:r>
    </w:p>
    <w:p w14:paraId="10801081">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节能产品：</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适用于本项目，执行财政部发展改革委生态环境部市场监管总局印发《关于调整优化节能产品、环境标志产品政府采购执行机制的通知》(财库〔2019〕9号)及《福建省财政厅关于加强政府绿色采购工作的通知》(闽财规〔2024〕3 号)的规定</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w:t>
      </w:r>
    </w:p>
    <w:p w14:paraId="0821D480">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环境标志产品：</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适用于本项目，执行财政部发展改革委生态环境部市场监管总局印发《关于调整优化节能产品、环境标志产品政府采购执行机制的通知》(财库〔2019〕9号)及《福建省财政厅关于加强政府绿色采购工作的通知》(闽财规〔2024〕3 号)的规定</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w:t>
      </w:r>
    </w:p>
    <w:p w14:paraId="665E99C7">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促进中小企业发展的相关政策：</w:t>
      </w:r>
    </w:p>
    <w:p w14:paraId="170A6B45">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合同包1：专门采购包预留</w:t>
      </w:r>
    </w:p>
    <w:p w14:paraId="6585CCF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面向的企业规模：中小企业</w:t>
      </w:r>
    </w:p>
    <w:p w14:paraId="68184F02">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预留形式：专门</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包预留</w:t>
      </w:r>
    </w:p>
    <w:p w14:paraId="37ED2E21">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预留比例：100%</w:t>
      </w:r>
    </w:p>
    <w:p w14:paraId="76810FA2">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.供应商的资格要求：</w:t>
      </w:r>
    </w:p>
    <w:p w14:paraId="0C572379">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.1法定条件：符合《中华人民共和国政府采购法》第二十二条第一款规定的条件。</w:t>
      </w:r>
    </w:p>
    <w:p w14:paraId="196A8EE5">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.2特定条件：</w:t>
      </w:r>
    </w:p>
    <w:tbl>
      <w:tblPr>
        <w:tblStyle w:val="23"/>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22"/>
        <w:gridCol w:w="6343"/>
      </w:tblGrid>
      <w:tr w14:paraId="11CE6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462" w:type="pct"/>
            <w:vAlign w:val="center"/>
          </w:tcPr>
          <w:p w14:paraId="21D6FDAF">
            <w:pPr>
              <w:keepNext w:val="0"/>
              <w:keepLines w:val="0"/>
              <w:pageBreakBefore w:val="0"/>
              <w:kinsoku/>
              <w:overflowPunct/>
              <w:topLinePunct w:val="0"/>
              <w:autoSpaceDE/>
              <w:autoSpaceDN/>
              <w:bidi w:val="0"/>
              <w:spacing w:line="410" w:lineRule="exact"/>
              <w:jc w:val="center"/>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资格审查要求概况</w:t>
            </w:r>
          </w:p>
        </w:tc>
        <w:tc>
          <w:tcPr>
            <w:tcW w:w="3537" w:type="pct"/>
            <w:vAlign w:val="center"/>
          </w:tcPr>
          <w:p w14:paraId="44595B04">
            <w:pPr>
              <w:keepNext w:val="0"/>
              <w:keepLines w:val="0"/>
              <w:pageBreakBefore w:val="0"/>
              <w:kinsoku/>
              <w:overflowPunct/>
              <w:topLinePunct w:val="0"/>
              <w:autoSpaceDE/>
              <w:autoSpaceDN/>
              <w:bidi w:val="0"/>
              <w:spacing w:line="410" w:lineRule="exact"/>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评审点具体描述</w:t>
            </w:r>
          </w:p>
        </w:tc>
      </w:tr>
      <w:tr w14:paraId="0D989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2622" w:type="dxa"/>
            <w:vAlign w:val="top"/>
          </w:tcPr>
          <w:p w14:paraId="7C90773C">
            <w:pPr>
              <w:pStyle w:val="35"/>
              <w:keepNext w:val="0"/>
              <w:keepLines w:val="0"/>
              <w:pageBreakBefore w:val="0"/>
              <w:widowControl/>
              <w:kinsoku/>
              <w:wordWrap/>
              <w:overflowPunct/>
              <w:topLinePunct w:val="0"/>
              <w:autoSpaceDE/>
              <w:autoSpaceDN/>
              <w:bidi w:val="0"/>
              <w:adjustRightInd/>
              <w:snapToGrid/>
              <w:spacing w:line="410" w:lineRule="exac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资格承诺函</w:t>
            </w:r>
          </w:p>
        </w:tc>
        <w:tc>
          <w:tcPr>
            <w:tcW w:w="6343" w:type="dxa"/>
            <w:vAlign w:val="top"/>
          </w:tcPr>
          <w:p w14:paraId="5DC4292B">
            <w:pPr>
              <w:pStyle w:val="35"/>
              <w:keepNext w:val="0"/>
              <w:keepLines w:val="0"/>
              <w:pageBreakBefore w:val="0"/>
              <w:widowControl/>
              <w:kinsoku/>
              <w:wordWrap/>
              <w:overflowPunct/>
              <w:topLinePunct w:val="0"/>
              <w:autoSpaceDE/>
              <w:autoSpaceDN/>
              <w:bidi w:val="0"/>
              <w:adjustRightInd/>
              <w:snapToGrid/>
              <w:spacing w:line="410" w:lineRule="exact"/>
              <w:jc w:val="left"/>
              <w:textAlignment w:val="auto"/>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采用资格承诺制的供应商，须根据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格式文件要求提供资格承诺函，否则，视为未按照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文件规定提交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人的资格证明文件，按资格审查不合格处理。</w:t>
            </w:r>
          </w:p>
        </w:tc>
      </w:tr>
      <w:tr w14:paraId="4F915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1462" w:type="pct"/>
            <w:vAlign w:val="center"/>
          </w:tcPr>
          <w:p w14:paraId="18D3585E">
            <w:pPr>
              <w:keepNext w:val="0"/>
              <w:keepLines w:val="0"/>
              <w:pageBreakBefore w:val="0"/>
              <w:kinsoku/>
              <w:overflowPunct/>
              <w:topLinePunct w:val="0"/>
              <w:autoSpaceDE/>
              <w:autoSpaceDN/>
              <w:bidi w:val="0"/>
              <w:spacing w:line="410" w:lineRule="exac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本项目属于专门面向中小企业采购。</w:t>
            </w:r>
          </w:p>
        </w:tc>
        <w:tc>
          <w:tcPr>
            <w:tcW w:w="3537" w:type="pct"/>
            <w:vAlign w:val="center"/>
          </w:tcPr>
          <w:p w14:paraId="74BB413A">
            <w:pPr>
              <w:keepNext w:val="0"/>
              <w:keepLines w:val="0"/>
              <w:pageBreakBefore w:val="0"/>
              <w:kinsoku/>
              <w:overflowPunct/>
              <w:topLinePunct w:val="0"/>
              <w:autoSpaceDE/>
              <w:autoSpaceDN/>
              <w:bidi w:val="0"/>
              <w:spacing w:line="41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为专门面向中小企业采购，响应人须提供中小企业声明函。监狱企业、残疾人福利性单位视同小型、微型企业。</w:t>
            </w:r>
          </w:p>
        </w:tc>
      </w:tr>
    </w:tbl>
    <w:p w14:paraId="582E89A3">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.3是否接受联合体形式的响应磋商：</w:t>
      </w:r>
    </w:p>
    <w:p w14:paraId="352BF4BF">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合同包1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不</w:t>
      </w:r>
      <w:r>
        <w:rPr>
          <w:rFonts w:hint="eastAsia" w:ascii="宋体" w:hAnsi="宋体" w:eastAsia="宋体" w:cs="宋体"/>
          <w:color w:val="000000" w:themeColor="text1"/>
          <w:sz w:val="24"/>
          <w:szCs w:val="24"/>
          <w14:textFill>
            <w14:solidFill>
              <w14:schemeClr w14:val="tx1"/>
            </w14:solidFill>
          </w14:textFill>
        </w:rPr>
        <w:t>接受</w:t>
      </w:r>
    </w:p>
    <w:p w14:paraId="2524C3DF">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※根据上述资格要求，供应商响应文件中应提交的“资格证明文件”相关规定和资料要求，详见竞争性磋商须知前附表和</w:t>
      </w:r>
      <w:r>
        <w:rPr>
          <w:rFonts w:hint="eastAsia" w:ascii="宋体" w:hAnsi="宋体" w:eastAsia="宋体" w:cs="宋体"/>
          <w:b/>
          <w:color w:val="000000" w:themeColor="text1"/>
          <w:sz w:val="24"/>
          <w:szCs w:val="24"/>
          <w:lang w:eastAsia="zh-CN"/>
          <w14:textFill>
            <w14:solidFill>
              <w14:schemeClr w14:val="tx1"/>
            </w14:solidFill>
          </w14:textFill>
        </w:rPr>
        <w:t>采购文件</w:t>
      </w:r>
      <w:r>
        <w:rPr>
          <w:rFonts w:hint="eastAsia" w:ascii="宋体" w:hAnsi="宋体" w:eastAsia="宋体" w:cs="宋体"/>
          <w:b/>
          <w:color w:val="000000" w:themeColor="text1"/>
          <w:sz w:val="24"/>
          <w:szCs w:val="24"/>
          <w14:textFill>
            <w14:solidFill>
              <w14:schemeClr w14:val="tx1"/>
            </w14:solidFill>
          </w14:textFill>
        </w:rPr>
        <w:t>第五章。</w:t>
      </w:r>
    </w:p>
    <w:p w14:paraId="0D969DA8">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采购文件</w:t>
      </w:r>
      <w:r>
        <w:rPr>
          <w:rFonts w:hint="eastAsia" w:ascii="宋体" w:hAnsi="宋体" w:eastAsia="宋体" w:cs="宋体"/>
          <w:b/>
          <w:color w:val="000000" w:themeColor="text1"/>
          <w:sz w:val="24"/>
          <w:szCs w:val="24"/>
          <w14:textFill>
            <w14:solidFill>
              <w14:schemeClr w14:val="tx1"/>
            </w14:solidFill>
          </w14:textFill>
        </w:rPr>
        <w:t>获取期限：</w:t>
      </w:r>
    </w:p>
    <w:p w14:paraId="5926C0C3">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详见采购公告或更正公告（若有）。</w:t>
      </w:r>
    </w:p>
    <w:p w14:paraId="1D965E1B">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6.1如果采购过程中有发出更正公告，采购人将根据实际情况确定是否延长文件获取期限，则文件获取截止时间以更正公告中的约定为准。</w:t>
      </w:r>
    </w:p>
    <w:p w14:paraId="4F091C68">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6.2采购文件获取期限内，凡有意参加本项目的供应商应通过中国政府采购网下载附件《招标（采购）文件购买登记表》填写并加盖报名供应商公章后将扫描件发送到邮箱fjjrzbpt@163.com或者到现场受理报名，否则报价响应将被拒绝。</w:t>
      </w:r>
    </w:p>
    <w:p w14:paraId="505B6D49">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.获取采购文件时间、地点、方式：</w:t>
      </w:r>
    </w:p>
    <w:p w14:paraId="10790FED">
      <w:pPr>
        <w:keepNext w:val="0"/>
        <w:keepLines w:val="0"/>
        <w:pageBreakBefore w:val="0"/>
        <w:kinsoku/>
        <w:overflowPunct/>
        <w:topLinePunct w:val="0"/>
        <w:autoSpaceDE/>
        <w:autoSpaceDN/>
        <w:bidi w:val="0"/>
        <w:adjustRightInd w:val="0"/>
        <w:snapToGrid w:val="0"/>
        <w:spacing w:line="41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7.1采购文件的提供期限：</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日起至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日(周末、国家法定节假日除外)，</w:t>
      </w:r>
      <w:r>
        <w:rPr>
          <w:rFonts w:hint="eastAsia" w:ascii="宋体" w:hAnsi="宋体" w:cs="宋体"/>
          <w:b/>
          <w:bCs/>
          <w:color w:val="000000" w:themeColor="text1"/>
          <w:sz w:val="24"/>
          <w:u w:val="single"/>
          <w14:textFill>
            <w14:solidFill>
              <w14:schemeClr w14:val="tx1"/>
            </w14:solidFill>
          </w14:textFill>
        </w:rPr>
        <w:t>每日上午08:30至12:00，下午14:</w:t>
      </w:r>
      <w:r>
        <w:rPr>
          <w:rFonts w:hint="eastAsia" w:ascii="宋体" w:hAnsi="宋体" w:cs="宋体"/>
          <w:b/>
          <w:bCs/>
          <w:color w:val="000000" w:themeColor="text1"/>
          <w:sz w:val="24"/>
          <w:u w:val="single"/>
          <w:lang w:val="en-US" w:eastAsia="zh-CN"/>
          <w14:textFill>
            <w14:solidFill>
              <w14:schemeClr w14:val="tx1"/>
            </w14:solidFill>
          </w14:textFill>
        </w:rPr>
        <w:t>00</w:t>
      </w:r>
      <w:r>
        <w:rPr>
          <w:rFonts w:hint="eastAsia" w:ascii="宋体" w:hAnsi="宋体" w:cs="宋体"/>
          <w:b/>
          <w:bCs/>
          <w:color w:val="000000" w:themeColor="text1"/>
          <w:sz w:val="24"/>
          <w:u w:val="single"/>
          <w14:textFill>
            <w14:solidFill>
              <w14:schemeClr w14:val="tx1"/>
            </w14:solidFill>
          </w14:textFill>
        </w:rPr>
        <w:t>至</w:t>
      </w:r>
      <w:r>
        <w:rPr>
          <w:rFonts w:hint="eastAsia" w:ascii="宋体" w:hAnsi="宋体" w:cs="宋体"/>
          <w:b/>
          <w:bCs/>
          <w:color w:val="000000" w:themeColor="text1"/>
          <w:sz w:val="24"/>
          <w:u w:val="single"/>
          <w:lang w:val="en-US" w:eastAsia="zh-CN"/>
          <w14:textFill>
            <w14:solidFill>
              <w14:schemeClr w14:val="tx1"/>
            </w14:solidFill>
          </w14:textFill>
        </w:rPr>
        <w:t>17</w:t>
      </w:r>
      <w:r>
        <w:rPr>
          <w:rFonts w:hint="eastAsia" w:ascii="宋体" w:hAnsi="宋体" w:cs="宋体"/>
          <w:b/>
          <w:bCs/>
          <w:color w:val="000000" w:themeColor="text1"/>
          <w:sz w:val="24"/>
          <w:u w:val="single"/>
          <w14:textFill>
            <w14:solidFill>
              <w14:schemeClr w14:val="tx1"/>
            </w14:solidFill>
          </w14:textFill>
        </w:rPr>
        <w:t>:</w:t>
      </w:r>
      <w:r>
        <w:rPr>
          <w:rFonts w:hint="eastAsia" w:ascii="宋体" w:hAnsi="宋体" w:cs="宋体"/>
          <w:b/>
          <w:bCs/>
          <w:color w:val="000000" w:themeColor="text1"/>
          <w:sz w:val="24"/>
          <w:u w:val="single"/>
          <w:lang w:val="en-US" w:eastAsia="zh-CN"/>
          <w14:textFill>
            <w14:solidFill>
              <w14:schemeClr w14:val="tx1"/>
            </w14:solidFill>
          </w14:textFill>
        </w:rPr>
        <w:t>3</w:t>
      </w:r>
      <w:r>
        <w:rPr>
          <w:rFonts w:hint="eastAsia" w:ascii="宋体" w:hAnsi="宋体" w:cs="宋体"/>
          <w:b/>
          <w:bCs/>
          <w:color w:val="000000" w:themeColor="text1"/>
          <w:sz w:val="24"/>
          <w:u w:val="single"/>
          <w14:textFill>
            <w14:solidFill>
              <w14:schemeClr w14:val="tx1"/>
            </w14:solidFill>
          </w14:textFill>
        </w:rPr>
        <w:t>0(北京时间)</w:t>
      </w: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color w:val="000000" w:themeColor="text1"/>
          <w:sz w:val="24"/>
          <w:shd w:val="clear" w:color="auto" w:fill="FFFFFF"/>
          <w14:textFill>
            <w14:solidFill>
              <w14:schemeClr w14:val="tx1"/>
            </w14:solidFill>
          </w14:textFill>
        </w:rPr>
        <w:t>详见</w:t>
      </w:r>
      <w:r>
        <w:rPr>
          <w:rFonts w:hint="eastAsia" w:ascii="宋体" w:hAnsi="宋体" w:cs="宋体"/>
          <w:color w:val="000000" w:themeColor="text1"/>
          <w:sz w:val="24"/>
          <w:shd w:val="clear" w:color="auto" w:fill="FFFFFF"/>
          <w:lang w:eastAsia="zh-CN"/>
          <w14:textFill>
            <w14:solidFill>
              <w14:schemeClr w14:val="tx1"/>
            </w14:solidFill>
          </w14:textFill>
        </w:rPr>
        <w:t>采购公告</w:t>
      </w:r>
      <w:r>
        <w:rPr>
          <w:rFonts w:hint="eastAsia" w:ascii="宋体" w:hAnsi="宋体" w:cs="宋体"/>
          <w:color w:val="000000" w:themeColor="text1"/>
          <w:sz w:val="24"/>
          <w:shd w:val="clear" w:color="auto" w:fill="FFFFFF"/>
          <w14:textFill>
            <w14:solidFill>
              <w14:schemeClr w14:val="tx1"/>
            </w14:solidFill>
          </w14:textFill>
        </w:rPr>
        <w:t>或更正公告（若有），若不一致，以更正公告（若有）为准。采购文件的提供期限与</w:t>
      </w:r>
      <w:r>
        <w:rPr>
          <w:rFonts w:hint="eastAsia" w:ascii="宋体" w:hAnsi="宋体" w:cs="宋体"/>
          <w:color w:val="000000" w:themeColor="text1"/>
          <w:sz w:val="24"/>
          <w:shd w:val="clear" w:color="auto" w:fill="FFFFFF"/>
          <w:lang w:eastAsia="zh-CN"/>
          <w14:textFill>
            <w14:solidFill>
              <w14:schemeClr w14:val="tx1"/>
            </w14:solidFill>
          </w14:textFill>
        </w:rPr>
        <w:t>采购公告</w:t>
      </w:r>
      <w:r>
        <w:rPr>
          <w:rFonts w:hint="eastAsia" w:ascii="宋体" w:hAnsi="宋体" w:cs="宋体"/>
          <w:color w:val="000000" w:themeColor="text1"/>
          <w:sz w:val="24"/>
          <w:shd w:val="clear" w:color="auto" w:fill="FFFFFF"/>
          <w14:textFill>
            <w14:solidFill>
              <w14:schemeClr w14:val="tx1"/>
            </w14:solidFill>
          </w14:textFill>
        </w:rPr>
        <w:t>的公告期限保持一致。</w:t>
      </w:r>
    </w:p>
    <w:p w14:paraId="0601B1D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7.2获取地点及方式：</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HYPERLINK "mailto:在规定时间内，凡有意参加本项目的供应商可下载附件《招标（采购）文件购买登记表》填写并加盖报名供应商公章鲜章后将扫描件发送到邮箱fjjrzb@fjjrzb.com或者到现场受理报名。"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在规定时间内（周末、</w:t>
      </w:r>
      <w:r>
        <w:rPr>
          <w:rFonts w:hint="eastAsia" w:ascii="宋体" w:hAnsi="宋体" w:cs="宋体"/>
          <w:color w:val="000000" w:themeColor="text1"/>
          <w:sz w:val="24"/>
          <w14:textFill>
            <w14:solidFill>
              <w14:schemeClr w14:val="tx1"/>
            </w14:solidFill>
          </w14:textFill>
        </w:rPr>
        <w:t>国家</w:t>
      </w:r>
      <w:r>
        <w:rPr>
          <w:rFonts w:hint="eastAsia" w:ascii="宋体" w:hAnsi="宋体" w:cs="宋体"/>
          <w:color w:val="000000" w:themeColor="text1"/>
          <w:kern w:val="0"/>
          <w:sz w:val="24"/>
          <w14:textFill>
            <w14:solidFill>
              <w14:schemeClr w14:val="tx1"/>
            </w14:solidFill>
          </w14:textFill>
        </w:rPr>
        <w:t>法定节假日除外），凡有意参加本项目的供应商</w:t>
      </w:r>
      <w:r>
        <w:rPr>
          <w:rFonts w:hint="eastAsia" w:ascii="宋体" w:hAnsi="宋体" w:cs="宋体"/>
          <w:color w:val="000000" w:themeColor="text1"/>
          <w:sz w:val="24"/>
          <w:shd w:val="clear" w:color="auto" w:fill="FFFFFF"/>
          <w14:textFill>
            <w14:solidFill>
              <w14:schemeClr w14:val="tx1"/>
            </w14:solidFill>
          </w14:textFill>
        </w:rPr>
        <w:t>应通过中国政府采购网</w:t>
      </w:r>
      <w:r>
        <w:rPr>
          <w:rFonts w:hint="eastAsia" w:ascii="宋体" w:hAnsi="宋体" w:cs="宋体"/>
          <w:color w:val="000000" w:themeColor="text1"/>
          <w:kern w:val="0"/>
          <w:sz w:val="24"/>
          <w14:textFill>
            <w14:solidFill>
              <w14:schemeClr w14:val="tx1"/>
            </w14:solidFill>
          </w14:textFill>
        </w:rPr>
        <w:t>可下载附件《招标（采购）文件购买登记表》填写并加盖报名供应商公章后将扫描件发送到邮箱</w:t>
      </w:r>
      <w:r>
        <w:rPr>
          <w:rFonts w:hint="eastAsia" w:ascii="宋体" w:hAnsi="宋体" w:cs="宋体"/>
          <w:color w:val="000000" w:themeColor="text1"/>
          <w:kern w:val="0"/>
          <w:sz w:val="24"/>
          <w:lang w:eastAsia="zh-CN"/>
          <w14:textFill>
            <w14:solidFill>
              <w14:schemeClr w14:val="tx1"/>
            </w14:solidFill>
          </w14:textFill>
        </w:rPr>
        <w:t>fjjrzbpt@163.com</w:t>
      </w:r>
      <w:r>
        <w:rPr>
          <w:rFonts w:hint="eastAsia" w:ascii="宋体" w:hAnsi="宋体" w:cs="宋体"/>
          <w:color w:val="000000" w:themeColor="text1"/>
          <w:kern w:val="0"/>
          <w:sz w:val="24"/>
          <w14:textFill>
            <w14:solidFill>
              <w14:schemeClr w14:val="tx1"/>
            </w14:solidFill>
          </w14:textFill>
        </w:rPr>
        <w:t>或者到现场受理报名。</w:t>
      </w:r>
      <w:r>
        <w:rPr>
          <w:rFonts w:hint="eastAsia" w:ascii="宋体" w:hAnsi="宋体" w:cs="宋体"/>
          <w:color w:val="000000" w:themeColor="text1"/>
          <w:kern w:val="0"/>
          <w:sz w:val="24"/>
          <w14:textFill>
            <w14:solidFill>
              <w14:schemeClr w14:val="tx1"/>
            </w14:solidFill>
          </w14:textFill>
        </w:rPr>
        <w:fldChar w:fldCharType="end"/>
      </w:r>
    </w:p>
    <w:p w14:paraId="449D2C3A">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注：未通过上述途径获取采购文件的，不予书面通知采购文件更改补充内容等（如有）及不受理响应。</w:t>
      </w:r>
    </w:p>
    <w:p w14:paraId="7C83133A">
      <w:pPr>
        <w:pStyle w:val="4"/>
        <w:keepNext w:val="0"/>
        <w:keepLines w:val="0"/>
        <w:pageBreakBefore w:val="0"/>
        <w:widowControl/>
        <w:shd w:val="clear" w:color="auto" w:fill="FFFFFF"/>
        <w:kinsoku/>
        <w:overflowPunct/>
        <w:topLinePunct w:val="0"/>
        <w:autoSpaceDE/>
        <w:autoSpaceDN/>
        <w:bidi w:val="0"/>
        <w:spacing w:before="0" w:beforeAutospacing="0" w:after="0" w:afterAutospacing="0" w:line="410" w:lineRule="exact"/>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.采购文件售价：</w:t>
      </w:r>
      <w:r>
        <w:rPr>
          <w:rFonts w:cs="宋体"/>
          <w:color w:val="000000" w:themeColor="text1"/>
          <w:sz w:val="24"/>
          <w:szCs w:val="24"/>
          <w:shd w:val="clear" w:color="auto" w:fill="FFFFFF"/>
          <w14:textFill>
            <w14:solidFill>
              <w14:schemeClr w14:val="tx1"/>
            </w14:solidFill>
          </w14:textFill>
        </w:rPr>
        <w:t>纸质采购文件或电子采购文件的售价均为100元人民币/份。纸质采购文件与电子采购文件具有同等法律效力，采购文件售后不退。</w:t>
      </w:r>
    </w:p>
    <w:p w14:paraId="78B85C6D">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.首次响应文件递交截止时间及地点：</w:t>
      </w:r>
    </w:p>
    <w:p w14:paraId="3EFC9B45">
      <w:pPr>
        <w:keepNext w:val="0"/>
        <w:keepLines w:val="0"/>
        <w:pageBreakBefore w:val="0"/>
        <w:kinsoku/>
        <w:overflowPunct/>
        <w:topLinePunct w:val="0"/>
        <w:autoSpaceDE/>
        <w:autoSpaceDN/>
        <w:bidi w:val="0"/>
        <w:adjustRightInd w:val="0"/>
        <w:snapToGrid w:val="0"/>
        <w:spacing w:line="410" w:lineRule="exact"/>
        <w:ind w:firstLine="480" w:firstLineChars="200"/>
        <w:textAlignment w:val="auto"/>
        <w:rPr>
          <w:rFonts w:ascii="宋体" w:cs="宋体"/>
          <w:b/>
          <w:bCs/>
          <w:color w:val="000000" w:themeColor="text1"/>
          <w:kern w:val="0"/>
          <w14:textFill>
            <w14:solidFill>
              <w14:schemeClr w14:val="tx1"/>
            </w14:solidFill>
          </w14:textFill>
        </w:rPr>
      </w:pPr>
      <w:r>
        <w:rPr>
          <w:rFonts w:hint="eastAsia" w:hAnsi="宋体"/>
          <w:color w:val="000000" w:themeColor="text1"/>
          <w:sz w:val="24"/>
          <w14:textFill>
            <w14:solidFill>
              <w14:schemeClr w14:val="tx1"/>
            </w14:solidFill>
          </w14:textFill>
        </w:rPr>
        <w:t>响应人应于</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00</w:t>
      </w:r>
      <w:bookmarkStart w:id="26" w:name="_GoBack"/>
      <w:bookmarkEnd w:id="26"/>
      <w:r>
        <w:rPr>
          <w:rFonts w:hint="eastAsia" w:ascii="宋体" w:hAnsi="宋体" w:cs="宋体"/>
          <w:color w:val="000000" w:themeColor="text1"/>
          <w:sz w:val="24"/>
          <w14:textFill>
            <w14:solidFill>
              <w14:schemeClr w14:val="tx1"/>
            </w14:solidFill>
          </w14:textFill>
        </w:rPr>
        <w:t>分</w:t>
      </w:r>
      <w:r>
        <w:rPr>
          <w:rFonts w:hint="eastAsia" w:hAnsi="宋体"/>
          <w:color w:val="000000" w:themeColor="text1"/>
          <w:sz w:val="24"/>
          <w14:textFill>
            <w14:solidFill>
              <w14:schemeClr w14:val="tx1"/>
            </w14:solidFill>
          </w14:textFill>
        </w:rPr>
        <w:t>（北京时间）前将响应文件递交至</w:t>
      </w:r>
      <w:r>
        <w:rPr>
          <w:rFonts w:hint="eastAsia" w:ascii="宋体" w:hAnsi="宋体" w:cs="宋体"/>
          <w:b/>
          <w:bCs/>
          <w:color w:val="000000" w:themeColor="text1"/>
          <w:sz w:val="24"/>
          <w:shd w:val="clear" w:color="auto" w:fill="FFFFFF"/>
          <w:lang w:eastAsia="zh-CN"/>
          <w14:textFill>
            <w14:solidFill>
              <w14:schemeClr w14:val="tx1"/>
            </w14:solidFill>
          </w14:textFill>
        </w:rPr>
        <w:t>福建吉瑞招标代理有限公司（福建省莆田市城厢区龙桥街道福兴路521弄2号楼1梯201、202室）</w:t>
      </w:r>
      <w:r>
        <w:rPr>
          <w:rFonts w:hint="eastAsia" w:hAnsi="宋体"/>
          <w:color w:val="000000" w:themeColor="text1"/>
          <w:sz w:val="24"/>
          <w14:textFill>
            <w14:solidFill>
              <w14:schemeClr w14:val="tx1"/>
            </w14:solidFill>
          </w14:textFill>
        </w:rPr>
        <w:t>，</w:t>
      </w:r>
      <w:r>
        <w:rPr>
          <w:rFonts w:hint="eastAsia" w:hAnsi="宋体"/>
          <w:color w:val="000000" w:themeColor="text1"/>
          <w:sz w:val="24"/>
          <w:shd w:val="pct10" w:color="auto" w:fill="FFFFFF"/>
          <w14:textFill>
            <w14:solidFill>
              <w14:schemeClr w14:val="tx1"/>
            </w14:solidFill>
          </w14:textFill>
        </w:rPr>
        <w:t>逾期送达的或未密封的响应文件将被拒绝。</w:t>
      </w:r>
    </w:p>
    <w:p w14:paraId="21ADEBB5">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.磋商时间及地点：</w:t>
      </w:r>
    </w:p>
    <w:p w14:paraId="65AEE79C">
      <w:pPr>
        <w:pStyle w:val="20"/>
        <w:keepNext w:val="0"/>
        <w:keepLines w:val="0"/>
        <w:pageBreakBefore w:val="0"/>
        <w:widowControl/>
        <w:shd w:val="clear" w:color="auto" w:fill="FFFFFF"/>
        <w:kinsoku/>
        <w:overflowPunct/>
        <w:topLinePunct w:val="0"/>
        <w:autoSpaceDE/>
        <w:autoSpaceDN/>
        <w:bidi w:val="0"/>
        <w:spacing w:before="0" w:beforeAutospacing="0" w:after="0" w:afterAutospacing="0" w:line="410" w:lineRule="exact"/>
        <w:ind w:firstLine="420"/>
        <w:textAlignment w:val="auto"/>
        <w:rPr>
          <w:rFonts w:hint="eastAsia" w:ascii="宋体" w:hAnsi="宋体" w:cs="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与提交响应文件截止时间的同一时间、同一地点。</w:t>
      </w:r>
      <w:r>
        <w:rPr>
          <w:rFonts w:hint="eastAsia" w:ascii="宋体" w:hAnsi="宋体" w:cs="宋体"/>
          <w:color w:val="000000" w:themeColor="text1"/>
          <w:shd w:val="clear" w:color="auto" w:fill="FFFFFF"/>
          <w14:textFill>
            <w14:solidFill>
              <w14:schemeClr w14:val="tx1"/>
            </w14:solidFill>
          </w14:textFill>
        </w:rPr>
        <w:t>详见</w:t>
      </w:r>
      <w:r>
        <w:rPr>
          <w:rFonts w:hint="eastAsia" w:cs="宋体"/>
          <w:color w:val="000000" w:themeColor="text1"/>
          <w:shd w:val="clear" w:color="auto" w:fill="FFFFFF"/>
          <w:lang w:eastAsia="zh-CN"/>
          <w14:textFill>
            <w14:solidFill>
              <w14:schemeClr w14:val="tx1"/>
            </w14:solidFill>
          </w14:textFill>
        </w:rPr>
        <w:t>采购公告</w:t>
      </w:r>
      <w:r>
        <w:rPr>
          <w:rFonts w:hint="eastAsia" w:ascii="宋体" w:hAnsi="宋体" w:cs="宋体"/>
          <w:color w:val="000000" w:themeColor="text1"/>
          <w:shd w:val="clear" w:color="auto" w:fill="FFFFFF"/>
          <w14:textFill>
            <w14:solidFill>
              <w14:schemeClr w14:val="tx1"/>
            </w14:solidFill>
          </w14:textFill>
        </w:rPr>
        <w:t>或更正公告（若有），若不一致，以更正公告（若有）为准。</w:t>
      </w:r>
    </w:p>
    <w:p w14:paraId="25B8ABE6">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.竞争性</w:t>
      </w:r>
      <w:r>
        <w:rPr>
          <w:rFonts w:hint="eastAsia" w:ascii="宋体" w:hAnsi="宋体" w:eastAsia="宋体" w:cs="宋体"/>
          <w:b/>
          <w:color w:val="000000" w:themeColor="text1"/>
          <w:sz w:val="24"/>
          <w:szCs w:val="24"/>
          <w:lang w:eastAsia="zh-CN"/>
          <w14:textFill>
            <w14:solidFill>
              <w14:schemeClr w14:val="tx1"/>
            </w14:solidFill>
          </w14:textFill>
        </w:rPr>
        <w:t>采购公告</w:t>
      </w:r>
      <w:r>
        <w:rPr>
          <w:rFonts w:hint="eastAsia" w:ascii="宋体" w:hAnsi="宋体" w:eastAsia="宋体" w:cs="宋体"/>
          <w:b/>
          <w:color w:val="000000" w:themeColor="text1"/>
          <w:sz w:val="24"/>
          <w:szCs w:val="24"/>
          <w14:textFill>
            <w14:solidFill>
              <w14:schemeClr w14:val="tx1"/>
            </w14:solidFill>
          </w14:textFill>
        </w:rPr>
        <w:t>期限：</w:t>
      </w:r>
    </w:p>
    <w:p w14:paraId="35FC739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w:t>
      </w:r>
      <w:r>
        <w:rPr>
          <w:rFonts w:hint="eastAsia" w:ascii="宋体" w:hAnsi="宋体" w:eastAsia="宋体" w:cs="宋体"/>
          <w:color w:val="000000" w:themeColor="text1"/>
          <w:sz w:val="24"/>
          <w:szCs w:val="24"/>
          <w:lang w:eastAsia="zh-CN"/>
          <w14:textFill>
            <w14:solidFill>
              <w14:schemeClr w14:val="tx1"/>
            </w14:solidFill>
          </w14:textFill>
        </w:rPr>
        <w:t>本</w:t>
      </w:r>
      <w:r>
        <w:rPr>
          <w:rFonts w:hint="eastAsia" w:ascii="宋体" w:hAnsi="宋体" w:eastAsia="宋体" w:cs="宋体"/>
          <w:color w:val="000000" w:themeColor="text1"/>
          <w:sz w:val="24"/>
          <w:szCs w:val="24"/>
          <w14:textFill>
            <w14:solidFill>
              <w14:schemeClr w14:val="tx1"/>
            </w14:solidFill>
          </w14:textFill>
        </w:rPr>
        <w:t>公告</w:t>
      </w:r>
      <w:r>
        <w:rPr>
          <w:rFonts w:hint="eastAsia" w:ascii="宋体" w:hAnsi="宋体" w:eastAsia="宋体" w:cs="宋体"/>
          <w:color w:val="000000" w:themeColor="text1"/>
          <w:sz w:val="24"/>
          <w:szCs w:val="24"/>
          <w:lang w:eastAsia="zh-CN"/>
          <w14:textFill>
            <w14:solidFill>
              <w14:schemeClr w14:val="tx1"/>
            </w14:solidFill>
          </w14:textFill>
        </w:rPr>
        <w:t>发布</w:t>
      </w:r>
      <w:r>
        <w:rPr>
          <w:rFonts w:hint="eastAsia" w:ascii="宋体" w:hAnsi="宋体" w:eastAsia="宋体" w:cs="宋体"/>
          <w:color w:val="000000" w:themeColor="text1"/>
          <w:sz w:val="24"/>
          <w:szCs w:val="24"/>
          <w14:textFill>
            <w14:solidFill>
              <w14:schemeClr w14:val="tx1"/>
            </w14:solidFill>
          </w14:textFill>
        </w:rPr>
        <w:t>之日起3个工作日。</w:t>
      </w:r>
    </w:p>
    <w:p w14:paraId="1A5FCB19">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、采购人：</w:t>
      </w:r>
      <w:r>
        <w:rPr>
          <w:rFonts w:hint="eastAsia" w:ascii="宋体" w:hAnsi="宋体" w:eastAsia="宋体" w:cs="宋体"/>
          <w:b/>
          <w:color w:val="000000" w:themeColor="text1"/>
          <w:sz w:val="24"/>
          <w:szCs w:val="24"/>
          <w:highlight w:val="none"/>
          <w:lang w:eastAsia="zh-CN"/>
          <w14:textFill>
            <w14:solidFill>
              <w14:schemeClr w14:val="tx1"/>
            </w14:solidFill>
          </w14:textFill>
        </w:rPr>
        <w:t>湄洲湾职业技术学院</w:t>
      </w:r>
    </w:p>
    <w:p w14:paraId="3B63B53D">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福建省莆田市涵江区梧塘镇荔涵东大道1001号</w:t>
      </w:r>
    </w:p>
    <w:p w14:paraId="01923510">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邮编：351</w:t>
      </w: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p>
    <w:p w14:paraId="013D8BB7">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联系人：彭</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先生</w:t>
      </w:r>
    </w:p>
    <w:p w14:paraId="3648FA8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default"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联系电话：15960371971</w:t>
      </w:r>
    </w:p>
    <w:p w14:paraId="007C0C7F">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代理机构：</w:t>
      </w:r>
      <w:r>
        <w:rPr>
          <w:rFonts w:hint="eastAsia" w:ascii="宋体" w:hAnsi="宋体" w:eastAsia="宋体" w:cs="宋体"/>
          <w:b/>
          <w:color w:val="000000" w:themeColor="text1"/>
          <w:sz w:val="24"/>
          <w:szCs w:val="24"/>
          <w:highlight w:val="none"/>
          <w:lang w:eastAsia="zh-CN"/>
          <w14:textFill>
            <w14:solidFill>
              <w14:schemeClr w14:val="tx1"/>
            </w14:solidFill>
          </w14:textFill>
        </w:rPr>
        <w:t>福建吉瑞招标代理有</w:t>
      </w:r>
      <w:r>
        <w:rPr>
          <w:rFonts w:hint="eastAsia" w:ascii="宋体" w:hAnsi="宋体" w:eastAsia="宋体" w:cs="宋体"/>
          <w:b/>
          <w:color w:val="000000" w:themeColor="text1"/>
          <w:sz w:val="24"/>
          <w:szCs w:val="24"/>
          <w:lang w:eastAsia="zh-CN"/>
          <w14:textFill>
            <w14:solidFill>
              <w14:schemeClr w14:val="tx1"/>
            </w14:solidFill>
          </w14:textFill>
        </w:rPr>
        <w:t>限公司</w:t>
      </w:r>
    </w:p>
    <w:p w14:paraId="71BF61B2">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福建省莆田市城厢区龙桥街道福兴路521弄2号楼1梯201、202室</w:t>
      </w:r>
    </w:p>
    <w:p w14:paraId="0C2A07AC">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lang w:eastAsia="zh-CN"/>
          <w14:textFill>
            <w14:solidFill>
              <w14:schemeClr w14:val="tx1"/>
            </w14:solidFill>
          </w14:textFill>
        </w:rPr>
        <w:t xml:space="preserve">351100 </w:t>
      </w:r>
    </w:p>
    <w:p w14:paraId="1C8A6B9F">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郑女士</w:t>
      </w:r>
    </w:p>
    <w:p w14:paraId="3C6CA341">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val="en-US" w:eastAsia="zh-CN"/>
          <w14:textFill>
            <w14:solidFill>
              <w14:schemeClr w14:val="tx1"/>
            </w14:solidFill>
          </w14:textFill>
        </w:rPr>
        <w:t>17705940968</w:t>
      </w:r>
      <w:r>
        <w:rPr>
          <w:rFonts w:hint="eastAsia" w:ascii="宋体" w:hAnsi="宋体" w:eastAsia="宋体" w:cs="宋体"/>
          <w:color w:val="000000" w:themeColor="text1"/>
          <w:sz w:val="24"/>
          <w:szCs w:val="24"/>
          <w:lang w:eastAsia="zh-CN"/>
          <w14:textFill>
            <w14:solidFill>
              <w14:schemeClr w14:val="tx1"/>
            </w14:solidFill>
          </w14:textFill>
        </w:rPr>
        <w:t xml:space="preserve"> </w:t>
      </w:r>
    </w:p>
    <w:p w14:paraId="649A20B6">
      <w:pPr>
        <w:pStyle w:val="4"/>
        <w:keepNext w:val="0"/>
        <w:keepLines w:val="0"/>
        <w:pageBreakBefore w:val="0"/>
        <w:widowControl/>
        <w:shd w:val="clear" w:color="auto" w:fill="FFFFFF"/>
        <w:kinsoku/>
        <w:overflowPunct/>
        <w:topLinePunct w:val="0"/>
        <w:autoSpaceDE/>
        <w:autoSpaceDN/>
        <w:bidi w:val="0"/>
        <w:spacing w:before="0" w:beforeAutospacing="0" w:after="0" w:afterAutospacing="0" w:line="410" w:lineRule="exact"/>
        <w:textAlignment w:val="auto"/>
        <w:rPr>
          <w:rFonts w:cs="宋体"/>
          <w:color w:val="000000" w:themeColor="text1"/>
          <w:sz w:val="24"/>
          <w:szCs w:val="24"/>
          <w14:textFill>
            <w14:solidFill>
              <w14:schemeClr w14:val="tx1"/>
            </w14:solidFill>
          </w14:textFill>
        </w:rPr>
      </w:pPr>
      <w:bookmarkStart w:id="2" w:name="_Toc8913"/>
      <w:bookmarkStart w:id="3" w:name="_Toc26545"/>
      <w:r>
        <w:rPr>
          <w:rFonts w:cs="宋体"/>
          <w:color w:val="000000" w:themeColor="text1"/>
          <w:sz w:val="24"/>
          <w:szCs w:val="24"/>
          <w:shd w:val="clear" w:color="auto" w:fill="FFFFFF"/>
          <w14:textFill>
            <w14:solidFill>
              <w14:schemeClr w14:val="tx1"/>
            </w14:solidFill>
          </w14:textFill>
        </w:rPr>
        <w:t>附1：购买采购文件和提交响应保证金的银行账户信息</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94"/>
      </w:tblGrid>
      <w:tr w14:paraId="3A27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30868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银行账户</w:t>
            </w:r>
          </w:p>
        </w:tc>
      </w:tr>
      <w:tr w14:paraId="4304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09A89E3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开户名称：福建吉瑞招标代理有限公司</w:t>
            </w:r>
          </w:p>
        </w:tc>
      </w:tr>
      <w:tr w14:paraId="53F9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A864D1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开户银行：</w:t>
            </w:r>
            <w:r>
              <w:rPr>
                <w:rFonts w:hint="eastAsia"/>
                <w:bCs/>
                <w:color w:val="000000" w:themeColor="text1"/>
                <w:sz w:val="24"/>
                <w:highlight w:val="none"/>
                <w:lang w:eastAsia="zh-CN"/>
                <w14:textFill>
                  <w14:solidFill>
                    <w14:schemeClr w14:val="tx1"/>
                  </w14:solidFill>
                </w14:textFill>
              </w:rPr>
              <w:t>中国工商银行莆田市分行国际业务部</w:t>
            </w:r>
          </w:p>
        </w:tc>
      </w:tr>
      <w:tr w14:paraId="3C8C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33D81EF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银行账号：</w:t>
            </w:r>
            <w:r>
              <w:rPr>
                <w:rFonts w:hint="eastAsia" w:ascii="宋体" w:hAnsi="宋体" w:eastAsia="宋体" w:cs="Times New Roman"/>
                <w:bCs/>
                <w:color w:val="000000" w:themeColor="text1"/>
                <w:sz w:val="24"/>
                <w:highlight w:val="none"/>
                <w:lang w:eastAsia="zh-CN"/>
                <w14:textFill>
                  <w14:solidFill>
                    <w14:schemeClr w14:val="tx1"/>
                  </w14:solidFill>
                </w14:textFill>
              </w:rPr>
              <w:t>1405 0106 1960 0008 458</w:t>
            </w:r>
          </w:p>
        </w:tc>
      </w:tr>
      <w:tr w14:paraId="5841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6B2A973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特别提示</w:t>
            </w:r>
          </w:p>
        </w:tc>
      </w:tr>
      <w:tr w14:paraId="187F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16C6BF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1、请供应商务必认真核对账户信息，将</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响应保证金</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款项汇入对应账户，并自行承担因款项汇错而产生的一切后果。</w:t>
            </w:r>
          </w:p>
          <w:p w14:paraId="583804F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2、请供应商在转账或电汇的凭证上务必按照以下格式注明，以便核对：“（项目编号：***、</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合同包</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响应保证金</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p>
        </w:tc>
      </w:tr>
    </w:tbl>
    <w:p w14:paraId="7D4AA6D9">
      <w:pPr>
        <w:keepNext w:val="0"/>
        <w:keepLines w:val="0"/>
        <w:pageBreakBefore w:val="0"/>
        <w:kinsoku/>
        <w:wordWrap/>
        <w:overflowPunct/>
        <w:topLinePunct w:val="0"/>
        <w:bidi w:val="0"/>
        <w:spacing w:line="360" w:lineRule="exact"/>
        <w:rPr>
          <w:b/>
          <w:color w:val="000000" w:themeColor="text1"/>
          <w:sz w:val="36"/>
          <w14:textFill>
            <w14:solidFill>
              <w14:schemeClr w14:val="tx1"/>
            </w14:solidFill>
          </w14:textFill>
        </w:rPr>
      </w:pPr>
      <w:r>
        <w:rPr>
          <w:b/>
          <w:color w:val="000000" w:themeColor="text1"/>
          <w:sz w:val="36"/>
          <w14:textFill>
            <w14:solidFill>
              <w14:schemeClr w14:val="tx1"/>
            </w14:solidFill>
          </w14:textFill>
        </w:rPr>
        <w:br w:type="page"/>
      </w:r>
    </w:p>
    <w:p w14:paraId="4C23D190">
      <w:pPr>
        <w:pStyle w:val="3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b/>
          <w:color w:val="000000" w:themeColor="text1"/>
          <w:sz w:val="36"/>
          <w14:textFill>
            <w14:solidFill>
              <w14:schemeClr w14:val="tx1"/>
            </w14:solidFill>
          </w14:textFill>
        </w:rPr>
        <w:t>第二章</w:t>
      </w:r>
      <w:r>
        <w:rPr>
          <w:rFonts w:hint="eastAsia"/>
          <w:b/>
          <w:color w:val="000000" w:themeColor="text1"/>
          <w:sz w:val="36"/>
          <w:lang w:val="en-US" w:eastAsia="zh-CN"/>
          <w14:textFill>
            <w14:solidFill>
              <w14:schemeClr w14:val="tx1"/>
            </w14:solidFill>
          </w14:textFill>
        </w:rPr>
        <w:t xml:space="preserve"> </w:t>
      </w:r>
      <w:r>
        <w:rPr>
          <w:rFonts w:hint="eastAsia"/>
          <w:b/>
          <w:color w:val="000000" w:themeColor="text1"/>
          <w:sz w:val="36"/>
          <w14:textFill>
            <w14:solidFill>
              <w14:schemeClr w14:val="tx1"/>
            </w14:solidFill>
          </w14:textFill>
        </w:rPr>
        <w:t>竞争性磋商须知</w:t>
      </w:r>
      <w:bookmarkEnd w:id="2"/>
      <w:bookmarkEnd w:id="3"/>
    </w:p>
    <w:p w14:paraId="3F8DA7D1">
      <w:pPr>
        <w:pStyle w:val="35"/>
        <w:keepNext w:val="0"/>
        <w:keepLines w:val="0"/>
        <w:pageBreakBefore w:val="0"/>
        <w:widowControl/>
        <w:kinsoku/>
        <w:wordWrap/>
        <w:overflowPunct/>
        <w:topLinePunct w:val="0"/>
        <w:autoSpaceDE/>
        <w:autoSpaceDN/>
        <w:bidi w:val="0"/>
        <w:adjustRightInd/>
        <w:snapToGrid/>
        <w:spacing w:line="390" w:lineRule="exac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第1节  竞争性磋商须知前附表</w:t>
      </w:r>
    </w:p>
    <w:p w14:paraId="2CEDF5E6">
      <w:pPr>
        <w:pStyle w:val="35"/>
        <w:keepNext w:val="0"/>
        <w:keepLines w:val="0"/>
        <w:pageBreakBefore w:val="0"/>
        <w:kinsoku/>
        <w:wordWrap/>
        <w:overflowPunct/>
        <w:topLinePunct w:val="0"/>
        <w:autoSpaceDE/>
        <w:autoSpaceDN/>
        <w:bidi w:val="0"/>
        <w:adjustRightInd/>
        <w:snapToGrid/>
        <w:spacing w:line="390" w:lineRule="exac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一、竞争性磋商须知前附表</w:t>
      </w:r>
    </w:p>
    <w:p w14:paraId="1B686AC0">
      <w:pPr>
        <w:pStyle w:val="35"/>
        <w:keepNext w:val="0"/>
        <w:keepLines w:val="0"/>
        <w:pageBreakBefore w:val="0"/>
        <w:kinsoku/>
        <w:wordWrap/>
        <w:overflowPunct/>
        <w:topLinePunct w:val="0"/>
        <w:autoSpaceDE/>
        <w:autoSpaceDN/>
        <w:bidi w:val="0"/>
        <w:adjustRightInd/>
        <w:snapToGrid/>
        <w:spacing w:line="39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竞争性磋商须知前附表是对竞争性磋商须知的补充和细化，二者如有矛盾，以前附表中的要求和规定为准</w:t>
      </w:r>
    </w:p>
    <w:tbl>
      <w:tblPr>
        <w:tblStyle w:val="2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47"/>
        <w:gridCol w:w="841"/>
        <w:gridCol w:w="7582"/>
      </w:tblGrid>
      <w:tr w14:paraId="7DDFE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2E0591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项号</w:t>
            </w:r>
          </w:p>
        </w:tc>
        <w:tc>
          <w:tcPr>
            <w:tcW w:w="468" w:type="pct"/>
          </w:tcPr>
          <w:p w14:paraId="06F0CB6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条款号</w:t>
            </w:r>
          </w:p>
        </w:tc>
        <w:tc>
          <w:tcPr>
            <w:tcW w:w="4226" w:type="pct"/>
          </w:tcPr>
          <w:p w14:paraId="20D5071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编列内容</w:t>
            </w:r>
          </w:p>
        </w:tc>
      </w:tr>
      <w:tr w14:paraId="2F2D5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D5BC68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w:t>
            </w:r>
          </w:p>
        </w:tc>
        <w:tc>
          <w:tcPr>
            <w:tcW w:w="468" w:type="pct"/>
          </w:tcPr>
          <w:p w14:paraId="13A8B0CB">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3.2.1</w:t>
            </w:r>
          </w:p>
        </w:tc>
        <w:tc>
          <w:tcPr>
            <w:tcW w:w="4226" w:type="pct"/>
          </w:tcPr>
          <w:p w14:paraId="75966AB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供应商的资格要求：见</w:t>
            </w:r>
            <w:r>
              <w:rPr>
                <w:rFonts w:hint="eastAsia" w:asciiTheme="minorEastAsia" w:hAnsiTheme="minorEastAsia" w:cstheme="minorEastAsia"/>
                <w:b/>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color w:val="000000" w:themeColor="text1"/>
                <w:sz w:val="24"/>
                <w:szCs w:val="24"/>
                <w14:textFill>
                  <w14:solidFill>
                    <w14:schemeClr w14:val="tx1"/>
                  </w14:solidFill>
                </w14:textFill>
              </w:rPr>
              <w:t>第一章“采购公告/采购邀请书”</w:t>
            </w:r>
          </w:p>
          <w:p w14:paraId="702054D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（1）资格证明文件资料要求：</w:t>
            </w:r>
          </w:p>
          <w:p w14:paraId="2E674388">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lang w:eastAsia="zh-CN"/>
                <w14:textFill>
                  <w14:solidFill>
                    <w14:schemeClr w14:val="tx1"/>
                  </w14:solidFill>
                </w14:textFill>
              </w:rPr>
              <w:t>合同包1</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tbl>
            <w:tblPr>
              <w:tblStyle w:val="23"/>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46"/>
              <w:gridCol w:w="1391"/>
              <w:gridCol w:w="5510"/>
            </w:tblGrid>
            <w:tr w14:paraId="1BD74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1D45626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946" w:type="pct"/>
                </w:tcPr>
                <w:p w14:paraId="1ED304E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资格审查要求概况</w:t>
                  </w:r>
                </w:p>
              </w:tc>
              <w:tc>
                <w:tcPr>
                  <w:tcW w:w="3749" w:type="pct"/>
                </w:tcPr>
                <w:p w14:paraId="66E628C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评审点具体描述</w:t>
                  </w:r>
                </w:p>
              </w:tc>
            </w:tr>
            <w:tr w14:paraId="45B99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589C69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w:t>
                  </w:r>
                </w:p>
              </w:tc>
              <w:tc>
                <w:tcPr>
                  <w:tcW w:w="946" w:type="pct"/>
                </w:tcPr>
                <w:p w14:paraId="58C94A5F">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磋商响应声明</w:t>
                  </w:r>
                </w:p>
              </w:tc>
              <w:tc>
                <w:tcPr>
                  <w:tcW w:w="3749" w:type="pct"/>
                </w:tcPr>
                <w:p w14:paraId="71A36CF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详见声明函</w:t>
                  </w:r>
                </w:p>
              </w:tc>
            </w:tr>
            <w:tr w14:paraId="6492F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2E479825">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w:t>
                  </w:r>
                </w:p>
              </w:tc>
              <w:tc>
                <w:tcPr>
                  <w:tcW w:w="946" w:type="pct"/>
                </w:tcPr>
                <w:p w14:paraId="0D498DE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单位负责人授权书</w:t>
                  </w:r>
                </w:p>
              </w:tc>
              <w:tc>
                <w:tcPr>
                  <w:tcW w:w="3749" w:type="pct"/>
                </w:tcPr>
                <w:p w14:paraId="4F4D160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66556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42DDE2C">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w:t>
                  </w:r>
                </w:p>
              </w:tc>
              <w:tc>
                <w:tcPr>
                  <w:tcW w:w="946" w:type="pct"/>
                </w:tcPr>
                <w:p w14:paraId="793EE59B">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营业执照等证明文件</w:t>
                  </w:r>
                </w:p>
              </w:tc>
              <w:tc>
                <w:tcPr>
                  <w:tcW w:w="3749" w:type="pct"/>
                </w:tcPr>
                <w:p w14:paraId="27E22EF3">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61D83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49FCECF">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w:t>
                  </w:r>
                </w:p>
              </w:tc>
              <w:tc>
                <w:tcPr>
                  <w:tcW w:w="946" w:type="pct"/>
                </w:tcPr>
                <w:p w14:paraId="64D87E88">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提供财务状况报告（财务报告、或资信证明）</w:t>
                  </w:r>
                </w:p>
              </w:tc>
              <w:tc>
                <w:tcPr>
                  <w:tcW w:w="3749" w:type="pct"/>
                </w:tcPr>
                <w:p w14:paraId="0D789D3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①供应商提供的财务报告复印件（成立年限按照提交响应文件截止时间推算）应符合下列规定：a.成立年限满1年及以上的供应商，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提供经审计的上一年度的年度财务报告</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39013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0B26597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w:t>
                  </w:r>
                </w:p>
              </w:tc>
              <w:tc>
                <w:tcPr>
                  <w:tcW w:w="946" w:type="pct"/>
                </w:tcPr>
                <w:p w14:paraId="227A67B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依法缴纳税收证明材料</w:t>
                  </w:r>
                </w:p>
              </w:tc>
              <w:tc>
                <w:tcPr>
                  <w:tcW w:w="3749" w:type="pct"/>
                </w:tcPr>
                <w:p w14:paraId="1B2EB45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17276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61D700C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w:t>
                  </w:r>
                </w:p>
              </w:tc>
              <w:tc>
                <w:tcPr>
                  <w:tcW w:w="946" w:type="pct"/>
                </w:tcPr>
                <w:p w14:paraId="4BE8E3D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依法缴纳社会保障资金证明材料</w:t>
                  </w:r>
                </w:p>
              </w:tc>
              <w:tc>
                <w:tcPr>
                  <w:tcW w:w="3749" w:type="pct"/>
                </w:tcPr>
                <w:p w14:paraId="6C2EC5E8">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753AA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1F2CDDA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w:t>
                  </w:r>
                </w:p>
              </w:tc>
              <w:tc>
                <w:tcPr>
                  <w:tcW w:w="946" w:type="pct"/>
                </w:tcPr>
                <w:p w14:paraId="041BF72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具备履行合同所必需设备和专业技术能力的声明函(若有)</w:t>
                  </w:r>
                </w:p>
              </w:tc>
              <w:tc>
                <w:tcPr>
                  <w:tcW w:w="3749" w:type="pct"/>
                </w:tcPr>
                <w:p w14:paraId="07F4FDB1">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477C8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7548C10C">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8</w:t>
                  </w:r>
                </w:p>
              </w:tc>
              <w:tc>
                <w:tcPr>
                  <w:tcW w:w="946" w:type="pct"/>
                </w:tcPr>
                <w:p w14:paraId="17A8CF0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参加采购活动前三年内在经营活动中没有重大违法记录的声明</w:t>
                  </w:r>
                </w:p>
              </w:tc>
              <w:tc>
                <w:tcPr>
                  <w:tcW w:w="3749" w:type="pct"/>
                </w:tcPr>
                <w:p w14:paraId="0C3F90E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01B1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1BDA91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w:t>
                  </w:r>
                </w:p>
              </w:tc>
              <w:tc>
                <w:tcPr>
                  <w:tcW w:w="946" w:type="pct"/>
                </w:tcPr>
                <w:p w14:paraId="568E7C67">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中小企业声明函（以资格条件落实中小企业扶持政策时适用 ）</w:t>
                  </w:r>
                </w:p>
              </w:tc>
              <w:tc>
                <w:tcPr>
                  <w:tcW w:w="3749" w:type="pct"/>
                </w:tcPr>
                <w:p w14:paraId="57EBEE13">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办法(2017)&gt;的通知》规定准确划分企业类型。本项目采购标的对应的中小企业划分标准</w:t>
                  </w:r>
                  <w:r>
                    <w:rPr>
                      <w:rFonts w:hint="eastAsia" w:asciiTheme="minorEastAsia" w:hAnsiTheme="minorEastAsia" w:cstheme="minorEastAsia"/>
                      <w:b w:val="0"/>
                      <w:bCs/>
                      <w:color w:val="000000" w:themeColor="text1"/>
                      <w:sz w:val="24"/>
                      <w:szCs w:val="24"/>
                      <w:highlight w:val="none"/>
                      <w:lang w:eastAsia="zh-CN"/>
                      <w14:textFill>
                        <w14:solidFill>
                          <w14:schemeClr w14:val="tx1"/>
                        </w14:solidFill>
                      </w14:textFill>
                    </w:rPr>
                    <w:t>所属行业为“其他未列明行业”</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。②供应商为监狱企业的，可不填写本声明函，根据其提供的由省</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02748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7CC0282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w:t>
                  </w:r>
                </w:p>
              </w:tc>
              <w:tc>
                <w:tcPr>
                  <w:tcW w:w="946" w:type="pct"/>
                </w:tcPr>
                <w:p w14:paraId="33717C64">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信用记录查询结果</w:t>
                  </w:r>
                </w:p>
              </w:tc>
              <w:tc>
                <w:tcPr>
                  <w:tcW w:w="3749" w:type="pct"/>
                </w:tcPr>
                <w:p w14:paraId="40E3CE34">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截止时间)前三年内被列入失信被执行人名单、重大税收违法案件当事人名单、政府采购严重违法失信行为记录名单及其他重大违法记录且相关信用惩戒期限未满的，其资格审查不合格。</w:t>
                  </w:r>
                </w:p>
              </w:tc>
            </w:tr>
            <w:tr w14:paraId="3FD5D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2F4FCD6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11</w:t>
                  </w:r>
                </w:p>
              </w:tc>
              <w:tc>
                <w:tcPr>
                  <w:tcW w:w="946" w:type="pct"/>
                </w:tcPr>
                <w:p w14:paraId="296A7910">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联合体协议（若有）</w:t>
                  </w:r>
                </w:p>
              </w:tc>
              <w:tc>
                <w:tcPr>
                  <w:tcW w:w="3749" w:type="pct"/>
                </w:tcPr>
                <w:p w14:paraId="2D1D05BE">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①采购文件接受联合体报价且供应商为联合体的，供应商应提供本协议；否则无须提供。②本协议由委托代理人签字或盖章的，应按照采购文件第五章载明的格式提供“单位负责人授权书”。</w:t>
                  </w:r>
                </w:p>
              </w:tc>
            </w:tr>
          </w:tbl>
          <w:p w14:paraId="6DD9D246">
            <w:pPr>
              <w:pStyle w:val="35"/>
              <w:keepNext w:val="0"/>
              <w:keepLines w:val="0"/>
              <w:pageBreakBefore w:val="0"/>
              <w:numPr>
                <w:ilvl w:val="0"/>
                <w:numId w:val="1"/>
              </w:numPr>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特定资格条件：</w:t>
            </w:r>
          </w:p>
          <w:tbl>
            <w:tblPr>
              <w:tblStyle w:val="23"/>
              <w:tblW w:w="498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45"/>
              <w:gridCol w:w="5199"/>
            </w:tblGrid>
            <w:tr w14:paraId="244AF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460" w:type="pct"/>
                  <w:vAlign w:val="center"/>
                </w:tcPr>
                <w:p w14:paraId="6A990DCF">
                  <w:pPr>
                    <w:keepNext w:val="0"/>
                    <w:keepLines w:val="0"/>
                    <w:pageBreakBefore w:val="0"/>
                    <w:kinsoku/>
                    <w:wordWrap/>
                    <w:overflowPunct/>
                    <w:topLinePunct w:val="0"/>
                    <w:autoSpaceDE/>
                    <w:autoSpaceDN/>
                    <w:bidi w:val="0"/>
                    <w:spacing w:line="340" w:lineRule="atLeast"/>
                    <w:jc w:val="center"/>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资格审查要求概况</w:t>
                  </w:r>
                </w:p>
              </w:tc>
              <w:tc>
                <w:tcPr>
                  <w:tcW w:w="3539" w:type="pct"/>
                  <w:vAlign w:val="center"/>
                </w:tcPr>
                <w:p w14:paraId="2A7A9FF2">
                  <w:pPr>
                    <w:keepNext w:val="0"/>
                    <w:keepLines w:val="0"/>
                    <w:pageBreakBefore w:val="0"/>
                    <w:kinsoku/>
                    <w:wordWrap/>
                    <w:overflowPunct/>
                    <w:topLinePunct w:val="0"/>
                    <w:autoSpaceDE/>
                    <w:autoSpaceDN/>
                    <w:bidi w:val="0"/>
                    <w:spacing w:line="340" w:lineRule="atLeast"/>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评审点具体描述</w:t>
                  </w:r>
                </w:p>
              </w:tc>
            </w:tr>
            <w:tr w14:paraId="2D36F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2196" w:type="dxa"/>
                  <w:vAlign w:val="top"/>
                </w:tcPr>
                <w:p w14:paraId="3D70E3EF">
                  <w:pPr>
                    <w:pStyle w:val="3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资格承诺函</w:t>
                  </w:r>
                </w:p>
              </w:tc>
              <w:tc>
                <w:tcPr>
                  <w:tcW w:w="5324" w:type="dxa"/>
                  <w:vAlign w:val="top"/>
                </w:tcPr>
                <w:p w14:paraId="2F56E94F">
                  <w:pPr>
                    <w:pStyle w:val="3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采用资格承诺制的供应商，须根据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格式文件要求提供资格承诺函，否则，视为未按照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文件规定提交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人的资格证明文件，按资格审查不合格处理。</w:t>
                  </w:r>
                </w:p>
              </w:tc>
            </w:tr>
            <w:tr w14:paraId="4E999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1460" w:type="pct"/>
                  <w:vAlign w:val="center"/>
                </w:tcPr>
                <w:p w14:paraId="0A2097CD">
                  <w:pPr>
                    <w:keepNext w:val="0"/>
                    <w:keepLines w:val="0"/>
                    <w:pageBreakBefore w:val="0"/>
                    <w:kinsoku/>
                    <w:wordWrap/>
                    <w:overflowPunct/>
                    <w:topLinePunct w:val="0"/>
                    <w:autoSpaceDE/>
                    <w:autoSpaceDN/>
                    <w:bidi w:val="0"/>
                    <w:spacing w:line="340" w:lineRule="atLeas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本项目属于专门面向中小企业采购。</w:t>
                  </w:r>
                </w:p>
              </w:tc>
              <w:tc>
                <w:tcPr>
                  <w:tcW w:w="3539" w:type="pct"/>
                  <w:vAlign w:val="center"/>
                </w:tcPr>
                <w:p w14:paraId="4A332256">
                  <w:pPr>
                    <w:keepNext w:val="0"/>
                    <w:keepLines w:val="0"/>
                    <w:pageBreakBefore w:val="0"/>
                    <w:kinsoku/>
                    <w:wordWrap/>
                    <w:overflowPunct/>
                    <w:topLinePunct w:val="0"/>
                    <w:autoSpaceDE/>
                    <w:autoSpaceDN/>
                    <w:bidi w:val="0"/>
                    <w:spacing w:line="340" w:lineRule="atLeas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为专门面向中小企业采购，响应人须提供中小企业声明函。监狱企业、残疾人福利性单位视同小型、微型企业。</w:t>
                  </w:r>
                </w:p>
              </w:tc>
            </w:tr>
          </w:tbl>
          <w:p w14:paraId="3A96F41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w:t>
            </w:r>
            <w:r>
              <w:rPr>
                <w:rFonts w:hint="eastAsia" w:asciiTheme="minorEastAsia" w:hAnsiTheme="minorEastAsia" w:cstheme="minorEastAsia"/>
                <w:b/>
                <w:color w:val="000000" w:themeColor="text1"/>
                <w:sz w:val="24"/>
                <w:szCs w:val="24"/>
                <w:lang w:eastAsia="zh-CN"/>
                <w14:textFill>
                  <w14:solidFill>
                    <w14:schemeClr w14:val="tx1"/>
                  </w14:solidFill>
                </w14:textFill>
              </w:rPr>
              <w:t>响应保证金</w:t>
            </w:r>
          </w:p>
          <w:p w14:paraId="4EAF4A2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※备注说明</w:t>
            </w:r>
          </w:p>
          <w:p w14:paraId="6836EB46">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①供应商应根据自身实际情况提供上述资格要求的证明材料，格式可参考</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第五章提供。</w:t>
            </w:r>
          </w:p>
          <w:p w14:paraId="684AD1C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②供应商提供的相应证明材料复印件均应符合：内容完整、清晰、整洁，并由供应商加盖其单位公章。</w:t>
            </w:r>
          </w:p>
          <w:p w14:paraId="0902EF9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③根据采购文件须知前附表1第1项号的“（2）特定资格条件”要求，允许供应商采用资格承诺制的并提供符合要求的资格承诺函，视为满足采购文件的资格要求。</w:t>
            </w:r>
          </w:p>
        </w:tc>
      </w:tr>
      <w:tr w14:paraId="7777F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D7C3F9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w:t>
            </w:r>
          </w:p>
        </w:tc>
        <w:tc>
          <w:tcPr>
            <w:tcW w:w="468" w:type="pct"/>
          </w:tcPr>
          <w:p w14:paraId="2EE47D75">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3.2.2</w:t>
            </w:r>
          </w:p>
        </w:tc>
        <w:tc>
          <w:tcPr>
            <w:tcW w:w="4226" w:type="pct"/>
          </w:tcPr>
          <w:p w14:paraId="119FFF6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是否接受联合体形式的响应磋商：</w:t>
            </w:r>
          </w:p>
          <w:p w14:paraId="69FF1F36">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不</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接受</w:t>
            </w:r>
          </w:p>
        </w:tc>
      </w:tr>
      <w:tr w14:paraId="4432C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3314B7E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w:t>
            </w:r>
          </w:p>
        </w:tc>
        <w:tc>
          <w:tcPr>
            <w:tcW w:w="468" w:type="pct"/>
          </w:tcPr>
          <w:p w14:paraId="1B66D45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6.3</w:t>
            </w:r>
          </w:p>
        </w:tc>
        <w:tc>
          <w:tcPr>
            <w:tcW w:w="4226" w:type="pct"/>
          </w:tcPr>
          <w:p w14:paraId="12D076D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是否组织现场考察或召开磋商前答疑会：</w:t>
            </w:r>
          </w:p>
          <w:p w14:paraId="0557B9CF">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不</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组织</w:t>
            </w:r>
          </w:p>
        </w:tc>
      </w:tr>
      <w:tr w14:paraId="36844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0" w:hRule="atLeast"/>
        </w:trPr>
        <w:tc>
          <w:tcPr>
            <w:tcW w:w="304" w:type="pct"/>
          </w:tcPr>
          <w:p w14:paraId="71C056D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w:t>
            </w:r>
          </w:p>
        </w:tc>
        <w:tc>
          <w:tcPr>
            <w:tcW w:w="468" w:type="pct"/>
          </w:tcPr>
          <w:p w14:paraId="631F051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9.1</w:t>
            </w:r>
          </w:p>
        </w:tc>
        <w:tc>
          <w:tcPr>
            <w:tcW w:w="4226" w:type="pct"/>
          </w:tcPr>
          <w:p w14:paraId="7F4A8C2B">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响应文件有效期：首次响应文件提交截止时间起90个日历日。</w:t>
            </w:r>
          </w:p>
        </w:tc>
      </w:tr>
      <w:tr w14:paraId="1B051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421B89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w:t>
            </w:r>
          </w:p>
        </w:tc>
        <w:tc>
          <w:tcPr>
            <w:tcW w:w="468" w:type="pct"/>
          </w:tcPr>
          <w:p w14:paraId="374553CC">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10.1</w:t>
            </w:r>
          </w:p>
        </w:tc>
        <w:tc>
          <w:tcPr>
            <w:tcW w:w="4226" w:type="pct"/>
          </w:tcPr>
          <w:p w14:paraId="5E8FA66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提交</w:t>
            </w:r>
            <w:r>
              <w:rPr>
                <w:rFonts w:hint="eastAsia" w:asciiTheme="minorEastAsia" w:hAnsiTheme="minorEastAsia" w:cstheme="minorEastAsia"/>
                <w:b/>
                <w:color w:val="000000" w:themeColor="text1"/>
                <w:sz w:val="24"/>
                <w:szCs w:val="24"/>
                <w:highlight w:val="none"/>
                <w:lang w:eastAsia="zh-CN"/>
                <w14:textFill>
                  <w14:solidFill>
                    <w14:schemeClr w14:val="tx1"/>
                  </w14:solidFill>
                </w14:textFill>
              </w:rPr>
              <w:t>响应保证金</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本项目的</w:t>
            </w:r>
            <w:r>
              <w:rPr>
                <w:rFonts w:hint="eastAsia" w:asciiTheme="minorEastAsia" w:hAnsiTheme="minorEastAsia" w:cstheme="minorEastAsia"/>
                <w:b w:val="0"/>
                <w:bCs/>
                <w:color w:val="000000" w:themeColor="text1"/>
                <w:sz w:val="24"/>
                <w:szCs w:val="24"/>
                <w:highlight w:val="none"/>
                <w:lang w:eastAsia="zh-CN"/>
                <w14:textFill>
                  <w14:solidFill>
                    <w14:schemeClr w14:val="tx1"/>
                  </w14:solidFill>
                </w14:textFill>
              </w:rPr>
              <w:t>响应保证金</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为</w:t>
            </w: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￥5100元</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，提交方式为银行公对公转账方式，须于提交响应文件截止时间前到达指定账户为准，是否到达以指定账户</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银行查询</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的为准。</w:t>
            </w:r>
          </w:p>
          <w:p w14:paraId="6587034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其他：无。</w:t>
            </w:r>
          </w:p>
        </w:tc>
      </w:tr>
      <w:tr w14:paraId="0F455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31E714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w:t>
            </w:r>
          </w:p>
        </w:tc>
        <w:tc>
          <w:tcPr>
            <w:tcW w:w="468" w:type="pct"/>
          </w:tcPr>
          <w:p w14:paraId="345B743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10.3.1</w:t>
            </w:r>
          </w:p>
        </w:tc>
        <w:tc>
          <w:tcPr>
            <w:tcW w:w="4226" w:type="pct"/>
          </w:tcPr>
          <w:p w14:paraId="3CCD949E">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lang w:eastAsia="zh-CN"/>
                <w14:textFill>
                  <w14:solidFill>
                    <w14:schemeClr w14:val="tx1"/>
                  </w14:solidFill>
                </w14:textFill>
              </w:rPr>
              <w:t>响应保证金</w:t>
            </w:r>
            <w:r>
              <w:rPr>
                <w:rFonts w:hint="eastAsia" w:asciiTheme="minorEastAsia" w:hAnsiTheme="minorEastAsia" w:eastAsiaTheme="minorEastAsia" w:cstheme="minorEastAsia"/>
                <w:b/>
                <w:color w:val="000000" w:themeColor="text1"/>
                <w:sz w:val="24"/>
                <w:szCs w:val="24"/>
                <w14:textFill>
                  <w14:solidFill>
                    <w14:schemeClr w14:val="tx1"/>
                  </w14:solidFill>
                </w14:textFill>
              </w:rPr>
              <w:t>退还的其它要求：无。</w:t>
            </w:r>
          </w:p>
        </w:tc>
      </w:tr>
      <w:tr w14:paraId="5EDA2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7F836F8B">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w:t>
            </w:r>
          </w:p>
        </w:tc>
        <w:tc>
          <w:tcPr>
            <w:tcW w:w="468" w:type="pct"/>
          </w:tcPr>
          <w:p w14:paraId="69798A8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11.1</w:t>
            </w:r>
          </w:p>
        </w:tc>
        <w:tc>
          <w:tcPr>
            <w:tcW w:w="4226" w:type="pct"/>
          </w:tcPr>
          <w:p w14:paraId="4751D0A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响应文件的份数</w:t>
            </w:r>
          </w:p>
          <w:p w14:paraId="283C24A8">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（1）纸质响应文件</w:t>
            </w:r>
          </w:p>
          <w:p w14:paraId="4E7FD92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①响应文件正本1份、副本</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份。</w:t>
            </w:r>
          </w:p>
          <w:p w14:paraId="2C17BD65">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②可读介质（U盘）</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份</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可编辑的word版本</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p>
        </w:tc>
      </w:tr>
      <w:tr w14:paraId="6D96A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24680EEF">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8</w:t>
            </w:r>
          </w:p>
        </w:tc>
        <w:tc>
          <w:tcPr>
            <w:tcW w:w="468" w:type="pct"/>
          </w:tcPr>
          <w:p w14:paraId="00AD252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14.4</w:t>
            </w:r>
          </w:p>
        </w:tc>
        <w:tc>
          <w:tcPr>
            <w:tcW w:w="4226" w:type="pct"/>
          </w:tcPr>
          <w:p w14:paraId="44F1CC8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磋商过程中可能发生实质性变动的内容：</w:t>
            </w:r>
          </w:p>
          <w:p w14:paraId="78C1581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无。</w:t>
            </w:r>
          </w:p>
        </w:tc>
      </w:tr>
      <w:tr w14:paraId="2A298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3A63E67">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w:t>
            </w:r>
          </w:p>
        </w:tc>
        <w:tc>
          <w:tcPr>
            <w:tcW w:w="468" w:type="pct"/>
          </w:tcPr>
          <w:p w14:paraId="33C0A55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14.9</w:t>
            </w:r>
          </w:p>
        </w:tc>
        <w:tc>
          <w:tcPr>
            <w:tcW w:w="4226" w:type="pct"/>
          </w:tcPr>
          <w:p w14:paraId="0426BFD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评审的标准和方法：</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具体内容详见竞争性磋商须知前附表专项附件“评审的标准和方法”。</w:t>
            </w:r>
          </w:p>
        </w:tc>
      </w:tr>
      <w:tr w14:paraId="20D9F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59D319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w:t>
            </w:r>
          </w:p>
        </w:tc>
        <w:tc>
          <w:tcPr>
            <w:tcW w:w="468" w:type="pct"/>
          </w:tcPr>
          <w:p w14:paraId="588A7C78">
            <w:pPr>
              <w:keepNext w:val="0"/>
              <w:keepLines w:val="0"/>
              <w:pageBreakBefore w:val="0"/>
              <w:kinsoku/>
              <w:wordWrap/>
              <w:overflowPunct/>
              <w:topLinePunct w:val="0"/>
              <w:autoSpaceDE/>
              <w:autoSpaceDN/>
              <w:bidi w:val="0"/>
              <w:adjustRightInd/>
              <w:snapToGrid/>
              <w:spacing w:line="340" w:lineRule="atLeas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226" w:type="pct"/>
          </w:tcPr>
          <w:p w14:paraId="0392412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根据采购项目的特点和需要，需要加以详细说明的其他磋商程序规定、要求等内容：</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无。</w:t>
            </w:r>
          </w:p>
        </w:tc>
      </w:tr>
      <w:tr w14:paraId="794E3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067827C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11</w:t>
            </w:r>
          </w:p>
        </w:tc>
        <w:tc>
          <w:tcPr>
            <w:tcW w:w="468" w:type="pct"/>
          </w:tcPr>
          <w:p w14:paraId="73A5AF55">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22.2</w:t>
            </w:r>
          </w:p>
        </w:tc>
        <w:tc>
          <w:tcPr>
            <w:tcW w:w="4226" w:type="pct"/>
          </w:tcPr>
          <w:p w14:paraId="02ED5131">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信息公告指定媒体（以下简称：“指定媒体”）：</w:t>
            </w:r>
          </w:p>
          <w:p w14:paraId="4BC1B1B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中国政府采购网，网址www.ccgp.gov.cn。</w:t>
            </w:r>
          </w:p>
        </w:tc>
      </w:tr>
      <w:tr w14:paraId="27895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1A4213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12</w:t>
            </w:r>
          </w:p>
        </w:tc>
        <w:tc>
          <w:tcPr>
            <w:tcW w:w="468" w:type="pct"/>
          </w:tcPr>
          <w:p w14:paraId="499E207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23.1</w:t>
            </w:r>
          </w:p>
        </w:tc>
        <w:tc>
          <w:tcPr>
            <w:tcW w:w="4226" w:type="pct"/>
          </w:tcPr>
          <w:p w14:paraId="78856BE4">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本项目监督管理部门：</w:t>
            </w:r>
            <w:r>
              <w:rPr>
                <w:rFonts w:hint="eastAsia" w:asciiTheme="minorEastAsia" w:hAnsiTheme="minorEastAsia" w:cstheme="minorEastAsia"/>
                <w:b w:val="0"/>
                <w:bCs/>
                <w:color w:val="000000" w:themeColor="text1"/>
                <w:sz w:val="24"/>
                <w:szCs w:val="24"/>
                <w:highlight w:val="none"/>
                <w:lang w:eastAsia="zh-CN"/>
                <w14:textFill>
                  <w14:solidFill>
                    <w14:schemeClr w14:val="tx1"/>
                  </w14:solidFill>
                </w14:textFill>
              </w:rPr>
              <w:t>湄洲湾职业技术学院</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相关监督部门</w:t>
            </w:r>
          </w:p>
        </w:tc>
      </w:tr>
      <w:tr w14:paraId="2B057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065356B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13</w:t>
            </w:r>
          </w:p>
        </w:tc>
        <w:tc>
          <w:tcPr>
            <w:tcW w:w="468" w:type="pct"/>
          </w:tcPr>
          <w:p w14:paraId="11AF4604">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24.1</w:t>
            </w:r>
          </w:p>
        </w:tc>
        <w:tc>
          <w:tcPr>
            <w:tcW w:w="4226" w:type="pct"/>
          </w:tcPr>
          <w:p w14:paraId="7DE0B3E6">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履约保证金：</w:t>
            </w:r>
          </w:p>
          <w:p w14:paraId="0AFCE1A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不</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缴纳</w:t>
            </w:r>
          </w:p>
        </w:tc>
      </w:tr>
      <w:tr w14:paraId="5C2F8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1217ACD">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14</w:t>
            </w:r>
          </w:p>
        </w:tc>
        <w:tc>
          <w:tcPr>
            <w:tcW w:w="468" w:type="pct"/>
          </w:tcPr>
          <w:p w14:paraId="21371B46">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25</w:t>
            </w:r>
          </w:p>
        </w:tc>
        <w:tc>
          <w:tcPr>
            <w:tcW w:w="4226" w:type="pct"/>
          </w:tcPr>
          <w:p w14:paraId="13EA439E">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根据采购项目特点或政策需要补充的其他新增内容：</w:t>
            </w:r>
          </w:p>
          <w:p w14:paraId="3A49AD9E">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(1)本项目代理服务费：本项目收取代理服务费</w:t>
            </w:r>
          </w:p>
          <w:p w14:paraId="25FA4E61">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代理服务费用收取对象：成交供应商</w:t>
            </w:r>
          </w:p>
          <w:p w14:paraId="4DD6A67A">
            <w:pPr>
              <w:pStyle w:val="20"/>
              <w:keepNext w:val="0"/>
              <w:keepLines w:val="0"/>
              <w:pageBreakBefore w:val="0"/>
              <w:widowControl/>
              <w:kinsoku/>
              <w:wordWrap w:val="0"/>
              <w:overflowPunct/>
              <w:topLinePunct w:val="0"/>
              <w:autoSpaceDE/>
              <w:autoSpaceDN/>
              <w:bidi w:val="0"/>
              <w:adjustRightInd/>
              <w:snapToGrid/>
              <w:spacing w:before="0" w:beforeAutospacing="0" w:after="0" w:afterAutospacing="0" w:line="330" w:lineRule="exac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代理服务费收费标准：</w:t>
            </w:r>
            <w:r>
              <w:rPr>
                <w:rFonts w:hint="eastAsia" w:ascii="宋体" w:hAnsi="宋体" w:eastAsia="宋体" w:cs="宋体"/>
                <w:color w:val="000000" w:themeColor="text1"/>
                <w:sz w:val="24"/>
                <w:szCs w:val="24"/>
                <w:highlight w:val="none"/>
                <w14:textFill>
                  <w14:solidFill>
                    <w14:schemeClr w14:val="tx1"/>
                  </w14:solidFill>
                </w14:textFill>
              </w:rPr>
              <w:t>①收费标准：</w:t>
            </w:r>
            <w:r>
              <w:rPr>
                <w:rFonts w:hint="eastAsia" w:cs="宋体"/>
                <w:color w:val="000000" w:themeColor="text1"/>
                <w:sz w:val="24"/>
                <w:szCs w:val="24"/>
                <w:highlight w:val="none"/>
                <w:lang w:val="en-US" w:eastAsia="zh-CN"/>
                <w14:textFill>
                  <w14:solidFill>
                    <w14:schemeClr w14:val="tx1"/>
                  </w14:solidFill>
                </w14:textFill>
              </w:rPr>
              <w:t>本项目的采购</w:t>
            </w:r>
            <w:r>
              <w:rPr>
                <w:rFonts w:hint="eastAsia" w:ascii="宋体" w:hAnsi="宋体" w:eastAsia="宋体" w:cs="宋体"/>
                <w:color w:val="000000" w:themeColor="text1"/>
                <w:sz w:val="24"/>
                <w:szCs w:val="24"/>
                <w:highlight w:val="none"/>
                <w14:textFill>
                  <w14:solidFill>
                    <w14:schemeClr w14:val="tx1"/>
                  </w14:solidFill>
                </w14:textFill>
              </w:rPr>
              <w:t>代理服务费按包干价</w:t>
            </w:r>
            <w:r>
              <w:rPr>
                <w:rFonts w:hint="eastAsia" w:ascii="宋体" w:hAnsi="宋体" w:cs="宋体" w:eastAsiaTheme="minorEastAsia"/>
                <w:color w:val="000000" w:themeColor="text1"/>
                <w:sz w:val="24"/>
                <w:szCs w:val="24"/>
                <w:highlight w:val="none"/>
                <w:lang w:eastAsia="zh-CN"/>
                <w14:textFill>
                  <w14:solidFill>
                    <w14:schemeClr w14:val="tx1"/>
                  </w14:solidFill>
                </w14:textFill>
              </w:rPr>
              <w:t>￥</w:t>
            </w:r>
            <w:r>
              <w:rPr>
                <w:rFonts w:hint="eastAsia" w:cs="宋体" w:eastAsiaTheme="minorEastAsia"/>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000元向成交供应商收取。②</w:t>
            </w:r>
            <w:r>
              <w:rPr>
                <w:rFonts w:hint="eastAsia" w:ascii="宋体" w:hAnsi="宋体" w:cs="宋体" w:eastAsiaTheme="minorEastAsia"/>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在领取</w:t>
            </w:r>
            <w:r>
              <w:rPr>
                <w:rFonts w:hint="eastAsia" w:ascii="宋体" w:hAnsi="宋体" w:cs="宋体" w:eastAsiaTheme="minorEastAsia"/>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通知书前，以转账或汇款方式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一次性付清</w:t>
            </w:r>
            <w:r>
              <w:rPr>
                <w:rFonts w:hint="eastAsia" w:ascii="宋体" w:hAnsi="宋体" w:eastAsia="宋体" w:cs="宋体"/>
                <w:color w:val="000000" w:themeColor="text1"/>
                <w:sz w:val="24"/>
                <w:szCs w:val="24"/>
                <w:highlight w:val="none"/>
                <w14:textFill>
                  <w14:solidFill>
                    <w14:schemeClr w14:val="tx1"/>
                  </w14:solidFill>
                </w14:textFill>
              </w:rPr>
              <w:t>，请响应人报价时予以充分考虑。③</w:t>
            </w:r>
            <w:r>
              <w:rPr>
                <w:rFonts w:hint="eastAsia" w:ascii="宋体" w:hAnsi="宋体" w:cs="宋体" w:eastAsiaTheme="minorEastAsia"/>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代理服务费缴交</w:t>
            </w:r>
            <w:r>
              <w:rPr>
                <w:rFonts w:hint="eastAsia" w:ascii="宋体" w:hAnsi="宋体" w:cs="宋体" w:eastAsiaTheme="minorEastAsia"/>
                <w:color w:val="000000" w:themeColor="text1"/>
                <w:sz w:val="24"/>
                <w:szCs w:val="24"/>
                <w:highlight w:val="none"/>
                <w:lang w:eastAsia="zh-CN"/>
                <w14:textFill>
                  <w14:solidFill>
                    <w14:schemeClr w14:val="tx1"/>
                  </w14:solidFill>
                </w14:textFill>
              </w:rPr>
              <w:t>账</w:t>
            </w:r>
            <w:r>
              <w:rPr>
                <w:rFonts w:hint="eastAsia" w:ascii="宋体" w:hAnsi="宋体" w:eastAsia="宋体" w:cs="宋体"/>
                <w:color w:val="000000" w:themeColor="text1"/>
                <w:sz w:val="24"/>
                <w:szCs w:val="24"/>
                <w:highlight w:val="none"/>
                <w14:textFill>
                  <w14:solidFill>
                    <w14:schemeClr w14:val="tx1"/>
                  </w14:solidFill>
                </w14:textFill>
              </w:rPr>
              <w:t>户信息：账户名：福建吉瑞招标代理有限公司，账号：1405 0106 1960 0008 458，开户行：中国工商银行莆田市分行国际业务部。</w:t>
            </w:r>
          </w:p>
          <w:p w14:paraId="3F9C63EF">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(2)其他：</w:t>
            </w:r>
          </w:p>
          <w:p w14:paraId="39BD128C">
            <w:pPr>
              <w:pStyle w:val="35"/>
              <w:keepNext w:val="0"/>
              <w:keepLines w:val="0"/>
              <w:pageBreakBefore w:val="0"/>
              <w:widowControl/>
              <w:kinsoku/>
              <w:wordWrap w:val="0"/>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文件补充条款【与采购文件其它地方有不同表述的，以下述表述为准】：(2)-1、解释权：采购代理机构拥有本项目采购文件的最终解释权。(2)-2、响应文件应满足采购文件格式“★注意”事项（若有），否则不符之处将被视为不满足，资格类或涉及实质性条款不符的，响应无效，涉及评分的相应评分项不得分。采购文件有不同表述的以本条为准。响应分项报价表除外【可根据项目特点或采购文件报价要求（如有）制作】。(2)-3、关于节能、环境标志产品在采购活动中可享受优惠的文件编制规定：响应人在响应时必须对属于节能、环境标志产品单独在节能（非强制类）、环境标志产品统计表中填写，并提供产品的证明资料复印件并附在报价部分且加盖响应人公章。未单独分项报价或未按规定提供产品的证明资料的不给予加分或价格扣除。(2)-4、质疑受理的其它要求： ①、质疑人线下现场方式提交书面质疑的，质疑书还应包括：a、质疑人已对本项目进行报名的证明文件（体现报名时间），否则将不被认定为潜在响应人【采购文件首次获取之日为质疑人成功报名之日】；b、质疑人为法人或其他组织的，质疑函需逐页加盖质疑人单位公章；若本项目接受自然人响应且质疑人为自然人的，质疑函需质疑人本人逐页签名。②、在法定质疑期内供应商须一次性提出针对同一采购程序环节的质疑，二（多）次质疑不予受理，采购代理机构或采购人只针对第一次有效质疑进行答复。③、响应人对本项目采购文件有任何疑议或不认同之处，需在法定时间内按规定以书面方式提出质疑并现场递交【接收地点为：</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福建省莆田市城厢区龙桥街道福兴路521弄2号楼1梯201、202室（电话17705940968)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】，否则视为响应人接受采购文件的规定。 ④、财政部出台的政府采购供应商质疑函范本下载网址为：http://gks.mof.gov.cn/ztztz/zhengfucaigouguanli/201802/t20180201_2804589.htm。 (2)-5、开标后，如个别供应商开标报价明显低于其它供应商报价的，评标时，评委会将会对价格合理性进行评估，根据《政府采购货物和服务招标响应管理办法》87号令第六十条的规定要求响应人在评标现场合理的时间内（一般在接到通知的半小时内）提供书面说明，必要时还应要求其一并提交有关证明材料；响应人不能证明其报价合理性的，评审委员会应将其作为响应无效处理。建议响应人提前评估其报价的合理性，提早准备相应材料，以便出现上述情形时能在规定时间内提供。（2）-6、国有资金占控股或者主导地位的依法必须进行采购的项目，采购人应当确定排名第一的成交候选人为成交供应商。排名第一的成交候选人放弃成交、因不可抗力不能履行合同、不按照采购文件要求提交履约保证金 ，或者被查实存在影响成交结果的违法行为等情形，不符合成交条件的，采购人将重新采购。</w:t>
            </w:r>
          </w:p>
        </w:tc>
      </w:tr>
      <w:tr w14:paraId="329F4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1EF0DD8B">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15</w:t>
            </w:r>
          </w:p>
        </w:tc>
        <w:tc>
          <w:tcPr>
            <w:tcW w:w="468" w:type="pct"/>
          </w:tcPr>
          <w:p w14:paraId="0BA943D8">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18.1</w:t>
            </w:r>
          </w:p>
        </w:tc>
        <w:tc>
          <w:tcPr>
            <w:tcW w:w="4226" w:type="pct"/>
          </w:tcPr>
          <w:p w14:paraId="5027916E">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合同签订时限：</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自</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成交</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通知书发出之日起30个日历日内。</w:t>
            </w:r>
          </w:p>
        </w:tc>
      </w:tr>
    </w:tbl>
    <w:p w14:paraId="0F8AB08E">
      <w:pPr>
        <w:pStyle w:val="35"/>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14:paraId="48509702">
      <w:pP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br w:type="page"/>
      </w:r>
    </w:p>
    <w:p w14:paraId="40CDB7A3">
      <w:pPr>
        <w:pStyle w:val="35"/>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专项附件：         </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评审的标准和方法</w:t>
      </w:r>
    </w:p>
    <w:p w14:paraId="263FEF93">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一、磋商小组</w:t>
      </w:r>
    </w:p>
    <w:p w14:paraId="4AE6216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1.1采购人根据项目的特点依法组建磋商小组。</w:t>
      </w:r>
    </w:p>
    <w:p w14:paraId="752F2E68">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1.2磋商小组</w:t>
      </w:r>
    </w:p>
    <w:p w14:paraId="0A18BC2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磋商小组共3人组成，由福建省政府采购评审专家库</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随机</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产生。技术复杂、专业性强的采购项目，评审专家中应当包含1名法律专家。</w:t>
      </w:r>
    </w:p>
    <w:p w14:paraId="577801F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1.3磋商小组负责具体磋商和评审事务，并按照下列原则依法独立履行有关职责：</w:t>
      </w:r>
    </w:p>
    <w:p w14:paraId="5665DFC7">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1.3.1评审应保护国家利益、社会公共利益和各方当事人合法权益，提高采购效益，保证项目质量。</w:t>
      </w:r>
    </w:p>
    <w:p w14:paraId="29848D1D">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1.3.2评审应遵循公平、公正、科学、严谨和择优原则。</w:t>
      </w:r>
    </w:p>
    <w:p w14:paraId="0E8720A3">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1.3.3评审的依据是</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和响应文件，</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中没有规定的评审标准不得作为评审依据。</w:t>
      </w:r>
    </w:p>
    <w:p w14:paraId="340AD447">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1.3.4磋商小组应按照</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规定推荐成交候选供应商或根据采购人的授权确定</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成交供应商</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p>
    <w:p w14:paraId="2EB9876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1.3.5评审应遵守下列评审纪律：</w:t>
      </w:r>
    </w:p>
    <w:p w14:paraId="77A79D4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①评审情况不得私自外泄，有关信息由采购人或其委托的代理机构统一对外发布。</w:t>
      </w:r>
    </w:p>
    <w:p w14:paraId="7C3BD1EC">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②对采购人或供应商提供的要求保密的资料，不得摘记翻印和外传。</w:t>
      </w:r>
    </w:p>
    <w:p w14:paraId="4E16F310">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③不得收受供应商或有关人员的任何礼物，不得串联鼓动其他人袒护某供应商。若与供应商存在利害关系，则应主动声明并回避。</w:t>
      </w:r>
    </w:p>
    <w:p w14:paraId="267E7EC1">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④全体磋商小组成员应按照</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规定进行评审，一切认定事项应查有实据且不得弄虚作假。</w:t>
      </w:r>
    </w:p>
    <w:p w14:paraId="7A149596">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⑤评审中应充分发扬民主，推荐</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成交供应商</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候选人或根据采购人授权确定</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成交供应商</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后要服从评审报告。</w:t>
      </w:r>
    </w:p>
    <w:p w14:paraId="5FCA2E19">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※对违反评审纪律的评委，将取消其评委资格，对评审工作造成严重损失者将予以通报批评乃至追究法律责任。</w:t>
      </w:r>
    </w:p>
    <w:p w14:paraId="00AFB735">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二、磋商程序</w:t>
      </w:r>
    </w:p>
    <w:p w14:paraId="0C973CB8">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2.1磋商程序按照</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第二章第2节“竞争性磋商须知”第14 条“磋商程序以及评审标准和方法”的相关条款规定执行。</w:t>
      </w:r>
    </w:p>
    <w:p w14:paraId="261463AE">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2.2</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式管理暂行办法》等相关法律法规及财政部门颁布的规范性文件允许的两家供应商进行竞争性磋商采购情形，则提交最后报价的供应商可以为两家。</w:t>
      </w:r>
    </w:p>
    <w:p w14:paraId="43446922">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无。</w:t>
      </w:r>
    </w:p>
    <w:p w14:paraId="579E87DC">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2.3只有资格审查和实质性响应审查均合格且按规定提交最后报价的合格供应商才能参加综合评分。</w:t>
      </w:r>
    </w:p>
    <w:p w14:paraId="4A0C1D0A">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三、综合评分的标准和方法</w:t>
      </w:r>
    </w:p>
    <w:p w14:paraId="413A69B2">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3.1磋商小组将采用综合评分法对提交最后报价的合格供应商的响应文件和最后报价进行综合评分。如果磋商项目有多个</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，则按相应</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分别进行，具体综合评分的标准和方法如下：</w:t>
      </w:r>
    </w:p>
    <w:p w14:paraId="1CFD884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3.3.1磋商小组将对相应</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提交最后报价的合格供应商从技术、商务及报价部分分别进行评议并评分，并汇总出技术、商务及报价部分的综合得分。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综合得分最高的供应商将被推荐为第一成交候选供应商，综合得分第二高的供应商将被推荐为第二成交候选供应商，综合得分第三高的供应商将被推荐为第三成交候选供应商（属于《政府采购竞争性磋商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043A28B9">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3.3.2具体评审标准和方法：</w:t>
      </w:r>
    </w:p>
    <w:p w14:paraId="2AE2109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（1）响应文件满足</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全部实质性要求，且按照评审因素的量化指标综合评审总得分从高到低顺序推荐3名以上成交候选人供应商，其中评审总得分最高的供应商为第一成交候选供应商。</w:t>
      </w:r>
    </w:p>
    <w:p w14:paraId="361B7E20">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分项（即优先类节能产品、环境标志产品在采购活动中可享有的加分优惠）。</w:t>
      </w:r>
    </w:p>
    <w:p w14:paraId="2775DBC1">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（3）各项评审因素的设置如下：</w:t>
      </w:r>
    </w:p>
    <w:p w14:paraId="11B0F890">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b/>
          <w:color w:val="000000" w:themeColor="text1"/>
          <w:sz w:val="24"/>
          <w:szCs w:val="24"/>
          <w:highlight w:val="none"/>
          <w:lang w:eastAsia="zh-CN"/>
          <w14:textFill>
            <w14:solidFill>
              <w14:schemeClr w14:val="tx1"/>
            </w14:solidFill>
          </w14:textFill>
        </w:rPr>
        <w:t>合同包</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1：综合评分法</w:t>
      </w:r>
    </w:p>
    <w:p w14:paraId="3868DAB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各项评审因素的设置如下：</w:t>
      </w:r>
    </w:p>
    <w:p w14:paraId="1B779EB5">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报价部分评分PF 满分为</w:t>
      </w:r>
      <w:r>
        <w:rPr>
          <w:rFonts w:hint="eastAsia" w:asciiTheme="minorEastAsia" w:hAnsiTheme="minorEastAsia" w:cstheme="minorEastAsia"/>
          <w:b/>
          <w:bCs w:val="0"/>
          <w:color w:val="000000" w:themeColor="text1"/>
          <w:sz w:val="24"/>
          <w:szCs w:val="24"/>
          <w:highlight w:val="none"/>
          <w:lang w:val="en-US" w:eastAsia="zh-CN"/>
          <w14:textFill>
            <w14:solidFill>
              <w14:schemeClr w14:val="tx1"/>
            </w14:solidFill>
          </w14:textFill>
        </w:rPr>
        <w:t>40</w:t>
      </w: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.00分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14:paraId="01BA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Pr>
          <w:p w14:paraId="5DA2A6C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80" w:firstLineChars="200"/>
              <w:jc w:val="left"/>
              <w:textAlignment w:val="baseline"/>
              <w:rPr>
                <w:rFonts w:hint="eastAsia" w:ascii="宋体" w:hAnsi="宋体" w:eastAsia="宋体" w:cs="宋体"/>
                <w:b w:val="0"/>
                <w:bCs/>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u w:val="none"/>
                <w:lang w:val="en-US" w:eastAsia="zh-CN" w:bidi="ar-SA"/>
                <w14:textFill>
                  <w14:solidFill>
                    <w14:schemeClr w14:val="tx1"/>
                  </w14:solidFill>
                </w14:textFill>
              </w:rPr>
              <w:t>1、采购人将收取每年不低于5100元的运营场地管理费，供应商须对运营场地管理费进行报价，报价不得低于5100元，</w:t>
            </w:r>
            <w:r>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t>否则按无效响应处理。</w:t>
            </w:r>
          </w:p>
          <w:p w14:paraId="40D0D99E">
            <w:pPr>
              <w:pageBreakBefore w:val="0"/>
              <w:kinsoku/>
              <w:wordWrap/>
              <w:topLinePunct w:val="0"/>
              <w:bidi w:val="0"/>
              <w:snapToGrid w:val="0"/>
              <w:spacing w:line="360" w:lineRule="exact"/>
              <w:ind w:left="0" w:leftChars="0" w:firstLine="482" w:firstLineChars="200"/>
              <w:rPr>
                <w:rFonts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u w:val="none"/>
                <w14:textFill>
                  <w14:solidFill>
                    <w14:schemeClr w14:val="tx1"/>
                  </w14:solidFill>
                </w14:textFill>
              </w:rPr>
              <w:t>各</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14:textFill>
                  <w14:solidFill>
                    <w14:schemeClr w14:val="tx1"/>
                  </w14:solidFill>
                </w14:textFill>
              </w:rPr>
              <w:t>的报价得分按以下方式得出：</w:t>
            </w:r>
          </w:p>
          <w:p w14:paraId="3B977C7C">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C=(Hn/H)×Q×100</w:t>
            </w:r>
          </w:p>
          <w:p w14:paraId="4D7DF5D0">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C：</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14:textFill>
                  <w14:solidFill>
                    <w14:schemeClr w14:val="tx1"/>
                  </w14:solidFill>
                </w14:textFill>
              </w:rPr>
              <w:t>报价得分</w:t>
            </w:r>
          </w:p>
          <w:p w14:paraId="0E9BE13C">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Hn：各</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14:textFill>
                  <w14:solidFill>
                    <w14:schemeClr w14:val="tx1"/>
                  </w14:solidFill>
                </w14:textFill>
              </w:rPr>
              <w:t>报价即有效报价</w:t>
            </w:r>
          </w:p>
          <w:p w14:paraId="463FB0CF">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H：评标基准价即满足</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u w:val="none"/>
                <w14:textFill>
                  <w14:solidFill>
                    <w14:schemeClr w14:val="tx1"/>
                  </w14:solidFill>
                </w14:textFill>
              </w:rPr>
              <w:t>要求且</w:t>
            </w:r>
            <w:r>
              <w:rPr>
                <w:rFonts w:hint="eastAsia" w:ascii="宋体" w:hAnsi="宋体" w:eastAsia="宋体" w:cs="宋体"/>
                <w:b/>
                <w:bCs/>
                <w:color w:val="000000" w:themeColor="text1"/>
                <w:sz w:val="24"/>
                <w:szCs w:val="24"/>
                <w:highlight w:val="none"/>
                <w:u w:val="none"/>
                <w14:textFill>
                  <w14:solidFill>
                    <w14:schemeClr w14:val="tx1"/>
                  </w14:solidFill>
                </w14:textFill>
              </w:rPr>
              <w:t>运营场地管理费报价</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最高</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3951EC12">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Q：价格权值：Q=</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220D6603">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计算分数时四舍五入取小数点后两位。</w:t>
            </w:r>
          </w:p>
          <w:p w14:paraId="5250485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jc w:val="left"/>
              <w:textAlignment w:val="baseline"/>
              <w:rPr>
                <w:rFonts w:hint="eastAsia" w:ascii="宋体" w:hAnsi="宋体" w:eastAsia="宋体" w:cs="宋体"/>
                <w:b w:val="0"/>
                <w:bCs/>
                <w:color w:val="000000" w:themeColor="text1"/>
                <w:kern w:val="0"/>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备注：有效</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14:textFill>
                  <w14:solidFill>
                    <w14:schemeClr w14:val="tx1"/>
                  </w14:solidFill>
                </w14:textFill>
              </w:rPr>
              <w:t>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u w:val="none"/>
                <w14:textFill>
                  <w14:solidFill>
                    <w14:schemeClr w14:val="tx1"/>
                  </w14:solidFill>
                </w14:textFill>
              </w:rPr>
              <w:t>报价若存在算术错误需修正情况的，按</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u w:val="none"/>
                <w14:textFill>
                  <w14:solidFill>
                    <w14:schemeClr w14:val="tx1"/>
                  </w14:solidFill>
                </w14:textFill>
              </w:rPr>
              <w:t>要求进行算术性修正。</w:t>
            </w:r>
          </w:p>
        </w:tc>
      </w:tr>
    </w:tbl>
    <w:p w14:paraId="5CFD877E">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价格扣除的规则如下：</w:t>
      </w:r>
    </w:p>
    <w:tbl>
      <w:tblPr>
        <w:tblStyle w:val="23"/>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78"/>
        <w:gridCol w:w="1578"/>
        <w:gridCol w:w="912"/>
        <w:gridCol w:w="4893"/>
      </w:tblGrid>
      <w:tr w14:paraId="27452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19170110">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w:t>
            </w:r>
          </w:p>
        </w:tc>
        <w:tc>
          <w:tcPr>
            <w:tcW w:w="880" w:type="pct"/>
          </w:tcPr>
          <w:p w14:paraId="3C98A72D">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适用对象</w:t>
            </w:r>
          </w:p>
        </w:tc>
        <w:tc>
          <w:tcPr>
            <w:tcW w:w="509" w:type="pct"/>
          </w:tcPr>
          <w:p w14:paraId="39906B1A">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比例</w:t>
            </w:r>
          </w:p>
        </w:tc>
        <w:tc>
          <w:tcPr>
            <w:tcW w:w="2729" w:type="pct"/>
          </w:tcPr>
          <w:p w14:paraId="0000F31B">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描述</w:t>
            </w:r>
          </w:p>
        </w:tc>
      </w:tr>
      <w:tr w14:paraId="29D5D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4BBE98FC">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小型、微型企业，监狱企业，残疾人福利性单位</w:t>
            </w:r>
          </w:p>
        </w:tc>
        <w:tc>
          <w:tcPr>
            <w:tcW w:w="880" w:type="pct"/>
          </w:tcPr>
          <w:p w14:paraId="0AD9D2F5">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供应商或者联合体均为小型、微型企业</w:t>
            </w:r>
          </w:p>
        </w:tc>
        <w:tc>
          <w:tcPr>
            <w:tcW w:w="509" w:type="pct"/>
          </w:tcPr>
          <w:p w14:paraId="7F84AFBB">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15.00%</w:t>
            </w:r>
          </w:p>
        </w:tc>
        <w:tc>
          <w:tcPr>
            <w:tcW w:w="2729" w:type="pct"/>
          </w:tcPr>
          <w:p w14:paraId="63033DE3">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eastAsia="宋体"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执行的政府采购优惠政策如下：（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提供的《中小企业声明函》中填写的行业与</w:t>
            </w:r>
            <w:r>
              <w:rPr>
                <w:rFonts w:hint="eastAsia"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16345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25626C18">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节能(非强制 类产品)、环 境标志产品</w:t>
            </w:r>
          </w:p>
        </w:tc>
        <w:tc>
          <w:tcPr>
            <w:tcW w:w="880" w:type="pct"/>
          </w:tcPr>
          <w:p w14:paraId="156101D5">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节能产品、环境标志产品政府采购品目清单范围内，实施优先采购的产品</w:t>
            </w:r>
          </w:p>
        </w:tc>
        <w:tc>
          <w:tcPr>
            <w:tcW w:w="509" w:type="pct"/>
          </w:tcPr>
          <w:p w14:paraId="0CC60188">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10.00%</w:t>
            </w:r>
          </w:p>
        </w:tc>
        <w:tc>
          <w:tcPr>
            <w:tcW w:w="2729" w:type="pct"/>
          </w:tcPr>
          <w:p w14:paraId="1AE86998">
            <w:pPr>
              <w:pStyle w:val="20"/>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须提供国家确定的认证机构出具的、处于有效期之内的节能产品认证证书复印件(若有附件，应至少提供附件中可体现</w:t>
            </w:r>
            <w:r>
              <w:rPr>
                <w:rFonts w:hint="eastAsia" w:cs="宋体"/>
                <w:color w:val="000000" w:themeColor="text1"/>
                <w:sz w:val="24"/>
                <w:szCs w:val="24"/>
                <w:highlight w:val="none"/>
                <w:lang w:eastAsia="zh-CN"/>
                <w14:textFill>
                  <w14:solidFill>
                    <w14:schemeClr w14:val="tx1"/>
                  </w14:solidFill>
                </w14:textFill>
              </w:rPr>
              <w:t>所响应产品</w:t>
            </w:r>
            <w:r>
              <w:rPr>
                <w:rFonts w:hint="eastAsia" w:ascii="宋体" w:hAnsi="宋体" w:eastAsia="宋体" w:cs="宋体"/>
                <w:color w:val="000000" w:themeColor="text1"/>
                <w:sz w:val="24"/>
                <w:szCs w:val="24"/>
                <w:highlight w:val="none"/>
                <w14:textFill>
                  <w14:solidFill>
                    <w14:schemeClr w14:val="tx1"/>
                  </w14:solidFill>
                </w14:textFill>
              </w:rPr>
              <w:t>页面的复印件)，认证证书中的产品标准须符合《节能产品政府采购品目清单》中对应品目的依据的标准，否则</w:t>
            </w:r>
            <w:r>
              <w:rPr>
                <w:rFonts w:hint="eastAsia" w:ascii="宋体" w:hAnsi="宋体" w:eastAsia="宋体" w:cs="宋体"/>
                <w:color w:val="000000" w:themeColor="text1"/>
                <w:sz w:val="24"/>
                <w:szCs w:val="24"/>
                <w:highlight w:val="none"/>
                <w:lang w:eastAsia="zh-CN"/>
                <w14:textFill>
                  <w14:solidFill>
                    <w14:schemeClr w14:val="tx1"/>
                  </w14:solidFill>
                </w14:textFill>
              </w:rPr>
              <w:t>响应无效</w:t>
            </w:r>
            <w:r>
              <w:rPr>
                <w:rFonts w:hint="eastAsia" w:ascii="宋体" w:hAnsi="宋体" w:eastAsia="宋体" w:cs="宋体"/>
                <w:color w:val="000000" w:themeColor="text1"/>
                <w:sz w:val="24"/>
                <w:szCs w:val="24"/>
                <w:highlight w:val="none"/>
                <w14:textFill>
                  <w14:solidFill>
                    <w14:schemeClr w14:val="tx1"/>
                  </w14:solidFill>
                </w14:textFill>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须提供国家确定的认证机构出具的、处于有效期之内的节能产品、环境标准产品认证证书复印件(若有件，应至少提供附件中可体现</w:t>
            </w:r>
            <w:r>
              <w:rPr>
                <w:rFonts w:hint="eastAsia" w:cs="宋体"/>
                <w:color w:val="000000" w:themeColor="text1"/>
                <w:sz w:val="24"/>
                <w:szCs w:val="24"/>
                <w:highlight w:val="none"/>
                <w:lang w:eastAsia="zh-CN"/>
                <w14:textFill>
                  <w14:solidFill>
                    <w14:schemeClr w14:val="tx1"/>
                  </w14:solidFill>
                </w14:textFill>
              </w:rPr>
              <w:t>所响应产品</w:t>
            </w:r>
            <w:r>
              <w:rPr>
                <w:rFonts w:hint="eastAsia" w:ascii="宋体" w:hAnsi="宋体" w:eastAsia="宋体" w:cs="宋体"/>
                <w:color w:val="000000" w:themeColor="text1"/>
                <w:sz w:val="24"/>
                <w:szCs w:val="24"/>
                <w:highlight w:val="none"/>
                <w14:textFill>
                  <w14:solidFill>
                    <w14:schemeClr w14:val="tx1"/>
                  </w14:solidFill>
                </w14:textFill>
              </w:rPr>
              <w:t>页面的复印件)，认证证书中的产品标准须符合《节能产品政《环境标准产品政府采购品目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000000" w:themeColor="text1"/>
                <w:sz w:val="24"/>
                <w:szCs w:val="24"/>
                <w:highlight w:val="none"/>
                <w:lang w:eastAsia="zh-CN"/>
                <w14:textFill>
                  <w14:solidFill>
                    <w14:schemeClr w14:val="tx1"/>
                  </w14:solidFill>
                </w14:textFill>
              </w:rPr>
              <w:t>响应产品</w:t>
            </w:r>
            <w:r>
              <w:rPr>
                <w:rFonts w:hint="eastAsia" w:ascii="宋体" w:hAnsi="宋体" w:eastAsia="宋体" w:cs="宋体"/>
                <w:color w:val="000000" w:themeColor="text1"/>
                <w:sz w:val="24"/>
                <w:szCs w:val="24"/>
                <w:highlight w:val="none"/>
                <w14:textFill>
                  <w14:solidFill>
                    <w14:schemeClr w14:val="tx1"/>
                  </w14:solidFill>
                </w14:textFill>
              </w:rPr>
              <w:t>的部件、组件或零件，则该</w:t>
            </w:r>
            <w:r>
              <w:rPr>
                <w:rFonts w:hint="eastAsia" w:ascii="宋体" w:hAnsi="宋体" w:eastAsia="宋体" w:cs="宋体"/>
                <w:color w:val="000000" w:themeColor="text1"/>
                <w:sz w:val="24"/>
                <w:szCs w:val="24"/>
                <w:highlight w:val="none"/>
                <w:lang w:eastAsia="zh-CN"/>
                <w14:textFill>
                  <w14:solidFill>
                    <w14:schemeClr w14:val="tx1"/>
                  </w14:solidFill>
                </w14:textFill>
              </w:rPr>
              <w:t>响应产品</w:t>
            </w:r>
            <w:r>
              <w:rPr>
                <w:rFonts w:hint="eastAsia" w:ascii="宋体" w:hAnsi="宋体" w:eastAsia="宋体" w:cs="宋体"/>
                <w:color w:val="000000" w:themeColor="text1"/>
                <w:sz w:val="24"/>
                <w:szCs w:val="24"/>
                <w:highlight w:val="none"/>
                <w14:textFill>
                  <w14:solidFill>
                    <w14:schemeClr w14:val="tx1"/>
                  </w14:solidFill>
                </w14:textFill>
              </w:rPr>
              <w:t>不享受鼓励优惠政策。后品目中各认证证书不重复进行价格扣除。强制类节能产品不享受价格扣除。</w:t>
            </w:r>
          </w:p>
        </w:tc>
      </w:tr>
    </w:tbl>
    <w:p w14:paraId="28BEAB43">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其他：无</w:t>
      </w:r>
    </w:p>
    <w:p w14:paraId="607E8483">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技术部分评分PT 满分为</w:t>
      </w:r>
      <w:r>
        <w:rPr>
          <w:rFonts w:hint="eastAsia" w:asciiTheme="minorEastAsia" w:hAnsiTheme="minorEastAsia" w:cstheme="minorEastAsia"/>
          <w:b/>
          <w:color w:val="000000" w:themeColor="text1"/>
          <w:sz w:val="24"/>
          <w:szCs w:val="24"/>
          <w:highlight w:val="none"/>
          <w:lang w:val="en-US" w:eastAsia="zh-CN"/>
          <w14:textFill>
            <w14:solidFill>
              <w14:schemeClr w14:val="tx1"/>
            </w14:solidFill>
          </w14:textFill>
        </w:rPr>
        <w:t>50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.00分</w:t>
      </w:r>
    </w:p>
    <w:tbl>
      <w:tblPr>
        <w:tblStyle w:val="23"/>
        <w:tblW w:w="4992"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841"/>
        <w:gridCol w:w="6915"/>
      </w:tblGrid>
      <w:tr w14:paraId="45628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0" w:hRule="atLeast"/>
          <w:jc w:val="center"/>
        </w:trPr>
        <w:tc>
          <w:tcPr>
            <w:tcW w:w="669" w:type="pct"/>
            <w:noWrap w:val="0"/>
            <w:vAlign w:val="top"/>
          </w:tcPr>
          <w:p w14:paraId="77726C84">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评审</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w:t>
            </w:r>
          </w:p>
        </w:tc>
        <w:tc>
          <w:tcPr>
            <w:tcW w:w="469" w:type="pct"/>
            <w:noWrap w:val="0"/>
            <w:vAlign w:val="top"/>
          </w:tcPr>
          <w:p w14:paraId="3D052CFB">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分值</w:t>
            </w:r>
          </w:p>
        </w:tc>
        <w:tc>
          <w:tcPr>
            <w:tcW w:w="3860" w:type="pct"/>
            <w:noWrap w:val="0"/>
            <w:vAlign w:val="top"/>
          </w:tcPr>
          <w:p w14:paraId="060A1B75">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评审</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描述</w:t>
            </w:r>
          </w:p>
        </w:tc>
      </w:tr>
      <w:tr w14:paraId="7008F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7A19B68F">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w:t>
            </w:r>
            <w:r>
              <w:rPr>
                <w:rFonts w:ascii="宋体" w:hAnsi="宋体" w:cs="宋体"/>
                <w:color w:val="000000" w:themeColor="text1"/>
                <w:kern w:val="0"/>
                <w:sz w:val="24"/>
                <w:highlight w:val="none"/>
                <w14:textFill>
                  <w14:solidFill>
                    <w14:schemeClr w14:val="tx1"/>
                  </w14:solidFill>
                </w14:textFill>
              </w:rPr>
              <w:t>要求响应情况</w:t>
            </w:r>
          </w:p>
        </w:tc>
        <w:tc>
          <w:tcPr>
            <w:tcW w:w="469" w:type="pct"/>
            <w:noWrap w:val="0"/>
            <w:vAlign w:val="center"/>
          </w:tcPr>
          <w:p w14:paraId="2E27D617">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.00</w:t>
            </w:r>
          </w:p>
        </w:tc>
        <w:tc>
          <w:tcPr>
            <w:tcW w:w="3860" w:type="pct"/>
            <w:noWrap w:val="0"/>
            <w:vAlign w:val="center"/>
          </w:tcPr>
          <w:p w14:paraId="1ECA2C7C">
            <w:pPr>
              <w:widowControl/>
              <w:autoSpaceDN w:val="0"/>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根据响应人对采购文件第三章采购内容及要求中第二大点各项技术要求的逐项应答情况并结合相关佐证材料（若有）由磋商小组进行评审：</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完全满足采购文件要求的得</w:t>
            </w:r>
            <w:r>
              <w:rPr>
                <w:rFonts w:hint="eastAsia" w:ascii="宋体" w:hAnsi="宋体" w:cs="宋体"/>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每负偏离一项扣3分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，扣完</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为止，正偏离不加分。注：响应人必须根据该评审内容，对照采购文件的要求逐项进行应答，如实说明正、负偏离情况，否则，有可能做出不利于响应人的评判（负偏离）。（满分20分）</w:t>
            </w:r>
          </w:p>
        </w:tc>
      </w:tr>
      <w:tr w14:paraId="1E44F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830667A">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运营管理制度</w:t>
            </w:r>
          </w:p>
        </w:tc>
        <w:tc>
          <w:tcPr>
            <w:tcW w:w="469" w:type="pct"/>
            <w:noWrap w:val="0"/>
            <w:vAlign w:val="center"/>
          </w:tcPr>
          <w:p w14:paraId="0772C8D2">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08BCE17C">
            <w:pPr>
              <w:widowControl/>
              <w:autoSpaceDN w:val="0"/>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针对本项目提供</w:t>
            </w:r>
            <w:r>
              <w:rPr>
                <w:rFonts w:hint="eastAsia" w:ascii="宋体" w:hAnsi="宋体" w:eastAsia="宋体" w:cs="Times New Roman"/>
                <w:color w:val="000000" w:themeColor="text1"/>
                <w:sz w:val="24"/>
                <w:highlight w:val="none"/>
                <w14:textFill>
                  <w14:solidFill>
                    <w14:schemeClr w14:val="tx1"/>
                  </w14:solidFill>
                </w14:textFill>
              </w:rPr>
              <w:t>的运营管理制度</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eastAsia="宋体" w:cs="Times New Roman"/>
                <w:color w:val="000000" w:themeColor="text1"/>
                <w:sz w:val="24"/>
                <w:highlight w:val="none"/>
                <w14:textFill>
                  <w14:solidFill>
                    <w14:schemeClr w14:val="tx1"/>
                  </w14:solidFill>
                </w14:textFill>
              </w:rPr>
              <w:t>运营</w:t>
            </w:r>
            <w:r>
              <w:rPr>
                <w:rFonts w:hint="eastAsia" w:ascii="宋体" w:hAnsi="宋体" w:cs="宋体"/>
                <w:color w:val="000000" w:themeColor="text1"/>
                <w:kern w:val="0"/>
                <w:sz w:val="24"/>
                <w:szCs w:val="24"/>
                <w:highlight w:val="none"/>
                <w:lang w:val="en-US" w:eastAsia="zh-CN"/>
                <w14:textFill>
                  <w14:solidFill>
                    <w14:schemeClr w14:val="tx1"/>
                  </w14:solidFill>
                </w14:textFill>
              </w:rPr>
              <w:t>路线规划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eastAsia="宋体" w:cs="Times New Roman"/>
                <w:color w:val="000000" w:themeColor="text1"/>
                <w:sz w:val="24"/>
                <w:highlight w:val="none"/>
                <w14:textFill>
                  <w14:solidFill>
                    <w14:schemeClr w14:val="tx1"/>
                  </w14:solidFill>
                </w14:textFill>
              </w:rPr>
              <w:t>运营模式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eastAsia="宋体" w:cs="Times New Roman"/>
                <w:color w:val="000000" w:themeColor="text1"/>
                <w:sz w:val="24"/>
                <w:highlight w:val="none"/>
                <w14:textFill>
                  <w14:solidFill>
                    <w14:schemeClr w14:val="tx1"/>
                  </w14:solidFill>
                </w14:textFill>
              </w:rPr>
              <w:t>服务模式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eastAsia="宋体" w:cs="Times New Roman"/>
                <w:color w:val="000000" w:themeColor="text1"/>
                <w:sz w:val="24"/>
                <w:highlight w:val="none"/>
                <w14:textFill>
                  <w14:solidFill>
                    <w14:schemeClr w14:val="tx1"/>
                  </w14:solidFill>
                </w14:textFill>
              </w:rPr>
              <w:t>收费模式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3BBCE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A14B5C0">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车辆运营管理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p>
        </w:tc>
        <w:tc>
          <w:tcPr>
            <w:tcW w:w="469" w:type="pct"/>
            <w:noWrap w:val="0"/>
            <w:vAlign w:val="center"/>
          </w:tcPr>
          <w:p w14:paraId="02C55909">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38EC8F05">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响应人针</w:t>
            </w:r>
            <w:r>
              <w:rPr>
                <w:rFonts w:hint="eastAsia" w:ascii="宋体" w:hAnsi="宋体" w:eastAsia="宋体" w:cs="宋体"/>
                <w:color w:val="000000" w:themeColor="text1"/>
                <w:kern w:val="0"/>
                <w:sz w:val="24"/>
                <w:highlight w:val="none"/>
                <w:lang w:val="en-US" w:eastAsia="zh-CN"/>
                <w14:textFill>
                  <w14:solidFill>
                    <w14:schemeClr w14:val="tx1"/>
                  </w14:solidFill>
                </w14:textFill>
              </w:rPr>
              <w:t>对本项目</w:t>
            </w:r>
            <w:r>
              <w:rPr>
                <w:rFonts w:hint="eastAsia" w:ascii="宋体" w:hAnsi="宋体" w:eastAsia="宋体" w:cs="宋体"/>
                <w:color w:val="000000" w:themeColor="text1"/>
                <w:kern w:val="0"/>
                <w:sz w:val="24"/>
                <w:highlight w:val="none"/>
                <w:lang w:bidi="ar"/>
                <w14:textFill>
                  <w14:solidFill>
                    <w14:schemeClr w14:val="tx1"/>
                  </w14:solidFill>
                </w14:textFill>
              </w:rPr>
              <w:t>提供</w:t>
            </w:r>
            <w:r>
              <w:rPr>
                <w:rFonts w:hint="eastAsia" w:ascii="宋体" w:hAnsi="宋体" w:cs="宋体"/>
                <w:color w:val="000000" w:themeColor="text1"/>
                <w:kern w:val="0"/>
                <w:sz w:val="24"/>
                <w:highlight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车辆运营管理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①电瓶车运营管理</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val="en-US" w:eastAsia="zh-CN" w:bidi="ar"/>
                <w14:textFill>
                  <w14:solidFill>
                    <w14:schemeClr w14:val="tx1"/>
                  </w14:solidFill>
                </w14:textFill>
              </w:rPr>
              <w:t>车辆</w:t>
            </w:r>
            <w:r>
              <w:rPr>
                <w:rFonts w:hint="eastAsia" w:ascii="宋体" w:hAnsi="宋体" w:eastAsia="宋体" w:cs="宋体"/>
                <w:color w:val="000000" w:themeColor="text1"/>
                <w:kern w:val="0"/>
                <w:sz w:val="24"/>
                <w:highlight w:val="none"/>
                <w:lang w:bidi="ar"/>
                <w14:textFill>
                  <w14:solidFill>
                    <w14:schemeClr w14:val="tx1"/>
                  </w14:solidFill>
                </w14:textFill>
              </w:rPr>
              <w:t>安全驾驶</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管理</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③</w:t>
            </w:r>
            <w:r>
              <w:rPr>
                <w:rFonts w:hint="eastAsia" w:ascii="宋体" w:hAnsi="宋体" w:cs="宋体"/>
                <w:color w:val="000000" w:themeColor="text1"/>
                <w:kern w:val="0"/>
                <w:sz w:val="24"/>
                <w:highlight w:val="none"/>
                <w:lang w:val="en-US" w:eastAsia="zh-CN" w:bidi="ar"/>
                <w14:textFill>
                  <w14:solidFill>
                    <w14:schemeClr w14:val="tx1"/>
                  </w14:solidFill>
                </w14:textFill>
              </w:rPr>
              <w:t>车辆</w:t>
            </w:r>
            <w:r>
              <w:rPr>
                <w:rFonts w:hint="eastAsia" w:ascii="宋体" w:hAnsi="宋体" w:eastAsia="宋体" w:cs="宋体"/>
                <w:color w:val="000000" w:themeColor="text1"/>
                <w:kern w:val="0"/>
                <w:sz w:val="24"/>
                <w:highlight w:val="none"/>
                <w:lang w:bidi="ar"/>
                <w14:textFill>
                  <w14:solidFill>
                    <w14:schemeClr w14:val="tx1"/>
                  </w14:solidFill>
                </w14:textFill>
              </w:rPr>
              <w:t>卫生管理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0BEF9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02599F21">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车辆日常管理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p>
        </w:tc>
        <w:tc>
          <w:tcPr>
            <w:tcW w:w="469" w:type="pct"/>
            <w:noWrap w:val="0"/>
            <w:vAlign w:val="center"/>
          </w:tcPr>
          <w:p w14:paraId="40134117">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43EE38D9">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根据响应人针对本项目提供的</w:t>
            </w:r>
            <w:r>
              <w:rPr>
                <w:rFonts w:hint="eastAsia" w:ascii="宋体" w:hAnsi="宋体" w:cs="宋体"/>
                <w:color w:val="000000" w:themeColor="text1"/>
                <w:kern w:val="0"/>
                <w:sz w:val="24"/>
                <w:highlight w:val="none"/>
                <w:lang w:bidi="ar"/>
                <w14:textFill>
                  <w14:solidFill>
                    <w14:schemeClr w14:val="tx1"/>
                  </w14:solidFill>
                </w14:textFill>
              </w:rPr>
              <w:t>车辆日常管理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车辆保养</w:t>
            </w:r>
            <w:r>
              <w:rPr>
                <w:rFonts w:hint="eastAsia" w:ascii="宋体" w:hAnsi="宋体" w:cs="宋体"/>
                <w:color w:val="000000" w:themeColor="text1"/>
                <w:kern w:val="0"/>
                <w:sz w:val="24"/>
                <w:highlight w:val="none"/>
                <w:lang w:val="en-US" w:eastAsia="zh-CN" w:bidi="ar"/>
                <w14:textFill>
                  <w14:solidFill>
                    <w14:schemeClr w14:val="tx1"/>
                  </w14:solidFill>
                </w14:textFill>
              </w:rPr>
              <w:t>计划</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val="en-US" w:eastAsia="zh-CN" w:bidi="ar"/>
                <w14:textFill>
                  <w14:solidFill>
                    <w14:schemeClr w14:val="tx1"/>
                  </w14:solidFill>
                </w14:textFill>
              </w:rPr>
              <w:t>车辆定期维修计划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68028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78B8800A">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安全风险措施</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p>
        </w:tc>
        <w:tc>
          <w:tcPr>
            <w:tcW w:w="469" w:type="pct"/>
            <w:noWrap w:val="0"/>
            <w:vAlign w:val="center"/>
          </w:tcPr>
          <w:p w14:paraId="2F936CDA">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5807678C">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根据响应人针对本项目提供的</w:t>
            </w:r>
            <w:r>
              <w:rPr>
                <w:rFonts w:hint="eastAsia" w:ascii="宋体" w:hAnsi="宋体" w:cs="宋体"/>
                <w:color w:val="000000" w:themeColor="text1"/>
                <w:kern w:val="0"/>
                <w:sz w:val="24"/>
                <w:highlight w:val="none"/>
                <w:lang w:bidi="ar"/>
                <w14:textFill>
                  <w14:solidFill>
                    <w14:schemeClr w14:val="tx1"/>
                  </w14:solidFill>
                </w14:textFill>
              </w:rPr>
              <w:t>安全风险措施</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安全风险管理制度</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val="en-US" w:eastAsia="zh-CN" w:bidi="ar"/>
                <w14:textFill>
                  <w14:solidFill>
                    <w14:schemeClr w14:val="tx1"/>
                  </w14:solidFill>
                </w14:textFill>
              </w:rPr>
              <w:t>安全防护措施</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③应急措施‌</w:t>
            </w:r>
            <w:r>
              <w:rPr>
                <w:rFonts w:hint="default" w:ascii="Arial" w:hAnsi="Arial" w:eastAsia="Arial" w:cs="Arial"/>
                <w:i w:val="0"/>
                <w:iCs w:val="0"/>
                <w:caps w:val="0"/>
                <w:color w:val="000000" w:themeColor="text1"/>
                <w:spacing w:val="0"/>
                <w:sz w:val="21"/>
                <w:szCs w:val="21"/>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4730D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C0D9507">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车载监控系统</w:t>
            </w:r>
          </w:p>
        </w:tc>
        <w:tc>
          <w:tcPr>
            <w:tcW w:w="469" w:type="pct"/>
            <w:noWrap w:val="0"/>
            <w:vAlign w:val="center"/>
          </w:tcPr>
          <w:p w14:paraId="3130B3E6">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60C43D73">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w:t>
            </w:r>
            <w:r>
              <w:rPr>
                <w:rFonts w:hint="eastAsia" w:ascii="宋体" w:hAnsi="宋体" w:eastAsia="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kern w:val="0"/>
                <w:sz w:val="24"/>
                <w:highlight w:val="none"/>
                <w:lang w:bidi="ar"/>
                <w14:textFill>
                  <w14:solidFill>
                    <w14:schemeClr w14:val="tx1"/>
                  </w14:solidFill>
                </w14:textFill>
              </w:rPr>
              <w:t>车载监控系统</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产品介绍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bidi="ar"/>
                <w14:textFill>
                  <w14:solidFill>
                    <w14:schemeClr w14:val="tx1"/>
                  </w14:solidFill>
                </w14:textFill>
              </w:rPr>
              <w:t>运营管理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③</w:t>
            </w:r>
            <w:r>
              <w:rPr>
                <w:rFonts w:hint="eastAsia" w:ascii="宋体" w:hAnsi="宋体" w:cs="宋体"/>
                <w:color w:val="000000" w:themeColor="text1"/>
                <w:kern w:val="0"/>
                <w:sz w:val="24"/>
                <w:highlight w:val="none"/>
                <w:lang w:bidi="ar"/>
                <w14:textFill>
                  <w14:solidFill>
                    <w14:schemeClr w14:val="tx1"/>
                  </w14:solidFill>
                </w14:textFill>
              </w:rPr>
              <w:t>成熟案例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0107C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DBED46A">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保障服务方案</w:t>
            </w:r>
          </w:p>
        </w:tc>
        <w:tc>
          <w:tcPr>
            <w:tcW w:w="469" w:type="pct"/>
            <w:noWrap w:val="0"/>
            <w:vAlign w:val="center"/>
          </w:tcPr>
          <w:p w14:paraId="405F9298">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29230C04">
            <w:pPr>
              <w:widowControl/>
              <w:autoSpaceDN w:val="0"/>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w:t>
            </w:r>
            <w:r>
              <w:rPr>
                <w:rFonts w:hint="eastAsia" w:ascii="宋体" w:hAnsi="宋体" w:eastAsia="宋体"/>
                <w:color w:val="000000" w:themeColor="text1"/>
                <w:sz w:val="24"/>
                <w:highlight w:val="none"/>
                <w14:textFill>
                  <w14:solidFill>
                    <w14:schemeClr w14:val="tx1"/>
                  </w14:solidFill>
                </w14:textFill>
              </w:rPr>
              <w:t>提供的确保学校教学及科研活动、学校重大活动及寒暑假、节假日值班等保障服务方案情况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cs="宋体"/>
                <w:color w:val="000000" w:themeColor="text1"/>
                <w:kern w:val="0"/>
                <w:sz w:val="24"/>
                <w:szCs w:val="24"/>
                <w:highlight w:val="none"/>
                <w:lang w:val="en-US" w:eastAsia="zh-CN"/>
                <w14:textFill>
                  <w14:solidFill>
                    <w14:schemeClr w14:val="tx1"/>
                  </w14:solidFill>
                </w14:textFill>
              </w:rPr>
              <w:t>节假日工作人员排班表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cs="宋体"/>
                <w:color w:val="000000" w:themeColor="text1"/>
                <w:kern w:val="0"/>
                <w:sz w:val="24"/>
                <w:szCs w:val="24"/>
                <w:highlight w:val="none"/>
                <w:lang w:val="en-US" w:eastAsia="zh-CN"/>
                <w14:textFill>
                  <w14:solidFill>
                    <w14:schemeClr w14:val="tx1"/>
                  </w14:solidFill>
                </w14:textFill>
              </w:rPr>
              <w:t>寒暑假工作人员表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cs="宋体"/>
                <w:color w:val="000000" w:themeColor="text1"/>
                <w:kern w:val="0"/>
                <w:sz w:val="24"/>
                <w:szCs w:val="24"/>
                <w:highlight w:val="none"/>
                <w:lang w:val="en-US" w:eastAsia="zh-CN"/>
                <w14:textFill>
                  <w14:solidFill>
                    <w14:schemeClr w14:val="tx1"/>
                  </w14:solidFill>
                </w14:textFill>
              </w:rPr>
              <w:t>学校科研活动接驳车工作人员排班表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cs="宋体"/>
                <w:color w:val="000000" w:themeColor="text1"/>
                <w:kern w:val="0"/>
                <w:sz w:val="24"/>
                <w:szCs w:val="24"/>
                <w:highlight w:val="none"/>
                <w:lang w:val="en-US" w:eastAsia="zh-CN"/>
                <w14:textFill>
                  <w14:solidFill>
                    <w14:schemeClr w14:val="tx1"/>
                  </w14:solidFill>
                </w14:textFill>
              </w:rPr>
              <w:t>学校重大活动接驳车工作人员排班表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；⑤</w:t>
            </w:r>
            <w:r>
              <w:rPr>
                <w:rFonts w:hint="eastAsia" w:ascii="宋体" w:hAnsi="宋体" w:cs="宋体"/>
                <w:color w:val="000000" w:themeColor="text1"/>
                <w:kern w:val="0"/>
                <w:sz w:val="24"/>
                <w:szCs w:val="24"/>
                <w:highlight w:val="none"/>
                <w:lang w:val="en-US" w:eastAsia="zh-CN"/>
                <w14:textFill>
                  <w14:solidFill>
                    <w14:schemeClr w14:val="tx1"/>
                  </w14:solidFill>
                </w14:textFill>
              </w:rPr>
              <w:t>应急人员排班表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2228B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0A7683A9">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运营团队</w:t>
            </w:r>
          </w:p>
        </w:tc>
        <w:tc>
          <w:tcPr>
            <w:tcW w:w="469" w:type="pct"/>
            <w:noWrap w:val="0"/>
            <w:vAlign w:val="center"/>
          </w:tcPr>
          <w:p w14:paraId="76E547F9">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098BF498">
            <w:pPr>
              <w:widowControl/>
              <w:autoSpaceDN w:val="0"/>
              <w:spacing w:line="360" w:lineRule="auto"/>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根据响应人提供的</w:t>
            </w:r>
            <w:r>
              <w:rPr>
                <w:rFonts w:hint="eastAsia" w:ascii="宋体" w:hAnsi="宋体" w:cs="宋体"/>
                <w:color w:val="000000" w:themeColor="text1"/>
                <w:kern w:val="0"/>
                <w:sz w:val="24"/>
                <w:highlight w:val="none"/>
                <w:lang w:bidi="ar"/>
                <w14:textFill>
                  <w14:solidFill>
                    <w14:schemeClr w14:val="tx1"/>
                  </w14:solidFill>
                </w14:textFill>
              </w:rPr>
              <w:t>针对本项目</w:t>
            </w:r>
            <w:r>
              <w:rPr>
                <w:rFonts w:hint="eastAsia" w:ascii="宋体" w:hAnsi="宋体" w:cs="宋体"/>
                <w:color w:val="000000" w:themeColor="text1"/>
                <w:kern w:val="0"/>
                <w:sz w:val="24"/>
                <w:highlight w:val="none"/>
                <w:lang w:val="en-US" w:eastAsia="zh-CN" w:bidi="ar"/>
                <w14:textFill>
                  <w14:solidFill>
                    <w14:schemeClr w14:val="tx1"/>
                  </w14:solidFill>
                </w14:textFill>
              </w:rPr>
              <w:t>拟</w:t>
            </w:r>
            <w:r>
              <w:rPr>
                <w:rFonts w:hint="eastAsia" w:ascii="宋体" w:hAnsi="宋体" w:cs="宋体"/>
                <w:color w:val="000000" w:themeColor="text1"/>
                <w:kern w:val="0"/>
                <w:sz w:val="24"/>
                <w:highlight w:val="none"/>
                <w:lang w:bidi="ar"/>
                <w14:textFill>
                  <w14:solidFill>
                    <w14:schemeClr w14:val="tx1"/>
                  </w14:solidFill>
                </w14:textFill>
              </w:rPr>
              <w:t>投入</w:t>
            </w:r>
            <w:r>
              <w:rPr>
                <w:rFonts w:hint="eastAsia" w:ascii="宋体" w:hAnsi="宋体" w:cs="宋体"/>
                <w:color w:val="000000" w:themeColor="text1"/>
                <w:kern w:val="0"/>
                <w:sz w:val="24"/>
                <w:highlight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运营团队情况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cs="宋体"/>
                <w:color w:val="000000" w:themeColor="text1"/>
                <w:kern w:val="0"/>
                <w:sz w:val="24"/>
                <w:szCs w:val="24"/>
                <w:highlight w:val="none"/>
                <w:lang w:val="en-US" w:eastAsia="zh-CN"/>
                <w14:textFill>
                  <w14:solidFill>
                    <w14:schemeClr w14:val="tx1"/>
                  </w14:solidFill>
                </w14:textFill>
              </w:rPr>
              <w:t>人员</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结构</w:t>
            </w:r>
            <w:r>
              <w:rPr>
                <w:rFonts w:hint="eastAsia" w:ascii="宋体" w:hAnsi="宋体" w:cs="宋体"/>
                <w:color w:val="000000" w:themeColor="text1"/>
                <w:kern w:val="0"/>
                <w:sz w:val="24"/>
                <w:szCs w:val="24"/>
                <w:highlight w:val="none"/>
                <w:lang w:val="en-US" w:eastAsia="zh-CN"/>
                <w14:textFill>
                  <w14:solidFill>
                    <w14:schemeClr w14:val="tx1"/>
                  </w14:solidFill>
                </w14:textFill>
              </w:rPr>
              <w:t>及数量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；②部门和职能设置‌‌；③管理和控制机制‌‌；④沟通和协作方式‌。</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385B5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006E23E4">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驾驶员管理制度</w:t>
            </w:r>
          </w:p>
        </w:tc>
        <w:tc>
          <w:tcPr>
            <w:tcW w:w="469" w:type="pct"/>
            <w:noWrap w:val="0"/>
            <w:vAlign w:val="center"/>
          </w:tcPr>
          <w:p w14:paraId="4D7CA804">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79C01077">
            <w:pPr>
              <w:widowControl/>
              <w:autoSpaceDN w:val="0"/>
              <w:spacing w:line="360" w:lineRule="auto"/>
              <w:jc w:val="left"/>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根据响应人提供的</w:t>
            </w:r>
            <w:r>
              <w:rPr>
                <w:rFonts w:hint="eastAsia" w:ascii="宋体" w:hAnsi="宋体" w:cs="宋体"/>
                <w:color w:val="000000" w:themeColor="text1"/>
                <w:kern w:val="0"/>
                <w:sz w:val="24"/>
                <w:highlight w:val="none"/>
                <w:lang w:bidi="ar"/>
                <w14:textFill>
                  <w14:solidFill>
                    <w14:schemeClr w14:val="tx1"/>
                  </w14:solidFill>
                </w14:textFill>
              </w:rPr>
              <w:t>针对本项目</w:t>
            </w:r>
            <w:r>
              <w:rPr>
                <w:rFonts w:hint="eastAsia" w:ascii="宋体" w:hAnsi="宋体" w:cs="宋体"/>
                <w:color w:val="000000" w:themeColor="text1"/>
                <w:kern w:val="0"/>
                <w:sz w:val="24"/>
                <w:highlight w:val="none"/>
                <w:lang w:val="en-US" w:eastAsia="zh-CN" w:bidi="ar"/>
                <w14:textFill>
                  <w14:solidFill>
                    <w14:schemeClr w14:val="tx1"/>
                  </w14:solidFill>
                </w14:textFill>
              </w:rPr>
              <w:t>拟</w:t>
            </w:r>
            <w:r>
              <w:rPr>
                <w:rFonts w:hint="eastAsia" w:ascii="宋体" w:hAnsi="宋体" w:cs="宋体"/>
                <w:color w:val="000000" w:themeColor="text1"/>
                <w:kern w:val="0"/>
                <w:sz w:val="24"/>
                <w:highlight w:val="none"/>
                <w:lang w:bidi="ar"/>
                <w14:textFill>
                  <w14:solidFill>
                    <w14:schemeClr w14:val="tx1"/>
                  </w14:solidFill>
                </w14:textFill>
              </w:rPr>
              <w:t>投入</w:t>
            </w:r>
            <w:r>
              <w:rPr>
                <w:rFonts w:hint="eastAsia" w:ascii="宋体" w:hAnsi="宋体" w:cs="宋体"/>
                <w:color w:val="000000" w:themeColor="text1"/>
                <w:kern w:val="0"/>
                <w:sz w:val="24"/>
                <w:highlight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驾驶员管理制度</w:t>
            </w:r>
            <w:r>
              <w:rPr>
                <w:rFonts w:hint="eastAsia" w:ascii="宋体" w:hAnsi="宋体" w:cs="宋体"/>
                <w:color w:val="000000" w:themeColor="text1"/>
                <w:kern w:val="0"/>
                <w:sz w:val="24"/>
                <w:highlight w:val="none"/>
                <w:lang w:val="en-US" w:eastAsia="zh-CN" w:bidi="ar"/>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驾驶员配备标准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cs="宋体"/>
                <w:color w:val="000000" w:themeColor="text1"/>
                <w:kern w:val="0"/>
                <w:sz w:val="24"/>
                <w:highlight w:val="none"/>
                <w:lang w:bidi="ar"/>
                <w14:textFill>
                  <w14:solidFill>
                    <w14:schemeClr w14:val="tx1"/>
                  </w14:solidFill>
                </w14:textFill>
              </w:rPr>
              <w:t>培训管理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cs="宋体"/>
                <w:color w:val="000000" w:themeColor="text1"/>
                <w:kern w:val="0"/>
                <w:sz w:val="24"/>
                <w:highlight w:val="none"/>
                <w:lang w:bidi="ar"/>
                <w14:textFill>
                  <w14:solidFill>
                    <w14:schemeClr w14:val="tx1"/>
                  </w14:solidFill>
                </w14:textFill>
              </w:rPr>
              <w:t>日常管理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cs="宋体"/>
                <w:color w:val="000000" w:themeColor="text1"/>
                <w:kern w:val="0"/>
                <w:sz w:val="24"/>
                <w:highlight w:val="none"/>
                <w:lang w:bidi="ar"/>
                <w14:textFill>
                  <w14:solidFill>
                    <w14:schemeClr w14:val="tx1"/>
                  </w14:solidFill>
                </w14:textFill>
              </w:rPr>
              <w:t>考核管理</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⑤</w:t>
            </w:r>
            <w:r>
              <w:rPr>
                <w:rFonts w:hint="eastAsia" w:ascii="宋体" w:hAnsi="宋体" w:eastAsia="宋体"/>
                <w:color w:val="000000" w:themeColor="text1"/>
                <w:sz w:val="24"/>
                <w:highlight w:val="none"/>
                <w14:textFill>
                  <w14:solidFill>
                    <w14:schemeClr w14:val="tx1"/>
                  </w14:solidFill>
                </w14:textFill>
              </w:rPr>
              <w:t>驾驶员</w:t>
            </w:r>
            <w:r>
              <w:rPr>
                <w:rFonts w:hint="eastAsia" w:ascii="宋体" w:hAnsi="宋体" w:eastAsia="宋体"/>
                <w:color w:val="000000" w:themeColor="text1"/>
                <w:sz w:val="24"/>
                <w:highlight w:val="none"/>
                <w:lang w:val="en-US" w:eastAsia="zh-CN"/>
                <w14:textFill>
                  <w14:solidFill>
                    <w14:schemeClr w14:val="tx1"/>
                  </w14:solidFill>
                </w14:textFill>
              </w:rPr>
              <w:t>的</w:t>
            </w:r>
            <w:r>
              <w:rPr>
                <w:rFonts w:hint="eastAsia" w:ascii="宋体" w:hAnsi="宋体" w:eastAsia="宋体"/>
                <w:color w:val="000000" w:themeColor="text1"/>
                <w:sz w:val="24"/>
                <w:highlight w:val="none"/>
                <w14:textFill>
                  <w14:solidFill>
                    <w14:schemeClr w14:val="tx1"/>
                  </w14:solidFill>
                </w14:textFill>
              </w:rPr>
              <w:t>驾驶证</w:t>
            </w:r>
            <w:r>
              <w:rPr>
                <w:rFonts w:hint="eastAsia" w:ascii="宋体" w:hAnsi="宋体" w:eastAsia="宋体"/>
                <w:color w:val="000000" w:themeColor="text1"/>
                <w:sz w:val="24"/>
                <w:highlight w:val="none"/>
                <w:lang w:val="en-US" w:eastAsia="zh-CN"/>
                <w14:textFill>
                  <w14:solidFill>
                    <w14:schemeClr w14:val="tx1"/>
                  </w14:solidFill>
                </w14:textFill>
              </w:rPr>
              <w:t>配备情况</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⑥</w:t>
            </w:r>
            <w:r>
              <w:rPr>
                <w:rFonts w:hint="eastAsia" w:ascii="宋体" w:hAnsi="宋体" w:eastAsia="宋体"/>
                <w:color w:val="000000" w:themeColor="text1"/>
                <w:sz w:val="24"/>
                <w:highlight w:val="none"/>
                <w14:textFill>
                  <w14:solidFill>
                    <w14:schemeClr w14:val="tx1"/>
                  </w14:solidFill>
                </w14:textFill>
              </w:rPr>
              <w:t>驾驶员驾龄</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⑦</w:t>
            </w:r>
            <w:r>
              <w:rPr>
                <w:rFonts w:hint="eastAsia" w:ascii="宋体" w:hAnsi="宋体" w:eastAsia="宋体"/>
                <w:color w:val="000000" w:themeColor="text1"/>
                <w:sz w:val="24"/>
                <w:highlight w:val="none"/>
                <w14:textFill>
                  <w14:solidFill>
                    <w14:schemeClr w14:val="tx1"/>
                  </w14:solidFill>
                </w14:textFill>
              </w:rPr>
              <w:t>驾驶经验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64CD0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733F1B32">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突击保障任务和突发问题</w:t>
            </w:r>
          </w:p>
        </w:tc>
        <w:tc>
          <w:tcPr>
            <w:tcW w:w="469" w:type="pct"/>
            <w:noWrap w:val="0"/>
            <w:vAlign w:val="center"/>
          </w:tcPr>
          <w:p w14:paraId="39F4E7B3">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528E4A59">
            <w:pPr>
              <w:widowControl/>
              <w:autoSpaceDN w:val="0"/>
              <w:spacing w:line="360" w:lineRule="auto"/>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w:t>
            </w:r>
            <w:r>
              <w:rPr>
                <w:rFonts w:hint="eastAsia" w:ascii="宋体" w:hAnsi="宋体" w:cs="宋体"/>
                <w:color w:val="000000" w:themeColor="text1"/>
                <w:kern w:val="0"/>
                <w:sz w:val="24"/>
                <w:szCs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对突击保障任务和突发问题的响应时间及处理方案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：①人员安排和调度；②</w:t>
            </w:r>
            <w:r>
              <w:rPr>
                <w:rFonts w:hint="eastAsia" w:ascii="宋体" w:hAnsi="宋体"/>
                <w:color w:val="000000" w:themeColor="text1"/>
                <w:sz w:val="24"/>
                <w:highlight w:val="none"/>
                <w14:textFill>
                  <w14:solidFill>
                    <w14:schemeClr w14:val="tx1"/>
                  </w14:solidFill>
                </w14:textFill>
              </w:rPr>
              <w:t>突发</w:t>
            </w:r>
            <w:r>
              <w:rPr>
                <w:rFonts w:hint="eastAsia" w:ascii="宋体" w:hAnsi="宋体"/>
                <w:color w:val="000000" w:themeColor="text1"/>
                <w:sz w:val="24"/>
                <w:highlight w:val="none"/>
                <w:lang w:val="en-US" w:eastAsia="zh-CN"/>
                <w14:textFill>
                  <w14:solidFill>
                    <w14:schemeClr w14:val="tx1"/>
                  </w14:solidFill>
                </w14:textFill>
              </w:rPr>
              <w:t>情况处理方案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color w:val="000000" w:themeColor="text1"/>
                <w:sz w:val="24"/>
                <w:highlight w:val="none"/>
                <w14:textFill>
                  <w14:solidFill>
                    <w14:schemeClr w14:val="tx1"/>
                  </w14:solidFill>
                </w14:textFill>
              </w:rPr>
              <w:t>突发</w:t>
            </w:r>
            <w:r>
              <w:rPr>
                <w:rFonts w:hint="eastAsia" w:ascii="宋体" w:hAnsi="宋体"/>
                <w:color w:val="000000" w:themeColor="text1"/>
                <w:sz w:val="24"/>
                <w:highlight w:val="none"/>
                <w:lang w:val="en-US" w:eastAsia="zh-CN"/>
                <w14:textFill>
                  <w14:solidFill>
                    <w14:schemeClr w14:val="tx1"/>
                  </w14:solidFill>
                </w14:textFill>
              </w:rPr>
              <w:t>情况</w:t>
            </w:r>
            <w:r>
              <w:rPr>
                <w:rFonts w:hint="eastAsia" w:ascii="宋体" w:hAnsi="宋体"/>
                <w:color w:val="000000" w:themeColor="text1"/>
                <w:sz w:val="24"/>
                <w:highlight w:val="none"/>
                <w14:textFill>
                  <w14:solidFill>
                    <w14:schemeClr w14:val="tx1"/>
                  </w14:solidFill>
                </w14:textFill>
              </w:rPr>
              <w:t>响应时间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543E6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6B977C43">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其他管理制度</w:t>
            </w:r>
          </w:p>
        </w:tc>
        <w:tc>
          <w:tcPr>
            <w:tcW w:w="469" w:type="pct"/>
            <w:noWrap w:val="0"/>
            <w:vAlign w:val="center"/>
          </w:tcPr>
          <w:p w14:paraId="1BA3A48E">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2669259F">
            <w:pPr>
              <w:widowControl/>
              <w:autoSpaceDN w:val="0"/>
              <w:spacing w:line="360" w:lineRule="auto"/>
              <w:jc w:val="left"/>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根据响应人针对本项目提供的</w:t>
            </w:r>
            <w:r>
              <w:rPr>
                <w:rFonts w:hint="eastAsia"/>
                <w:color w:val="000000" w:themeColor="text1"/>
                <w:sz w:val="24"/>
                <w:highlight w:val="none"/>
                <w14:textFill>
                  <w14:solidFill>
                    <w14:schemeClr w14:val="tx1"/>
                  </w14:solidFill>
                </w14:textFill>
              </w:rPr>
              <w:t>其他管理制度</w:t>
            </w:r>
            <w:r>
              <w:rPr>
                <w:rFonts w:hint="eastAsia"/>
                <w:color w:val="000000" w:themeColor="text1"/>
                <w:sz w:val="24"/>
                <w:highlight w:val="none"/>
                <w:lang w:val="en-US" w:eastAsia="zh-CN"/>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color w:val="000000" w:themeColor="text1"/>
                <w:sz w:val="24"/>
                <w:highlight w:val="none"/>
                <w14:textFill>
                  <w14:solidFill>
                    <w14:schemeClr w14:val="tx1"/>
                  </w14:solidFill>
                </w14:textFill>
              </w:rPr>
              <w:t>员工管理制度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color w:val="000000" w:themeColor="text1"/>
                <w:sz w:val="24"/>
                <w:highlight w:val="none"/>
                <w14:textFill>
                  <w14:solidFill>
                    <w14:schemeClr w14:val="tx1"/>
                  </w14:solidFill>
                </w14:textFill>
              </w:rPr>
              <w:t>用电安全制度</w:t>
            </w:r>
            <w:r>
              <w:rPr>
                <w:rFonts w:hint="eastAsia"/>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color w:val="000000" w:themeColor="text1"/>
                <w:sz w:val="24"/>
                <w:highlight w:val="none"/>
                <w14:textFill>
                  <w14:solidFill>
                    <w14:schemeClr w14:val="tx1"/>
                  </w14:solidFill>
                </w14:textFill>
              </w:rPr>
              <w:t>卫生管理制度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color w:val="000000" w:themeColor="text1"/>
                <w:sz w:val="24"/>
                <w:highlight w:val="none"/>
                <w14:textFill>
                  <w14:solidFill>
                    <w14:schemeClr w14:val="tx1"/>
                  </w14:solidFill>
                </w14:textFill>
              </w:rPr>
              <w:t>信息化管理制度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bl>
    <w:p w14:paraId="74E50675">
      <w:pPr>
        <w:pStyle w:val="35"/>
        <w:keepNext w:val="0"/>
        <w:keepLines w:val="0"/>
        <w:pageBreakBefore w:val="0"/>
        <w:kinsoku/>
        <w:wordWrap/>
        <w:overflowPunct/>
        <w:topLinePunct w:val="0"/>
        <w:bidi w:val="0"/>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商务部分评分PB 满分为</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w:t>
      </w:r>
      <w:r>
        <w:rPr>
          <w:rFonts w:hint="eastAsia" w:asciiTheme="minorEastAsia" w:hAnsiTheme="minorEastAsia" w:cstheme="minorEastAsia"/>
          <w:b/>
          <w:color w:val="000000" w:themeColor="text1"/>
          <w:sz w:val="24"/>
          <w:szCs w:val="24"/>
          <w:highlight w:val="none"/>
          <w:lang w:val="en-US" w:eastAsia="zh-CN"/>
          <w14:textFill>
            <w14:solidFill>
              <w14:schemeClr w14:val="tx1"/>
            </w14:solidFill>
          </w14:textFill>
        </w:rPr>
        <w:t>0.00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w:t>
      </w:r>
    </w:p>
    <w:tbl>
      <w:tblPr>
        <w:tblStyle w:val="23"/>
        <w:tblW w:w="5134" w:type="pct"/>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9"/>
        <w:gridCol w:w="841"/>
        <w:gridCol w:w="6949"/>
      </w:tblGrid>
      <w:tr w14:paraId="1AB8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186C9FAA">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b/>
                <w:bCs/>
                <w:color w:val="000000" w:themeColor="text1"/>
                <w:sz w:val="24"/>
                <w:szCs w:val="24"/>
                <w:highlight w:val="none"/>
                <w14:textFill>
                  <w14:solidFill>
                    <w14:schemeClr w14:val="tx1"/>
                  </w14:solidFill>
                </w14:textFill>
              </w:rPr>
              <w:t>项目</w:t>
            </w:r>
          </w:p>
        </w:tc>
        <w:tc>
          <w:tcPr>
            <w:tcW w:w="467" w:type="pct"/>
            <w:shd w:val="clear" w:color="auto" w:fill="FFFFFF"/>
            <w:noWrap w:val="0"/>
            <w:vAlign w:val="center"/>
          </w:tcPr>
          <w:p w14:paraId="6D438A80">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c>
          <w:tcPr>
            <w:tcW w:w="3859" w:type="pct"/>
            <w:shd w:val="clear" w:color="auto" w:fill="FFFFFF"/>
            <w:noWrap w:val="0"/>
            <w:vAlign w:val="center"/>
          </w:tcPr>
          <w:p w14:paraId="154F2032">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b/>
                <w:bCs/>
                <w:color w:val="000000" w:themeColor="text1"/>
                <w:sz w:val="24"/>
                <w:szCs w:val="24"/>
                <w:highlight w:val="none"/>
                <w14:textFill>
                  <w14:solidFill>
                    <w14:schemeClr w14:val="tx1"/>
                  </w14:solidFill>
                </w14:textFill>
              </w:rPr>
              <w:t>描述</w:t>
            </w:r>
          </w:p>
        </w:tc>
      </w:tr>
      <w:tr w14:paraId="6C8F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7AC70971">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业绩</w:t>
            </w:r>
          </w:p>
        </w:tc>
        <w:tc>
          <w:tcPr>
            <w:tcW w:w="467" w:type="pct"/>
            <w:shd w:val="clear" w:color="auto" w:fill="FFFFFF"/>
            <w:noWrap w:val="0"/>
            <w:vAlign w:val="center"/>
          </w:tcPr>
          <w:p w14:paraId="15F06808">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w:t>
            </w:r>
          </w:p>
        </w:tc>
        <w:tc>
          <w:tcPr>
            <w:tcW w:w="3859" w:type="pct"/>
            <w:shd w:val="clear" w:color="auto" w:fill="FFFFFF"/>
            <w:noWrap w:val="0"/>
            <w:vAlign w:val="top"/>
          </w:tcPr>
          <w:p w14:paraId="0A5F0B41">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cs="宋体" w:asciiTheme="majorEastAsia" w:hAnsiTheme="majorEastAsia" w:eastAsiaTheme="majorEastAsia"/>
                <w:color w:val="000000" w:themeColor="text1"/>
                <w:kern w:val="0"/>
                <w:sz w:val="24"/>
                <w:highlight w:val="none"/>
                <w14:textFill>
                  <w14:solidFill>
                    <w14:schemeClr w14:val="tx1"/>
                  </w14:solidFill>
                </w14:textFill>
              </w:rPr>
              <w:t>根据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cs="宋体" w:asciiTheme="majorEastAsia" w:hAnsiTheme="majorEastAsia" w:eastAsiaTheme="majorEastAsia"/>
                <w:color w:val="000000" w:themeColor="text1"/>
                <w:kern w:val="0"/>
                <w:sz w:val="24"/>
                <w:highlight w:val="none"/>
                <w14:textFill>
                  <w14:solidFill>
                    <w14:schemeClr w14:val="tx1"/>
                  </w14:solidFill>
                </w14:textFill>
              </w:rPr>
              <w:t>提供</w:t>
            </w:r>
            <w:r>
              <w:rPr>
                <w:rFonts w:hint="eastAsia" w:cs="宋体" w:asciiTheme="majorEastAsia" w:hAnsiTheme="majorEastAsia" w:eastAsiaTheme="majorEastAsia"/>
                <w:color w:val="000000" w:themeColor="text1"/>
                <w:kern w:val="0"/>
                <w:sz w:val="24"/>
                <w:highlight w:val="none"/>
                <w:lang w:val="en-US" w:eastAsia="zh-CN"/>
                <w14:textFill>
                  <w14:solidFill>
                    <w14:schemeClr w14:val="tx1"/>
                  </w14:solidFill>
                </w14:textFill>
              </w:rPr>
              <w:t>的</w:t>
            </w:r>
            <w:r>
              <w:rPr>
                <w:rFonts w:cs="宋体" w:asciiTheme="majorEastAsia" w:hAnsiTheme="majorEastAsia" w:eastAsiaTheme="majorEastAsia"/>
                <w:color w:val="000000" w:themeColor="text1"/>
                <w:kern w:val="0"/>
                <w:sz w:val="24"/>
                <w:highlight w:val="none"/>
                <w14:textFill>
                  <w14:solidFill>
                    <w14:schemeClr w14:val="tx1"/>
                  </w14:solidFill>
                </w14:textFill>
              </w:rPr>
              <w:t>本项目</w:t>
            </w:r>
            <w:r>
              <w:rPr>
                <w:rFonts w:hint="eastAsia" w:cs="宋体" w:asciiTheme="majorEastAsia" w:hAnsiTheme="majorEastAsia" w:eastAsiaTheme="majorEastAsia"/>
                <w:color w:val="000000" w:themeColor="text1"/>
                <w:kern w:val="0"/>
                <w:sz w:val="24"/>
                <w:highlight w:val="none"/>
                <w:lang w:eastAsia="zh-CN"/>
                <w14:textFill>
                  <w14:solidFill>
                    <w14:schemeClr w14:val="tx1"/>
                  </w14:solidFill>
                </w14:textFill>
              </w:rPr>
              <w:t>响应截止时间</w:t>
            </w:r>
            <w:r>
              <w:rPr>
                <w:rFonts w:hint="eastAsia" w:cs="宋体" w:asciiTheme="majorEastAsia" w:hAnsiTheme="majorEastAsia" w:eastAsiaTheme="majorEastAsia"/>
                <w:color w:val="000000" w:themeColor="text1"/>
                <w:kern w:val="0"/>
                <w:sz w:val="24"/>
                <w:highlight w:val="none"/>
                <w:lang w:val="en-US" w:eastAsia="zh-CN"/>
                <w14:textFill>
                  <w14:solidFill>
                    <w14:schemeClr w14:val="tx1"/>
                  </w14:solidFill>
                </w14:textFill>
              </w:rPr>
              <w:t>前</w:t>
            </w:r>
            <w:r>
              <w:rPr>
                <w:rFonts w:cs="宋体" w:asciiTheme="majorEastAsia" w:hAnsiTheme="majorEastAsia" w:eastAsiaTheme="majorEastAsia"/>
                <w:color w:val="000000" w:themeColor="text1"/>
                <w:kern w:val="0"/>
                <w:sz w:val="24"/>
                <w:highlight w:val="none"/>
                <w14:textFill>
                  <w14:solidFill>
                    <w14:schemeClr w14:val="tx1"/>
                  </w14:solidFill>
                </w14:textFill>
              </w:rPr>
              <w:t>(日期以合同签订时间为准)</w:t>
            </w:r>
            <w:r>
              <w:rPr>
                <w:rFonts w:hint="eastAsia" w:cs="宋体" w:asciiTheme="majorEastAsia" w:hAnsiTheme="majorEastAsia" w:eastAsiaTheme="majorEastAsia"/>
                <w:color w:val="000000" w:themeColor="text1"/>
                <w:kern w:val="0"/>
                <w:sz w:val="24"/>
                <w:highlight w:val="none"/>
                <w14:textFill>
                  <w14:solidFill>
                    <w14:schemeClr w14:val="tx1"/>
                  </w14:solidFill>
                </w14:textFill>
              </w:rPr>
              <w:t>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cs="宋体" w:asciiTheme="majorEastAsia" w:hAnsiTheme="majorEastAsia" w:eastAsiaTheme="majorEastAsia"/>
                <w:color w:val="000000" w:themeColor="text1"/>
                <w:kern w:val="0"/>
                <w:sz w:val="24"/>
                <w:highlight w:val="none"/>
                <w14:textFill>
                  <w14:solidFill>
                    <w14:schemeClr w14:val="tx1"/>
                  </w14:solidFill>
                </w14:textFill>
              </w:rPr>
              <w:t>自身完成的</w:t>
            </w:r>
            <w:r>
              <w:rPr>
                <w:rFonts w:hint="eastAsia" w:ascii="宋体" w:hAnsi="宋体" w:cs="Arial"/>
                <w:color w:val="000000" w:themeColor="text1"/>
                <w:sz w:val="24"/>
                <w:highlight w:val="none"/>
                <w14:textFill>
                  <w14:solidFill>
                    <w14:schemeClr w14:val="tx1"/>
                  </w14:solidFill>
                </w14:textFill>
              </w:rPr>
              <w:t>与本次同类项目</w:t>
            </w:r>
            <w:r>
              <w:rPr>
                <w:rFonts w:hint="eastAsia" w:ascii="宋体" w:hAnsi="宋体" w:cs="Arial"/>
                <w:color w:val="000000" w:themeColor="text1"/>
                <w:sz w:val="24"/>
                <w:highlight w:val="none"/>
                <w:lang w:val="en-US" w:eastAsia="zh-CN"/>
                <w14:textFill>
                  <w14:solidFill>
                    <w14:schemeClr w14:val="tx1"/>
                  </w14:solidFill>
                </w14:textFill>
              </w:rPr>
              <w:t>业绩</w:t>
            </w:r>
            <w:r>
              <w:rPr>
                <w:rFonts w:hint="eastAsia" w:ascii="宋体" w:hAnsi="宋体" w:cs="Arial"/>
                <w:color w:val="000000" w:themeColor="text1"/>
                <w:sz w:val="24"/>
                <w:highlight w:val="none"/>
                <w14:textFill>
                  <w14:solidFill>
                    <w14:schemeClr w14:val="tx1"/>
                  </w14:solidFill>
                </w14:textFill>
              </w:rPr>
              <w:t>情况进行</w:t>
            </w:r>
            <w:r>
              <w:rPr>
                <w:rFonts w:hint="eastAsia" w:ascii="宋体" w:hAnsi="宋体" w:cs="Arial"/>
                <w:color w:val="000000" w:themeColor="text1"/>
                <w:sz w:val="24"/>
                <w:highlight w:val="none"/>
                <w:lang w:val="en-US" w:eastAsia="zh-CN"/>
                <w14:textFill>
                  <w14:solidFill>
                    <w14:schemeClr w14:val="tx1"/>
                  </w14:solidFill>
                </w14:textFill>
              </w:rPr>
              <w:t>评审：每</w:t>
            </w:r>
            <w:r>
              <w:rPr>
                <w:rFonts w:hint="eastAsia" w:ascii="宋体" w:hAnsi="宋体" w:cs="Arial"/>
                <w:color w:val="000000" w:themeColor="text1"/>
                <w:sz w:val="24"/>
                <w:highlight w:val="none"/>
                <w14:textFill>
                  <w14:solidFill>
                    <w14:schemeClr w14:val="tx1"/>
                  </w14:solidFill>
                </w14:textFill>
              </w:rPr>
              <w:t>提供1份</w:t>
            </w:r>
            <w:r>
              <w:rPr>
                <w:rFonts w:hint="eastAsia" w:ascii="宋体" w:hAnsi="宋体" w:cs="Arial"/>
                <w:color w:val="000000" w:themeColor="text1"/>
                <w:sz w:val="24"/>
                <w:highlight w:val="none"/>
                <w:lang w:val="en-US" w:eastAsia="zh-CN"/>
                <w14:textFill>
                  <w14:solidFill>
                    <w14:schemeClr w14:val="tx1"/>
                  </w14:solidFill>
                </w14:textFill>
              </w:rPr>
              <w:t>完整</w:t>
            </w:r>
            <w:r>
              <w:rPr>
                <w:rFonts w:hint="eastAsia" w:ascii="宋体" w:hAnsi="宋体" w:cs="Arial"/>
                <w:color w:val="000000" w:themeColor="text1"/>
                <w:sz w:val="24"/>
                <w:highlight w:val="none"/>
                <w14:textFill>
                  <w14:solidFill>
                    <w14:schemeClr w14:val="tx1"/>
                  </w14:solidFill>
                </w14:textFill>
              </w:rPr>
              <w:t>业绩的得1分，满分3分。</w:t>
            </w:r>
            <w:r>
              <w:rPr>
                <w:rFonts w:hint="eastAsia" w:ascii="宋体" w:hAnsi="宋体" w:cs="宋体"/>
                <w:color w:val="000000" w:themeColor="text1"/>
                <w:kern w:val="0"/>
                <w:sz w:val="24"/>
                <w:szCs w:val="24"/>
                <w:highlight w:val="none"/>
                <w:u w:val="none"/>
                <w14:textFill>
                  <w14:solidFill>
                    <w14:schemeClr w14:val="tx1"/>
                  </w14:solidFill>
                </w14:textFill>
              </w:rPr>
              <w:t>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ascii="宋体" w:hAnsi="宋体" w:cs="宋体"/>
                <w:color w:val="000000" w:themeColor="text1"/>
                <w:kern w:val="0"/>
                <w:sz w:val="24"/>
                <w:szCs w:val="24"/>
                <w:highlight w:val="none"/>
                <w:u w:val="none"/>
                <w14:textFill>
                  <w14:solidFill>
                    <w14:schemeClr w14:val="tx1"/>
                  </w14:solidFill>
                </w14:textFill>
              </w:rPr>
              <w:t>须提供该项目的中标</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成交</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14:textFill>
                  <w14:solidFill>
                    <w14:schemeClr w14:val="tx1"/>
                  </w14:solidFill>
                </w14:textFill>
              </w:rPr>
              <w:t>公告（提供相关网站中标</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成交</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14:textFill>
                  <w14:solidFill>
                    <w14:schemeClr w14:val="tx1"/>
                  </w14:solidFill>
                </w14:textFill>
              </w:rPr>
              <w:t>公告的下载网页并注明网址）、中标</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成交</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14:textFill>
                  <w14:solidFill>
                    <w14:schemeClr w14:val="tx1"/>
                  </w14:solidFill>
                </w14:textFill>
              </w:rPr>
              <w:t>通知书、采购合同以及能够证明该项目已经</w:t>
            </w:r>
            <w:r>
              <w:rPr>
                <w:rFonts w:hint="eastAsia" w:ascii="宋体" w:hAnsi="宋体" w:cs="宋体"/>
                <w:color w:val="000000" w:themeColor="text1"/>
                <w:kern w:val="0"/>
                <w:sz w:val="24"/>
                <w:szCs w:val="24"/>
                <w:highlight w:val="none"/>
                <w:u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u w:val="none"/>
                <w14:textFill>
                  <w14:solidFill>
                    <w14:schemeClr w14:val="tx1"/>
                  </w14:solidFill>
                </w14:textFill>
              </w:rPr>
              <w:t>验收合格（或满意度证明）的相关证明文件复印件。</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评审</w:t>
            </w:r>
            <w:r>
              <w:rPr>
                <w:rFonts w:hint="eastAsia" w:ascii="宋体" w:hAnsi="宋体" w:cs="宋体"/>
                <w:color w:val="000000" w:themeColor="text1"/>
                <w:kern w:val="0"/>
                <w:sz w:val="24"/>
                <w:szCs w:val="24"/>
                <w:highlight w:val="none"/>
                <w:u w:val="none"/>
                <w14:textFill>
                  <w14:solidFill>
                    <w14:schemeClr w14:val="tx1"/>
                  </w14:solidFill>
                </w14:textFill>
              </w:rPr>
              <w:t>过程未提供相关证明文件复印件或填报不实的不得分；合同履行过程发现本项有虚假者，取消其资格，并追究相应的法律责任和进行相应的赔偿。</w:t>
            </w:r>
          </w:p>
        </w:tc>
      </w:tr>
      <w:tr w14:paraId="596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4A708E29">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人员配备情况</w:t>
            </w:r>
            <w:r>
              <w:rPr>
                <w:rFonts w:hint="eastAsia" w:ascii="宋体" w:hAnsi="宋体" w:cs="宋体"/>
                <w:color w:val="000000" w:themeColor="text1"/>
                <w:kern w:val="0"/>
                <w:sz w:val="24"/>
                <w:highlight w:val="none"/>
                <w:lang w:val="en-US" w:eastAsia="zh-CN" w:bidi="ar"/>
                <w14:textFill>
                  <w14:solidFill>
                    <w14:schemeClr w14:val="tx1"/>
                  </w14:solidFill>
                </w14:textFill>
              </w:rPr>
              <w:t>1</w:t>
            </w:r>
          </w:p>
        </w:tc>
        <w:tc>
          <w:tcPr>
            <w:tcW w:w="467" w:type="pct"/>
            <w:shd w:val="clear" w:color="auto" w:fill="FFFFFF"/>
            <w:noWrap w:val="0"/>
            <w:vAlign w:val="center"/>
          </w:tcPr>
          <w:p w14:paraId="492E29D9">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.00</w:t>
            </w:r>
          </w:p>
        </w:tc>
        <w:tc>
          <w:tcPr>
            <w:tcW w:w="3859" w:type="pct"/>
            <w:shd w:val="clear" w:color="auto" w:fill="FFFFFF"/>
            <w:noWrap w:val="0"/>
            <w:vAlign w:val="top"/>
          </w:tcPr>
          <w:p w14:paraId="6A5E05E2">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根据响应人拟派驻本项目的专职现场经理具有一年校园内或景区内电瓶车运营管理工作经验的得0.5分，每增加一年电瓶车运营管理工作经验的加0.5分，满分1分。注：响应人须提供拟派驻本项目的专职现场经理的名单、身份证复印件、劳动合同复印件、任职证明、任职期间响应人为其缴纳社保的证明材料(每一年度仅需提供该年度任一个月社保证明材料)，未提供或提供不完整的均不得分。响应人未给本项目配备专职现场经理的不得分。</w:t>
            </w:r>
          </w:p>
        </w:tc>
      </w:tr>
      <w:tr w14:paraId="32C7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2D4B74DE">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人员配备情况</w:t>
            </w:r>
            <w:r>
              <w:rPr>
                <w:rFonts w:hint="eastAsia" w:ascii="宋体" w:hAnsi="宋体" w:cs="宋体"/>
                <w:color w:val="000000" w:themeColor="text1"/>
                <w:kern w:val="0"/>
                <w:sz w:val="24"/>
                <w:highlight w:val="none"/>
                <w:lang w:val="en-US" w:eastAsia="zh-CN" w:bidi="ar"/>
                <w14:textFill>
                  <w14:solidFill>
                    <w14:schemeClr w14:val="tx1"/>
                  </w14:solidFill>
                </w14:textFill>
              </w:rPr>
              <w:t>2</w:t>
            </w:r>
          </w:p>
        </w:tc>
        <w:tc>
          <w:tcPr>
            <w:tcW w:w="467" w:type="pct"/>
            <w:shd w:val="clear" w:color="auto" w:fill="FFFFFF"/>
            <w:noWrap w:val="0"/>
            <w:vAlign w:val="center"/>
          </w:tcPr>
          <w:p w14:paraId="7E4E2154">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w:t>
            </w:r>
          </w:p>
        </w:tc>
        <w:tc>
          <w:tcPr>
            <w:tcW w:w="3859" w:type="pct"/>
            <w:shd w:val="clear" w:color="auto" w:fill="FFFFFF"/>
            <w:noWrap w:val="0"/>
            <w:vAlign w:val="top"/>
          </w:tcPr>
          <w:p w14:paraId="23E2C7B5">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w:t>
            </w:r>
            <w:r>
              <w:rPr>
                <w:rFonts w:hint="eastAsia" w:ascii="宋体"/>
                <w:color w:val="000000" w:themeColor="text1"/>
                <w:sz w:val="24"/>
                <w:highlight w:val="none"/>
                <w:lang w:val="en-US" w:eastAsia="zh-CN"/>
                <w14:textFill>
                  <w14:solidFill>
                    <w14:schemeClr w14:val="tx1"/>
                  </w14:solidFill>
                </w14:textFill>
              </w:rPr>
              <w:t>响应</w:t>
            </w:r>
            <w:r>
              <w:rPr>
                <w:rFonts w:hint="eastAsia" w:ascii="宋体"/>
                <w:color w:val="000000" w:themeColor="text1"/>
                <w:sz w:val="24"/>
                <w:highlight w:val="none"/>
                <w14:textFill>
                  <w14:solidFill>
                    <w14:schemeClr w14:val="tx1"/>
                  </w14:solidFill>
                </w14:textFill>
              </w:rPr>
              <w:t>人</w:t>
            </w:r>
            <w:r>
              <w:rPr>
                <w:rFonts w:hint="eastAsia" w:ascii="宋体" w:hAnsi="宋体" w:cs="宋体"/>
                <w:color w:val="000000" w:themeColor="text1"/>
                <w:kern w:val="0"/>
                <w:sz w:val="24"/>
                <w:highlight w:val="none"/>
                <w:lang w:bidi="ar"/>
                <w14:textFill>
                  <w14:solidFill>
                    <w14:schemeClr w14:val="tx1"/>
                  </w14:solidFill>
                </w14:textFill>
              </w:rPr>
              <w:t>拟派驻本项目的</w:t>
            </w:r>
            <w:r>
              <w:rPr>
                <w:rFonts w:hint="eastAsia" w:ascii="宋体" w:hAnsi="宋体" w:cs="宋体"/>
                <w:color w:val="000000" w:themeColor="text1"/>
                <w:kern w:val="0"/>
                <w:sz w:val="24"/>
                <w:highlight w:val="none"/>
                <w:lang w:val="en-US" w:eastAsia="zh-CN" w:bidi="ar"/>
                <w14:textFill>
                  <w14:solidFill>
                    <w14:schemeClr w14:val="tx1"/>
                  </w14:solidFill>
                </w14:textFill>
              </w:rPr>
              <w:t>司机操作证情况</w:t>
            </w:r>
            <w:r>
              <w:rPr>
                <w:rFonts w:hint="eastAsia" w:ascii="宋体" w:hAnsi="宋体" w:cs="Arial"/>
                <w:color w:val="000000" w:themeColor="text1"/>
                <w:sz w:val="24"/>
                <w:highlight w:val="none"/>
                <w14:textFill>
                  <w14:solidFill>
                    <w14:schemeClr w14:val="tx1"/>
                  </w14:solidFill>
                </w14:textFill>
              </w:rPr>
              <w:t>进行</w:t>
            </w:r>
            <w:r>
              <w:rPr>
                <w:rFonts w:hint="eastAsia" w:ascii="宋体" w:hAnsi="宋体" w:cs="Arial"/>
                <w:color w:val="000000" w:themeColor="text1"/>
                <w:sz w:val="24"/>
                <w:highlight w:val="none"/>
                <w:lang w:val="en-US" w:eastAsia="zh-CN"/>
                <w14:textFill>
                  <w14:solidFill>
                    <w14:schemeClr w14:val="tx1"/>
                  </w14:solidFill>
                </w14:textFill>
              </w:rPr>
              <w:t>评审：</w:t>
            </w:r>
            <w:r>
              <w:rPr>
                <w:rFonts w:hint="eastAsia" w:ascii="宋体" w:hAnsi="宋体" w:cs="宋体"/>
                <w:color w:val="000000" w:themeColor="text1"/>
                <w:kern w:val="0"/>
                <w:sz w:val="24"/>
                <w:highlight w:val="none"/>
                <w:lang w:val="en-US" w:eastAsia="zh-CN"/>
                <w14:textFill>
                  <w14:solidFill>
                    <w14:schemeClr w14:val="tx1"/>
                  </w14:solidFill>
                </w14:textFill>
              </w:rPr>
              <w:t>提供≥10本“特种设备操作证”的得3分，提供≥5本“特种设备操作证”的得2分，提供≥3本“特种设备操作证”的得1分。</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（满分3分）</w:t>
            </w:r>
          </w:p>
        </w:tc>
      </w:tr>
      <w:tr w14:paraId="1B47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3CF490BE">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权益保障</w:t>
            </w:r>
          </w:p>
        </w:tc>
        <w:tc>
          <w:tcPr>
            <w:tcW w:w="467" w:type="pct"/>
            <w:shd w:val="clear" w:color="auto" w:fill="FFFFFF"/>
            <w:noWrap w:val="0"/>
            <w:vAlign w:val="center"/>
          </w:tcPr>
          <w:p w14:paraId="5E894D9D">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.00</w:t>
            </w:r>
          </w:p>
        </w:tc>
        <w:tc>
          <w:tcPr>
            <w:tcW w:w="3859" w:type="pct"/>
            <w:shd w:val="clear" w:color="auto" w:fill="FFFFFF"/>
            <w:noWrap w:val="0"/>
            <w:vAlign w:val="top"/>
          </w:tcPr>
          <w:p w14:paraId="681AB56E">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ascii="宋体" w:hAnsi="宋体" w:cs="宋体"/>
                <w:color w:val="000000" w:themeColor="text1"/>
                <w:kern w:val="0"/>
                <w:sz w:val="24"/>
                <w:highlight w:val="none"/>
                <w14:textFill>
                  <w14:solidFill>
                    <w14:schemeClr w14:val="tx1"/>
                  </w14:solidFill>
                </w14:textFill>
              </w:rPr>
              <w:t>承诺</w:t>
            </w:r>
            <w:r>
              <w:rPr>
                <w:rFonts w:hint="eastAsia" w:ascii="宋体" w:hAnsi="宋体" w:cs="宋体"/>
                <w:color w:val="000000" w:themeColor="text1"/>
                <w:kern w:val="0"/>
                <w:sz w:val="24"/>
                <w:highlight w:val="none"/>
                <w:lang w:val="en-US" w:eastAsia="zh-CN"/>
                <w14:textFill>
                  <w14:solidFill>
                    <w14:schemeClr w14:val="tx1"/>
                  </w14:solidFill>
                </w14:textFill>
              </w:rPr>
              <w:t>成交</w:t>
            </w:r>
            <w:r>
              <w:rPr>
                <w:rFonts w:hint="eastAsia" w:ascii="宋体" w:hAnsi="宋体" w:cs="宋体"/>
                <w:color w:val="000000" w:themeColor="text1"/>
                <w:kern w:val="0"/>
                <w:sz w:val="24"/>
                <w:highlight w:val="none"/>
                <w14:textFill>
                  <w14:solidFill>
                    <w14:schemeClr w14:val="tx1"/>
                  </w14:solidFill>
                </w14:textFill>
              </w:rPr>
              <w:t>后购买车辆第三者责任险（保额≥200万）、座位险（保额每座≥20万）等商业保险的得</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分，未提供的不得分。</w:t>
            </w:r>
            <w:r>
              <w:rPr>
                <w:rFonts w:hint="eastAsia" w:ascii="宋体"/>
                <w:color w:val="000000" w:themeColor="text1"/>
                <w:sz w:val="24"/>
                <w:highlight w:val="none"/>
                <w:lang w:val="en-US" w:eastAsia="zh-CN"/>
                <w14:textFill>
                  <w14:solidFill>
                    <w14:schemeClr w14:val="tx1"/>
                  </w14:solidFill>
                </w14:textFill>
              </w:rPr>
              <w:t>注：</w:t>
            </w:r>
            <w:r>
              <w:rPr>
                <w:rFonts w:hint="eastAsia" w:ascii="宋体" w:hAnsi="宋体" w:eastAsia="宋体" w:cs="宋体"/>
                <w:color w:val="000000" w:themeColor="text1"/>
                <w:kern w:val="0"/>
                <w:sz w:val="24"/>
                <w:szCs w:val="24"/>
                <w:highlight w:val="none"/>
                <w14:textFill>
                  <w14:solidFill>
                    <w14:schemeClr w14:val="tx1"/>
                  </w14:solidFill>
                </w14:textFill>
              </w:rPr>
              <w:t>须提供</w:t>
            </w:r>
            <w:r>
              <w:rPr>
                <w:rFonts w:hint="eastAsia" w:ascii="宋体"/>
                <w:color w:val="000000" w:themeColor="text1"/>
                <w:sz w:val="24"/>
                <w:highlight w:val="none"/>
                <w14:textFill>
                  <w14:solidFill>
                    <w14:schemeClr w14:val="tx1"/>
                  </w14:solidFill>
                </w14:textFill>
              </w:rPr>
              <w:t>书面</w:t>
            </w:r>
            <w:r>
              <w:rPr>
                <w:rFonts w:hint="eastAsia" w:ascii="宋体" w:hAnsi="宋体" w:eastAsia="宋体" w:cs="宋体"/>
                <w:color w:val="000000" w:themeColor="text1"/>
                <w:kern w:val="0"/>
                <w:sz w:val="24"/>
                <w:szCs w:val="24"/>
                <w:highlight w:val="none"/>
                <w14:textFill>
                  <w14:solidFill>
                    <w14:schemeClr w14:val="tx1"/>
                  </w14:solidFill>
                </w14:textFill>
              </w:rPr>
              <w:t>承诺函并加盖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kern w:val="0"/>
                <w:sz w:val="24"/>
                <w:szCs w:val="24"/>
                <w:highlight w:val="none"/>
                <w14:textFill>
                  <w14:solidFill>
                    <w14:schemeClr w14:val="tx1"/>
                  </w14:solidFill>
                </w14:textFill>
              </w:rPr>
              <w:t>公章</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en-US" w:eastAsia="zh-CN"/>
                <w14:textFill>
                  <w14:solidFill>
                    <w14:schemeClr w14:val="tx1"/>
                  </w14:solidFill>
                </w14:textFill>
              </w:rPr>
              <w:t>否则</w:t>
            </w:r>
            <w:r>
              <w:rPr>
                <w:rFonts w:hint="eastAsia" w:ascii="宋体"/>
                <w:color w:val="000000" w:themeColor="text1"/>
                <w:sz w:val="24"/>
                <w:highlight w:val="none"/>
                <w14:textFill>
                  <w14:solidFill>
                    <w14:schemeClr w14:val="tx1"/>
                  </w14:solidFill>
                </w14:textFill>
              </w:rPr>
              <w:t>不得分。</w:t>
            </w:r>
            <w:r>
              <w:rPr>
                <w:rFonts w:hint="eastAsia" w:ascii="宋体" w:hAnsi="宋体" w:eastAsia="宋体" w:cs="宋体"/>
                <w:color w:val="000000" w:themeColor="text1"/>
                <w:kern w:val="0"/>
                <w:sz w:val="24"/>
                <w:szCs w:val="24"/>
                <w:highlight w:val="none"/>
                <w14:textFill>
                  <w14:solidFill>
                    <w14:schemeClr w14:val="tx1"/>
                  </w14:solidFill>
                </w14:textFill>
              </w:rPr>
              <w:t>（满分</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bl>
    <w:p w14:paraId="5FB4515B">
      <w:pPr>
        <w:pStyle w:val="35"/>
        <w:keepNext w:val="0"/>
        <w:keepLines w:val="0"/>
        <w:pageBreakBefore w:val="0"/>
        <w:kinsoku/>
        <w:wordWrap/>
        <w:overflowPunct/>
        <w:topLinePunct w:val="0"/>
        <w:bidi w:val="0"/>
        <w:spacing w:line="360" w:lineRule="exact"/>
        <w:ind w:firstLine="482" w:firstLineChars="200"/>
        <w:jc w:val="left"/>
        <w:textAlignment w:val="auto"/>
        <w:outlineLvl w:val="9"/>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根据政府采购政策可享有的加分优惠评分PE</w:t>
      </w:r>
    </w:p>
    <w:p w14:paraId="25A7FB1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20374CE">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（4）成交候选供应商排列规则顺序和并列相同时的处理约定如下：</w:t>
      </w:r>
    </w:p>
    <w:p w14:paraId="36A1764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a.成交候选供应商按照综合评审总得分（FA）由高到低顺序排列推荐。</w:t>
      </w:r>
    </w:p>
    <w:p w14:paraId="402D7DB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b.综合评审总得分（FA）相同的，按照经评审最后磋商报价（即经政府采购优惠政策进行价格扣除后的最后报价）由低到高顺序推荐。</w:t>
      </w:r>
    </w:p>
    <w:p w14:paraId="48584A5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c.综合评审总得分（FA）且经评审最后磋商报价（即经政府采购优惠政策进行价格扣除后的最后报价）仍然相同的，按照技术指标优劣顺序推荐。</w:t>
      </w:r>
    </w:p>
    <w:p w14:paraId="5B52E82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d.经前述顺序处理仍然并列相同的，则通过随机抽取方式确定优先顺序推荐。</w:t>
      </w:r>
    </w:p>
    <w:p w14:paraId="77CB7A73">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无。</w:t>
      </w:r>
    </w:p>
    <w:p w14:paraId="7B32F1C4">
      <w:pPr>
        <w:pStyle w:val="35"/>
        <w:keepNext w:val="0"/>
        <w:keepLines w:val="0"/>
        <w:pageBreakBefore w:val="0"/>
        <w:kinsoku/>
        <w:wordWrap/>
        <w:overflowPunct/>
        <w:topLinePunct w:val="0"/>
        <w:bidi w:val="0"/>
        <w:spacing w:line="360" w:lineRule="exact"/>
        <w:jc w:val="both"/>
        <w:outlineLvl w:val="9"/>
        <w:rPr>
          <w:b/>
          <w:color w:val="000000" w:themeColor="text1"/>
          <w:sz w:val="28"/>
          <w:highlight w:val="none"/>
          <w14:textFill>
            <w14:solidFill>
              <w14:schemeClr w14:val="tx1"/>
            </w14:solidFill>
          </w14:textFill>
        </w:rPr>
      </w:pPr>
    </w:p>
    <w:p w14:paraId="1E6B5517">
      <w:pPr>
        <w:pStyle w:val="35"/>
        <w:keepNext w:val="0"/>
        <w:keepLines w:val="0"/>
        <w:pageBreakBefore w:val="0"/>
        <w:kinsoku/>
        <w:wordWrap/>
        <w:overflowPunct/>
        <w:topLinePunct w:val="0"/>
        <w:bidi w:val="0"/>
        <w:spacing w:line="360" w:lineRule="exact"/>
        <w:jc w:val="center"/>
        <w:outlineLvl w:val="9"/>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四、评审报告</w:t>
      </w:r>
    </w:p>
    <w:p w14:paraId="2EFB2C43">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4.1磋商小组完成评审后，应当编写评审报告并提交给采购人。</w:t>
      </w:r>
    </w:p>
    <w:p w14:paraId="47D85F66">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4.2评审报告应当包括以下主要内容：</w:t>
      </w:r>
    </w:p>
    <w:p w14:paraId="54791E2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（一）邀请供应商参加采购活动的具体方式和相关情况；</w:t>
      </w:r>
    </w:p>
    <w:p w14:paraId="594F140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（二）响应文件开启日期和地点；</w:t>
      </w:r>
    </w:p>
    <w:p w14:paraId="02E10DC0">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（三）获取</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的供应商名单和磋商小组成员名单；</w:t>
      </w:r>
    </w:p>
    <w:p w14:paraId="05753FD9">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（四）评审情况记录和说明，包括对供应商的资格审查情况、供应商响应文件评审情况、磋商情况、报价情况等；</w:t>
      </w:r>
    </w:p>
    <w:p w14:paraId="60BBB00E">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（五）提出的成交候选供应商的排序名单及理由。</w:t>
      </w:r>
    </w:p>
    <w:p w14:paraId="7948D166">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813494">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14:paraId="29AAA861">
      <w:pPr>
        <w:pStyle w:val="35"/>
        <w:keepNext w:val="0"/>
        <w:keepLines w:val="0"/>
        <w:pageBreakBefore w:val="0"/>
        <w:kinsoku/>
        <w:wordWrap/>
        <w:overflowPunct/>
        <w:topLinePunct w:val="0"/>
        <w:bidi w:val="0"/>
        <w:spacing w:line="360" w:lineRule="exact"/>
        <w:jc w:val="center"/>
        <w:outlineLvl w:val="9"/>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五、其他规定</w:t>
      </w:r>
    </w:p>
    <w:p w14:paraId="3AE16B84">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5.1其他规定</w:t>
      </w:r>
    </w:p>
    <w:p w14:paraId="3BA77D17">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5.1.1评审应全程保密且不得透露给任一供应商或与评审工作无关的人员。</w:t>
      </w:r>
    </w:p>
    <w:p w14:paraId="3BE32FB2">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5.1.2评审将进行全程实时录音录像，录音录像资料随采购文件一并存档。</w:t>
      </w:r>
    </w:p>
    <w:p w14:paraId="04E14AD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5.1.3若供应商有任何试图干扰具体评审事务，影响磋商小组独立履行职责的行为，其响应无效且不予退还</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响应保证金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或通过保函进行索赔。情节严重的，由财政部门列入不良行为记录。</w:t>
      </w:r>
    </w:p>
    <w:p w14:paraId="5055E9B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5.1.4根据采购项目的特点和需要，需要加以详细说明的其他磋商程序规定、要求等内容：无。</w:t>
      </w:r>
    </w:p>
    <w:p w14:paraId="31014373">
      <w:pPr>
        <w:pStyle w:val="35"/>
        <w:keepNext w:val="0"/>
        <w:keepLines w:val="0"/>
        <w:pageBreakBefore w:val="0"/>
        <w:kinsoku/>
        <w:wordWrap/>
        <w:overflowPunct/>
        <w:topLinePunct w:val="0"/>
        <w:bidi w:val="0"/>
        <w:spacing w:line="360" w:lineRule="exact"/>
        <w:jc w:val="center"/>
        <w:outlineLvl w:val="9"/>
        <w:rPr>
          <w:rFonts w:hint="eastAsia" w:ascii="宋体" w:hAnsi="宋体" w:eastAsia="宋体" w:cs="宋体"/>
          <w:b/>
          <w:color w:val="000000" w:themeColor="text1"/>
          <w:sz w:val="28"/>
          <w:highlight w:val="none"/>
          <w14:textFill>
            <w14:solidFill>
              <w14:schemeClr w14:val="tx1"/>
            </w14:solidFill>
          </w14:textFill>
        </w:rPr>
      </w:pPr>
    </w:p>
    <w:p w14:paraId="25F030B4">
      <w:pPr>
        <w:pStyle w:val="35"/>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第2节 竞争性磋商须知</w:t>
      </w:r>
    </w:p>
    <w:p w14:paraId="5C2338D0">
      <w:pPr>
        <w:pStyle w:val="35"/>
        <w:keepNext w:val="0"/>
        <w:keepLines w:val="0"/>
        <w:pageBreakBefore w:val="0"/>
        <w:kinsoku/>
        <w:wordWrap/>
        <w:overflowPunct/>
        <w:topLinePunct w:val="0"/>
        <w:autoSpaceDE/>
        <w:autoSpaceDN/>
        <w:bidi w:val="0"/>
        <w:adjustRightInd/>
        <w:snapToGrid/>
        <w:spacing w:line="380" w:lineRule="exact"/>
        <w:jc w:val="center"/>
        <w:textAlignment w:val="auto"/>
        <w:outlineLvl w:val="9"/>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一、总则</w:t>
      </w:r>
    </w:p>
    <w:p w14:paraId="156433F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1.适用范围：</w:t>
      </w:r>
    </w:p>
    <w:p w14:paraId="0AAA604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1.1适用于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载明项目的采购活动（以下简称：“本次采购活动”）。</w:t>
      </w:r>
    </w:p>
    <w:p w14:paraId="15081B1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2.定义及要求：</w:t>
      </w:r>
    </w:p>
    <w:p w14:paraId="4C026A3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2.1“采购标的”指</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载明的需要采购的货物、服务、工程。</w:t>
      </w:r>
    </w:p>
    <w:p w14:paraId="716647B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2.2“采购人”指本次采购项目的买方、或业主方、或甲方，具体见</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第一章；“采购代理机构”系指接受采购人委托，组织开展竞争性磋商采购活动的代理机构，具体见</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w:t>
      </w:r>
    </w:p>
    <w:p w14:paraId="5AAE8C1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2.3“潜在供应商”按照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第一章规定进行获取文件，且有意向参加本项目响应磋商的供应商。</w:t>
      </w:r>
    </w:p>
    <w:p w14:paraId="50B8A30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2.4“供应商”指按照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第一章规定进行获取文件，且已经提交响应文件的法人或其他组织或自然人。只有适合自然人参与和承接的政府采购项目，供应商才可以是自然人。</w:t>
      </w:r>
    </w:p>
    <w:p w14:paraId="524C301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2.5“单位负责人”指单位法定代表人（供应商为法人的）或法律、法规规定代表单位行使职权的主要负责人（供应商为其他组织的）。</w:t>
      </w:r>
    </w:p>
    <w:p w14:paraId="1716807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14:paraId="2B673DF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3.合格的供应商：</w:t>
      </w:r>
    </w:p>
    <w:p w14:paraId="0D00F747">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3.1一般规定</w:t>
      </w:r>
    </w:p>
    <w:p w14:paraId="28A2FEF8">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2E007A88">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2B7F9ED">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p>
    <w:p w14:paraId="176A2BA3">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p>
    <w:p w14:paraId="2296FDFB">
      <w:pPr>
        <w:pStyle w:val="35"/>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供应商有责任检查自身情况，在响应文件中对是否违反以上一般规定做出如实声明，否则其响应文件将被否决。</w:t>
      </w:r>
    </w:p>
    <w:p w14:paraId="55F2B98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3.2特别规定</w:t>
      </w:r>
    </w:p>
    <w:p w14:paraId="466133D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3.2.1供应商的资格要求：详见竞争性磋商须知前附表第1项。</w:t>
      </w:r>
    </w:p>
    <w:p w14:paraId="60EDEB5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3.2.2是否接受联合体形式的响应磋商：详见竞争性磋商须知前附表第2项。若接受联合体形式且供应商为联合体，则联合体各方除了应遵守本章第3.1条规定外，还应遵守下列规定：</w:t>
      </w:r>
    </w:p>
    <w:p w14:paraId="21DEA68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（1）联合体各方应提交联合体协议，联合体协议应符合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4026827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（2）联合体各方不得再单独参加或与其他供应商另外组成联合体参加同一合同项下的响应磋商。</w:t>
      </w:r>
    </w:p>
    <w:p w14:paraId="1599454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（3）联合体各方应共同与采购人签订政府采购合同，就政府采购合同约定的事项对采购人承担连带责任。</w:t>
      </w:r>
    </w:p>
    <w:p w14:paraId="07AF6DA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933646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（5）联合体一方放弃成交的，视为联合体整体放弃成交，联合体各方承担连带责任。</w:t>
      </w:r>
    </w:p>
    <w:p w14:paraId="595CA40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（6）如本项目不接受联合体报价而供应商为联合体的，或者本项目接受联合体报价但供应商组成的联合体不符合本章第3.2条规定的，其报价无效。</w:t>
      </w:r>
    </w:p>
    <w:p w14:paraId="3E002C4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598B544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4.参与竞争性磋商费用：</w:t>
      </w:r>
    </w:p>
    <w:p w14:paraId="46ECCAA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4.1除法律法规或采购文件另有规定之外，供应商应自行承担其准备与参加竞争性磋商所涉及的一切费用。</w:t>
      </w:r>
    </w:p>
    <w:p w14:paraId="67BBB211">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highlight w:val="none"/>
          <w14:textFill>
            <w14:solidFill>
              <w14:schemeClr w14:val="tx1"/>
            </w14:solidFill>
          </w14:textFill>
        </w:rPr>
      </w:pPr>
    </w:p>
    <w:p w14:paraId="0FD03E87">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二、</w:t>
      </w:r>
      <w:r>
        <w:rPr>
          <w:rFonts w:hint="eastAsia" w:ascii="宋体" w:hAnsi="宋体" w:eastAsia="宋体" w:cs="宋体"/>
          <w:b/>
          <w:color w:val="000000" w:themeColor="text1"/>
          <w:sz w:val="28"/>
          <w:highlight w:val="none"/>
          <w:lang w:eastAsia="zh-CN"/>
          <w14:textFill>
            <w14:solidFill>
              <w14:schemeClr w14:val="tx1"/>
            </w14:solidFill>
          </w14:textFill>
        </w:rPr>
        <w:t>采购文件</w:t>
      </w:r>
    </w:p>
    <w:p w14:paraId="3AFC47C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的组成：</w:t>
      </w:r>
    </w:p>
    <w:p w14:paraId="15B38C6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由下述部分组成：</w:t>
      </w:r>
    </w:p>
    <w:p w14:paraId="40FAE55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第一章 采购公告（或采购邀请书）</w:t>
      </w:r>
    </w:p>
    <w:p w14:paraId="401E9BD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第二章 竞争性磋商须知</w:t>
      </w:r>
    </w:p>
    <w:p w14:paraId="54EFCF8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第三章 采购内容及要求</w:t>
      </w:r>
    </w:p>
    <w:p w14:paraId="17BA2E3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第四章 合同主要条款及格式</w:t>
      </w:r>
    </w:p>
    <w:p w14:paraId="40C53D1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第五章 首次响应文件格式</w:t>
      </w:r>
    </w:p>
    <w:p w14:paraId="52C38D4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5.2除上述内容以外，采购人、采购代理机构或者磋商小组在采购过程期间对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所作的澄清、修改或补充，均构成</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的组成部分，对采购人和供应商具有约束力。</w:t>
      </w:r>
    </w:p>
    <w:p w14:paraId="7815000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的澄清、补充、修改及现场考察等：</w:t>
      </w:r>
    </w:p>
    <w:p w14:paraId="23478A9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6.1提交首次响应文件截止之日前，采购人、采购代理机构或者磋商小组可以对已发出的</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进行必要的澄清、补充或者修改，澄清、补充或者修改的内容作为</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的组成部分。澄清、补充或者修改的内容可能影响响应文件编制的，采购人、采购代理机构或者磋商小组将在提交首次响应文件截止时间5个日历日前，以书面形式通知所有获取</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的潜在供应商，不足5个日历日的，采购人、采购代理机构或磋商小组将顺延提交首次响应文件的截止时间。</w:t>
      </w:r>
    </w:p>
    <w:p w14:paraId="6852BD7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6.2提交首次响应文件截止时间前，若采购人发布更正公告，则更正公告及其所发布的内容或信息（包括但不限于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的澄清、补充或修改等）作为</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组成部分，对采购人和供应商具有约束力。更正公告作为采购人、采购代理机构或磋商小组通知所有潜在供应商的书面形式，潜在供应商务必随时关注</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中载明的指定媒体，以免遗漏。</w:t>
      </w:r>
    </w:p>
    <w:p w14:paraId="22EF23C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6.3采购人、采购代理机构可以视采购项目的具体情况，组织供应商进行现场考察或召开磋商前答疑会，是否组织现场考察或召开磋商前答疑会详见竞争性磋商须知前附表第3项。</w:t>
      </w:r>
    </w:p>
    <w:p w14:paraId="0F940DB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14:paraId="379D8307">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三、响应文件编制</w:t>
      </w:r>
    </w:p>
    <w:p w14:paraId="3CB4336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7.应标要求</w:t>
      </w:r>
    </w:p>
    <w:p w14:paraId="66B0A7C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7.1供应商可按照</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号，对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中载明的全部或部分</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进行响应。对于能够详细列明采购标的技术、服务要求的采购项目，供应商响应时，对同一个</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内所有的采购内容和要求必须进行完整响应，否则其相应</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的响应文件将被否决。</w:t>
      </w:r>
    </w:p>
    <w:p w14:paraId="221DA91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7.2供应商代表在同一个合同项下只能接受一个供应商的委托参加响应磋商，否则其响应文件将被否决。</w:t>
      </w:r>
    </w:p>
    <w:p w14:paraId="5948A98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7.3供应商应仔细阅读</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的所有内容和要求，按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的规定提供响应文件，并对其所提供的全部资料、承诺和声明的真实性、合法性和准确性负责。</w:t>
      </w:r>
    </w:p>
    <w:p w14:paraId="135CD55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7.4除非竞争性磋商须知前附表另有规定外，供应商提供的响应文件应使用中文文本，若有不同文字文本，以中文文本为准。</w:t>
      </w:r>
    </w:p>
    <w:p w14:paraId="1BD113B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1E717C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7.6除非竞争性磋商须知前附表另有规定外，供应商承诺的报价应以人民币进行报价，合同实施结算时亦以人民币支付；所有计量均采用中华人民共和国法定计量单位。</w:t>
      </w:r>
    </w:p>
    <w:p w14:paraId="530D990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8.首次响应文件的组成：</w:t>
      </w:r>
    </w:p>
    <w:p w14:paraId="0A5C86F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8.1首次响应文件包括但不限于下列部分：</w:t>
      </w:r>
    </w:p>
    <w:p w14:paraId="6F25D4E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（1）响应函</w:t>
      </w:r>
    </w:p>
    <w:p w14:paraId="14DFF66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（2）报价一览表（含详细报价书）</w:t>
      </w:r>
    </w:p>
    <w:p w14:paraId="3598A86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（3）资格证明文件</w:t>
      </w:r>
    </w:p>
    <w:p w14:paraId="6F30FC0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凭证</w:t>
      </w:r>
    </w:p>
    <w:p w14:paraId="5D1150D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（5）技术和商务偏离表</w:t>
      </w:r>
    </w:p>
    <w:p w14:paraId="3C33F86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（6）相关技术、商务、服务响应承诺及资料</w:t>
      </w:r>
    </w:p>
    <w:p w14:paraId="3CAA8C9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（7）供应商提交的其他资料</w:t>
      </w:r>
    </w:p>
    <w:p w14:paraId="60F2DF3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（8）要求作为响应文件组成部分的其他内容（若有）</w:t>
      </w:r>
    </w:p>
    <w:p w14:paraId="7897381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9.响应文件有效期：</w:t>
      </w:r>
    </w:p>
    <w:p w14:paraId="5855E0C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9.1响应文件有效期见竞争性磋商须知前附表第4项，响应文件承诺的有效期不得少于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载明的有效期，否则其响应文件将被否决。</w:t>
      </w:r>
    </w:p>
    <w:p w14:paraId="55B85FA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9.2特殊情况下采购人可于响应文件有效期满之前要求供应商同意延长有效期，要求与答复均应为书面形式。供应商可以拒绝延长有效期，且其</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可以退还，但其供应商资格将被取消。同意延长有效期的供应商，不需要也不允许修改其响应文件及磋商承诺，但将要求其相应延长</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有效期，有关退还和不予退还</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的规定在有效期延长期内继续有效。</w:t>
      </w:r>
    </w:p>
    <w:p w14:paraId="044A259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w:t>
      </w:r>
    </w:p>
    <w:p w14:paraId="5C574B2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10.1供应商应在参加竞争性磋商之前按竞争性磋商须知前附表第5项规定的金额、形式等要求提交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若接受联合体形式且供应商为联合体的，则可以由联合体中的牵头方提交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，其提交的</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对联合体各方均具有约束力。</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应于首次响应文件递交截止时间前到达</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载明的</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账户，否则视为</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未提交。</w:t>
      </w:r>
    </w:p>
    <w:p w14:paraId="17709AC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为响应文件的重要组成部分之一。</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用于保护本次磋商活动免受供应商的违约或失信行为而引起的风险。未按规定提交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的，其响应文件将被否决。</w:t>
      </w:r>
    </w:p>
    <w:p w14:paraId="6240079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退还：</w:t>
      </w:r>
    </w:p>
    <w:p w14:paraId="6CC4864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退还时间延误的结果，由成交的供应商自行承担和谅解等）。未</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的保证金将在成交通知书发出后5个工作日内退还，</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的保证金将在采购合同签订后5个工作日内退还。关于</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退还的其它要求见竞争性磋商须知前附表第6项。</w:t>
      </w:r>
    </w:p>
    <w:p w14:paraId="133CF0B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10.3.2质疑或投诉涉及的供应商，若其</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尚未退还，则待质疑或投诉处理完毕后，且没有发生法律法规或者</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规定的不予退还</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情形，则由采购人或采购代理机构给予及时退还。</w:t>
      </w:r>
    </w:p>
    <w:p w14:paraId="5598356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10.4如果供应商发生以下任何一种情况时，其</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将被不予退还或通过保函进行索赔：</w:t>
      </w:r>
    </w:p>
    <w:p w14:paraId="33FACF5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(1)供应商在提交响应文件截止时间后撤回响应文件的；</w:t>
      </w:r>
    </w:p>
    <w:p w14:paraId="6D6F5DB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(2)供应商在响应文件中提供虚假材料的；</w:t>
      </w:r>
    </w:p>
    <w:p w14:paraId="41CC03A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(3)除因不可抗力或</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认可的情形以外，</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不与采购人签订合同的；</w:t>
      </w:r>
    </w:p>
    <w:p w14:paraId="4B1DBD0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(4)供应商与采购人、其他供应商或者采购代理机构恶意串通的；</w:t>
      </w:r>
    </w:p>
    <w:p w14:paraId="1F1DCE4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(5)供应商在提交最后报价后要求退出磋商的；</w:t>
      </w:r>
    </w:p>
    <w:p w14:paraId="3576840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(6)供应商假借以他人名义参加磋商或者以其他方式弄虚作假，骗取成交；</w:t>
      </w:r>
    </w:p>
    <w:p w14:paraId="3E2D2D7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(7)国家法律法规以及</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中规定的其他</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不予退还的情形。</w:t>
      </w:r>
    </w:p>
    <w:p w14:paraId="569D995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上述不予退还</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的情况不能抵偿给采购人或采购代理机构造成损失的，供应商还要承担赔偿责任。</w:t>
      </w:r>
    </w:p>
    <w:p w14:paraId="1508D26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11.响应文件基本编制要求：</w:t>
      </w:r>
    </w:p>
    <w:p w14:paraId="186D11B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供应商须编制由本须知规定组成的响应文件正副本份数详见竞争性磋商须知前附表第7项。响应文件正本和全部副本均应使用不能擦去的墨料或墨水打印、书写或复印，副本可以用正本的完整复印件。响应文件封面上应标明“正本”、“副本”字样。正本与副本内容如有不一致，则以正本为准。</w:t>
      </w:r>
    </w:p>
    <w:p w14:paraId="030521E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11.2响应文件应由供应商代表签字并加盖公章。供应商代表如果不是竞争性磋商须知中定义的“单位负责人”，则其响应文件中还必须提供“单位负责人授权书”。</w:t>
      </w:r>
    </w:p>
    <w:p w14:paraId="390575E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11.3响应文件应尽量避免涂改、行间插字或删除。如果出现上述情况，改动之处应加盖供应商单位公章或由供应商代表签字确认。</w:t>
      </w:r>
    </w:p>
    <w:p w14:paraId="707E8D9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11.4供应商应提交证明其拟提供货物、服务或工程符合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要求的技术和商务响应文件，该文件可以是文字资料、图纸和数据，并对拟提供的货物、服务或工程的主要内容进行详细描述。</w:t>
      </w:r>
    </w:p>
    <w:p w14:paraId="5867DDB3">
      <w:pPr>
        <w:pStyle w:val="35"/>
        <w:keepNext w:val="0"/>
        <w:keepLines w:val="0"/>
        <w:pageBreakBefore w:val="0"/>
        <w:numPr>
          <w:ilvl w:val="0"/>
          <w:numId w:val="3"/>
        </w:numPr>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纸质响应文件的密封、标识、签署和提交</w:t>
      </w:r>
    </w:p>
    <w:p w14:paraId="112D9739">
      <w:pPr>
        <w:pStyle w:val="35"/>
        <w:keepNext w:val="0"/>
        <w:keepLines w:val="0"/>
        <w:pageBreakBefore w:val="0"/>
        <w:numPr>
          <w:ilvl w:val="0"/>
          <w:numId w:val="0"/>
        </w:numPr>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09542FD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12.2供应商应当在</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规定的提交响应文件截止时间前，将首次响应文件密封送达</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规定的指定地点。在截止时间后送达的首次响应文件为无效文件，采购人、采购代理机构或者磋商小组将不予接收。</w:t>
      </w:r>
    </w:p>
    <w:p w14:paraId="2D11500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71787BB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1101D30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12.5除《政府采购竞争性磋商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55DBBC70">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highlight w:val="none"/>
          <w14:textFill>
            <w14:solidFill>
              <w14:schemeClr w14:val="tx1"/>
            </w14:solidFill>
          </w14:textFill>
        </w:rPr>
      </w:pPr>
    </w:p>
    <w:p w14:paraId="353EB8F6">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四、竞争性磋商</w:t>
      </w:r>
    </w:p>
    <w:p w14:paraId="3CD25F1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13.评审和磋商基本准则</w:t>
      </w:r>
    </w:p>
    <w:p w14:paraId="6A52D27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13.1对所有供应商的评审和磋商，都采用相同的程序和标准。</w:t>
      </w:r>
    </w:p>
    <w:p w14:paraId="0575CA8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13.2磋商及评审过程将严格按照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的要求和条件进行，磋商小组将</w:t>
      </w:r>
      <w:r>
        <w:rPr>
          <w:rFonts w:hint="eastAsia" w:ascii="宋体" w:hAnsi="宋体" w:eastAsia="宋体" w:cs="宋体"/>
          <w:color w:val="000000" w:themeColor="text1"/>
          <w:sz w:val="24"/>
          <w:szCs w:val="24"/>
          <w:highlight w:val="none"/>
          <w:lang w:eastAsia="zh-CN"/>
          <w14:textFill>
            <w14:solidFill>
              <w14:schemeClr w14:val="tx1"/>
            </w14:solidFill>
          </w14:textFill>
        </w:rPr>
        <w:t>根据响应人</w:t>
      </w:r>
      <w:r>
        <w:rPr>
          <w:rFonts w:hint="eastAsia" w:ascii="宋体" w:hAnsi="宋体" w:eastAsia="宋体" w:cs="宋体"/>
          <w:color w:val="000000" w:themeColor="text1"/>
          <w:sz w:val="24"/>
          <w:szCs w:val="24"/>
          <w:highlight w:val="none"/>
          <w14:textFill>
            <w14:solidFill>
              <w14:schemeClr w14:val="tx1"/>
            </w14:solidFill>
          </w14:textFill>
        </w:rPr>
        <w:t>的响应文件，按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规定的磋商程序及评审的标准和方法进行评审、磋商，并推荐成交候选人。</w:t>
      </w:r>
    </w:p>
    <w:p w14:paraId="7F485F7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14.磋商程序以及评审标准和方法</w:t>
      </w:r>
    </w:p>
    <w:p w14:paraId="5125F10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14.1采购人将根据项目的特点依法组建磋商小组。磋商小组将根据</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规定的程序、评审标准和方法等内容对供应商进行评审、磋商。</w:t>
      </w:r>
    </w:p>
    <w:p w14:paraId="31E0F0A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在进入磋商阶段之前，磋商小组将对供应商提交的首次响应文件中资格证明文件以及其他响应文件是否对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的要求作出实质性响应进行审查。如果供应商资格审查和实质性响应审查不合格，则其响应文件将被磋商小组否决，按无效处理，不进入磋商阶段，磋商小组将告知有关供应商。</w:t>
      </w:r>
    </w:p>
    <w:p w14:paraId="07710C6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14.2.1供应商有下列情况之一者，其提交的响应文件将被视为未实质性响应</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要求，磋商小组将否决其响应文件，按无效处理：</w:t>
      </w:r>
    </w:p>
    <w:p w14:paraId="4D45525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合同包1</w:t>
      </w:r>
      <w:r>
        <w:rPr>
          <w:rFonts w:hint="eastAsia" w:ascii="宋体" w:hAnsi="宋体" w:eastAsia="宋体" w:cs="宋体"/>
          <w:color w:val="000000" w:themeColor="text1"/>
          <w:sz w:val="24"/>
          <w:szCs w:val="24"/>
          <w:highlight w:val="none"/>
          <w14:textFill>
            <w14:solidFill>
              <w14:schemeClr w14:val="tx1"/>
            </w14:solidFill>
          </w14:textFill>
        </w:rPr>
        <w:t>：</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7"/>
        <w:gridCol w:w="2194"/>
        <w:gridCol w:w="5979"/>
      </w:tblGrid>
      <w:tr w14:paraId="1C5E1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729FFD9A">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310" w:type="dxa"/>
          </w:tcPr>
          <w:p w14:paraId="2FC116DC">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符合审查要求概况</w:t>
            </w:r>
          </w:p>
        </w:tc>
        <w:tc>
          <w:tcPr>
            <w:tcW w:w="6315" w:type="dxa"/>
          </w:tcPr>
          <w:p w14:paraId="6FACE2A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评审点具体描述</w:t>
            </w:r>
          </w:p>
        </w:tc>
      </w:tr>
      <w:tr w14:paraId="09EF0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20" w:type="dxa"/>
          </w:tcPr>
          <w:p w14:paraId="359CA5F8">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310" w:type="dxa"/>
          </w:tcPr>
          <w:p w14:paraId="0F72902A">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情形1</w:t>
            </w:r>
          </w:p>
        </w:tc>
        <w:tc>
          <w:tcPr>
            <w:tcW w:w="6315" w:type="dxa"/>
          </w:tcPr>
          <w:p w14:paraId="04B9814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符合采购文件要求的；</w:t>
            </w:r>
          </w:p>
        </w:tc>
      </w:tr>
      <w:tr w14:paraId="0F182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8D1E2F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310" w:type="dxa"/>
          </w:tcPr>
          <w:p w14:paraId="05A3488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情形2</w:t>
            </w:r>
          </w:p>
        </w:tc>
        <w:tc>
          <w:tcPr>
            <w:tcW w:w="6315" w:type="dxa"/>
          </w:tcPr>
          <w:p w14:paraId="7713A6A9">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响应文件未按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规定由供应商代表签字，或未按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规定加盖供应商单位公章的；或供应商代表未获得有效授权的；</w:t>
            </w:r>
          </w:p>
        </w:tc>
      </w:tr>
      <w:tr w14:paraId="491AF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410F97E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310" w:type="dxa"/>
          </w:tcPr>
          <w:p w14:paraId="75D3974D">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情形3</w:t>
            </w:r>
          </w:p>
        </w:tc>
        <w:tc>
          <w:tcPr>
            <w:tcW w:w="6315" w:type="dxa"/>
          </w:tcPr>
          <w:p w14:paraId="0147D459">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供应商未按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w:t>
            </w:r>
          </w:p>
        </w:tc>
      </w:tr>
      <w:tr w14:paraId="61F25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24E48A7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310" w:type="dxa"/>
          </w:tcPr>
          <w:p w14:paraId="2B57CC65">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情形4</w:t>
            </w:r>
          </w:p>
        </w:tc>
        <w:tc>
          <w:tcPr>
            <w:tcW w:w="6315" w:type="dxa"/>
          </w:tcPr>
          <w:p w14:paraId="50ED1F59">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响应文件有效期不满足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w:t>
            </w:r>
          </w:p>
        </w:tc>
      </w:tr>
      <w:tr w14:paraId="0F140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4A814FD4">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310" w:type="dxa"/>
          </w:tcPr>
          <w:p w14:paraId="378C2DAF">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情形5</w:t>
            </w:r>
          </w:p>
        </w:tc>
        <w:tc>
          <w:tcPr>
            <w:tcW w:w="6315" w:type="dxa"/>
          </w:tcPr>
          <w:p w14:paraId="2747FCB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响应内容与磋商采购内容及要求有重大偏离或保留的，限制了采购人的权利或者减少</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合同项下的义务；（由于磋商项目本身特点，不能详细列明采购标的的技术、服务要求的除外）；</w:t>
            </w:r>
          </w:p>
        </w:tc>
      </w:tr>
      <w:tr w14:paraId="56A97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371D6075">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310" w:type="dxa"/>
          </w:tcPr>
          <w:p w14:paraId="02C9C99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情形6</w:t>
            </w:r>
          </w:p>
        </w:tc>
        <w:tc>
          <w:tcPr>
            <w:tcW w:w="6315" w:type="dxa"/>
          </w:tcPr>
          <w:p w14:paraId="2646720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响应文件中附有采购人无法接受的条件的；</w:t>
            </w:r>
          </w:p>
        </w:tc>
      </w:tr>
      <w:tr w14:paraId="165F6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2459E14">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310" w:type="dxa"/>
          </w:tcPr>
          <w:p w14:paraId="3A40EAD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情形7</w:t>
            </w:r>
          </w:p>
        </w:tc>
        <w:tc>
          <w:tcPr>
            <w:tcW w:w="6315" w:type="dxa"/>
          </w:tcPr>
          <w:p w14:paraId="54A609FF">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中规定的其它实质性条款（比如：报价超过了</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规定的最高限价）。</w:t>
            </w:r>
          </w:p>
        </w:tc>
      </w:tr>
    </w:tbl>
    <w:p w14:paraId="3DFD833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14.2.2其他情形</w:t>
      </w:r>
    </w:p>
    <w:p w14:paraId="2E6F322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合同包1</w:t>
      </w:r>
      <w:r>
        <w:rPr>
          <w:rFonts w:hint="eastAsia" w:ascii="宋体" w:hAnsi="宋体" w:eastAsia="宋体" w:cs="宋体"/>
          <w:color w:val="000000" w:themeColor="text1"/>
          <w:sz w:val="24"/>
          <w:szCs w:val="24"/>
          <w:highlight w:val="none"/>
          <w14:textFill>
            <w14:solidFill>
              <w14:schemeClr w14:val="tx1"/>
            </w14:solidFill>
          </w14:textFill>
        </w:rPr>
        <w:t>：</w:t>
      </w:r>
    </w:p>
    <w:p w14:paraId="320962A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技术符合性</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7535"/>
      </w:tblGrid>
      <w:tr w14:paraId="12D9C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422CF51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w:t>
            </w:r>
          </w:p>
        </w:tc>
        <w:tc>
          <w:tcPr>
            <w:tcW w:w="7950" w:type="dxa"/>
          </w:tcPr>
          <w:p w14:paraId="3668534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明细</w:t>
            </w:r>
          </w:p>
        </w:tc>
      </w:tr>
      <w:tr w14:paraId="32076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43246E7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50" w:type="dxa"/>
          </w:tcPr>
          <w:p w14:paraId="24C93D24">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（1）供应商响应文件技术部分的实际得分少于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设定的技术部分总分的50%的，视为无效响应。</w:t>
            </w:r>
          </w:p>
        </w:tc>
      </w:tr>
      <w:tr w14:paraId="534BD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3A996DBC">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50" w:type="dxa"/>
          </w:tcPr>
          <w:p w14:paraId="61A0EE08">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（2）供应商响应文件技术部分中提供虚假或失实证明材料的，视为无效响应。</w:t>
            </w:r>
          </w:p>
        </w:tc>
      </w:tr>
    </w:tbl>
    <w:p w14:paraId="6F208A7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商务符合性</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1"/>
        <w:gridCol w:w="7509"/>
      </w:tblGrid>
      <w:tr w14:paraId="77D46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5" w:type="dxa"/>
          </w:tcPr>
          <w:p w14:paraId="4ADD7CAB">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w:t>
            </w:r>
          </w:p>
        </w:tc>
        <w:tc>
          <w:tcPr>
            <w:tcW w:w="7935" w:type="dxa"/>
          </w:tcPr>
          <w:p w14:paraId="3587AA5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明细</w:t>
            </w:r>
          </w:p>
        </w:tc>
      </w:tr>
      <w:tr w14:paraId="25FDF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5" w:type="dxa"/>
          </w:tcPr>
          <w:p w14:paraId="0196BC7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35" w:type="dxa"/>
          </w:tcPr>
          <w:p w14:paraId="3CF8366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（1）供应商响应文件的商务条件响应出现负偏离的，视为无效响应。</w:t>
            </w:r>
          </w:p>
        </w:tc>
      </w:tr>
      <w:tr w14:paraId="52AA4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5" w:type="dxa"/>
          </w:tcPr>
          <w:p w14:paraId="4762815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35" w:type="dxa"/>
          </w:tcPr>
          <w:p w14:paraId="300EA41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（2）供应商响应文件商务部分中提供虚假或失实证明材料的，视为无效响应。</w:t>
            </w:r>
          </w:p>
        </w:tc>
      </w:tr>
    </w:tbl>
    <w:p w14:paraId="51CCB99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附加符合性：无</w:t>
      </w:r>
    </w:p>
    <w:p w14:paraId="20FD143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价格符合性：</w:t>
      </w:r>
    </w:p>
    <w:tbl>
      <w:tblPr>
        <w:tblStyle w:val="23"/>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74"/>
      </w:tblGrid>
      <w:tr w14:paraId="2332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5000" w:type="pct"/>
            <w:vAlign w:val="center"/>
          </w:tcPr>
          <w:p w14:paraId="28DFBC3F">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明细</w:t>
            </w:r>
          </w:p>
        </w:tc>
      </w:tr>
      <w:tr w14:paraId="0148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blCellSpacing w:w="0" w:type="dxa"/>
        </w:trPr>
        <w:tc>
          <w:tcPr>
            <w:tcW w:w="5000" w:type="pct"/>
            <w:vAlign w:val="center"/>
          </w:tcPr>
          <w:p w14:paraId="02588A3A">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供应商提交的是可选择的报价；</w:t>
            </w:r>
          </w:p>
        </w:tc>
      </w:tr>
      <w:tr w14:paraId="03D5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vAlign w:val="center"/>
          </w:tcPr>
          <w:p w14:paraId="2B747B0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供应商提交的报价超过采购最高限价。</w:t>
            </w:r>
          </w:p>
        </w:tc>
      </w:tr>
    </w:tbl>
    <w:p w14:paraId="53CF2F1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磋商小组决定供应商的响应性只根据响应文件本身的内容，而不寻求其他的外部证据。</w:t>
      </w:r>
    </w:p>
    <w:p w14:paraId="6CA83F0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5781A17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14.4只有资格审查和实质性响应审查合格的供应商才能进入磋商阶段。磋商小组所有成员将集中与单一供应商分别进行磋商，并给予所有参加磋商的合格供应商平等的磋商机会。磋商过程中，磋商小组可以根据</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和磋商情况实质性变动采购需求中的技术、服务要求以及合同草案条款，但不得变动</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中的其他内容。实质性变动的内容，须经采购人代表确认。磋商过程中对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作出的实质性变动是</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的有效组成部分，磋商小组将及时以书面形式同时通知所有参加磋商的供应商。根据采购项目的特点和需要，在磋商过程中可能发生实质性变动的内容详见竞争性磋商须知前附表第8项。</w:t>
      </w:r>
    </w:p>
    <w:p w14:paraId="6C4F38F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14.5合格供应商应当按照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02FFF12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14.6</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能够详细列明采购标的的技术、服务要求的，磋商结束后，磋商小组应当要求所有实质性响应的合格供应商在规定时间内提交最后报价。属于《政府采购竞争性磋商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式管理暂行办法》等相关法律法规及财政部门颁布的规范性文件允许的两家供应商进行竞争性磋商采购情形，则提交最后报价的供应商可以为2家。</w:t>
      </w:r>
    </w:p>
    <w:p w14:paraId="2A6D142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14.7</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式管理暂行办法》等相关法律法规及财政部门颁布的规范性文件允许的两家供应商进行竞争性磋商采购情形，则提交最后报价的供应商可以为2家。</w:t>
      </w:r>
    </w:p>
    <w:p w14:paraId="4721213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62E5AC7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33D1E8B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14.10供应商提交的响应文件和资料将给予保密，但不退回（有关证件或证照的原件除外）。</w:t>
      </w:r>
    </w:p>
    <w:p w14:paraId="477095C3">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五、合同授予</w:t>
      </w:r>
      <w:r>
        <w:rPr>
          <w:rFonts w:hint="eastAsia" w:ascii="宋体" w:hAnsi="宋体" w:eastAsia="宋体" w:cs="宋体"/>
          <w:color w:val="000000" w:themeColor="text1"/>
          <w:highlight w:val="none"/>
          <w14:textFill>
            <w14:solidFill>
              <w14:schemeClr w14:val="tx1"/>
            </w14:solidFill>
          </w14:textFill>
        </w:rPr>
        <w:t xml:space="preserve"> </w:t>
      </w:r>
    </w:p>
    <w:p w14:paraId="5281E166">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15.授予合同的准则：</w:t>
      </w:r>
    </w:p>
    <w:p w14:paraId="6034BEE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15.1除不可抗力等因素外，合同将授予响应文件符合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要求，能够圆满地履行合同，且被磋商小组推荐为第一成交候选人的供应商。</w:t>
      </w:r>
    </w:p>
    <w:p w14:paraId="278793E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 政府采购合同履行中，采购人需追加与合同标的相同的货物、工程或者服务的，在不改变合同其他条款的前提下，可以与</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协商签订补充合同，但所有补充合同的采购金额不得超过原合同采购金额的百分之十。</w:t>
      </w:r>
    </w:p>
    <w:p w14:paraId="0B3AF4F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15.3为维护国家利益和社会公共利益，最低报价不是被授予合同的绝对保证。</w:t>
      </w:r>
    </w:p>
    <w:p w14:paraId="4FC6D40A">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16.确定成交供应商：</w:t>
      </w:r>
    </w:p>
    <w:p w14:paraId="7786E61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16.1采购人委托代理机构组织竞争性磋商采购活动的，采购代理机构在评审结束后2个工作日内将评审报告送采购人确认。</w:t>
      </w:r>
    </w:p>
    <w:p w14:paraId="04FAF47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16.2采购人在收到评审报告后5个工作日内，从评审报告提出的成交候选人中，按照综合评分得分排序由高到低的原则确定</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，也可以书面授权磋商小组直接确定</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。采购人逾期未确定</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且不提出异议的，视为确定评审报告提出的排序第一的供应商为</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w:t>
      </w:r>
    </w:p>
    <w:p w14:paraId="7E6FCC00">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17.成交通知:</w:t>
      </w:r>
    </w:p>
    <w:p w14:paraId="2BC5E71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17.1采购人或者采购代理机构在</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确定后2个工作日内，在省级以上财政部门指定的媒体上公告成交结果，同时向</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发出成交通知书。采用书面推荐供应商参加采购活动的，还将公告采购人和评审专家的推荐意见。</w:t>
      </w:r>
    </w:p>
    <w:p w14:paraId="371AE32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17.2成交通知书对采购人和</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具有同等法律效力。除不可抗力因素或政策原因外，成交通知书发出后，采购人改变成交结果，或者</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拒绝签订政府采购合同的，均应当承担相应的法律责任。未</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030F50B1">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18.签订合同：</w:t>
      </w:r>
    </w:p>
    <w:p w14:paraId="7BD84EE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18.1采购人与</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应当按照成交通知书的规定和要求，及时与采购人签订合同。</w:t>
      </w:r>
    </w:p>
    <w:p w14:paraId="21D50CC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的响应文件及其有关澄清承诺文件等，均为签订政府采购合同的依据和组成部分。</w:t>
      </w:r>
    </w:p>
    <w:p w14:paraId="0AAFFDE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18.3采购人不得向</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提出超出</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以外的任何要求作为签订合同的条件，不得与</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订立背离</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确定的合同文本以及采购标的、规格型号、采购金额、采购数量、技术和服务要求等实质性内容的协议。</w:t>
      </w:r>
    </w:p>
    <w:p w14:paraId="3756C58F">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highlight w:val="none"/>
          <w14:textFill>
            <w14:solidFill>
              <w14:schemeClr w14:val="tx1"/>
            </w14:solidFill>
          </w14:textFill>
        </w:rPr>
      </w:pPr>
    </w:p>
    <w:p w14:paraId="0E33F3C0">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六、询问、质疑与投诉</w:t>
      </w:r>
    </w:p>
    <w:p w14:paraId="21FAE174">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19.询问</w:t>
      </w:r>
    </w:p>
    <w:p w14:paraId="1E9B9C6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19.1潜在供应商或供应商对本次采购活动的有关事项若有疑问，可向采购人或采购代理机构提出询问，采购人或采购代理机构将按照政府采购法及实施条例的有关规定进行答复。</w:t>
      </w:r>
    </w:p>
    <w:p w14:paraId="54C44CD5">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20.质疑</w:t>
      </w:r>
    </w:p>
    <w:p w14:paraId="770F54A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20.1质疑应在政府采购法及实施条例规定的时效内提出，并符合下列条件：</w:t>
      </w:r>
    </w:p>
    <w:p w14:paraId="2709C3E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20.1.1对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0846842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20.1.2质疑人应提交质疑函原件。</w:t>
      </w:r>
    </w:p>
    <w:p w14:paraId="21CD1F0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20.1.3质疑函应包括下列主要内容：</w:t>
      </w:r>
    </w:p>
    <w:p w14:paraId="786592D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①质疑人的基本信息，至少包括：全称、地址、邮政编码、联系人及联系电话等；适合自然人参加磋商的政府采购项目且质疑人为自然人的，质</w:t>
      </w:r>
      <w:r>
        <w:rPr>
          <w:rFonts w:hint="eastAsia" w:ascii="宋体" w:hAnsi="宋体" w:eastAsia="宋体" w:cs="宋体"/>
          <w:color w:val="000000" w:themeColor="text1"/>
          <w:sz w:val="24"/>
          <w:szCs w:val="24"/>
          <w14:textFill>
            <w14:solidFill>
              <w14:schemeClr w14:val="tx1"/>
            </w14:solidFill>
          </w14:textFill>
        </w:rPr>
        <w:t>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5CE50A4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②所质疑项目的基本信息，至少包括：项目编号、项目名称等；</w:t>
      </w:r>
    </w:p>
    <w:p w14:paraId="3AA4C06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③所质疑的具体事项（以下简称：“质疑事项”）；</w:t>
      </w:r>
    </w:p>
    <w:p w14:paraId="6EDA8E6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④质疑人自身权益受到损害的事实依据和证明材料，至少包括：</w:t>
      </w:r>
    </w:p>
    <w:p w14:paraId="173A9F3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a1所质疑的具体事项事实存在的证明材料；</w:t>
      </w:r>
    </w:p>
    <w:p w14:paraId="661AE32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a2所质疑的具体事项事实导致质疑人自身权益受到损害的证明材料，如：采购文件、采购过程或成交结果违法违规，损害自已合法权益等证明材料；</w:t>
      </w:r>
    </w:p>
    <w:p w14:paraId="6572222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030094B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p>
    <w:p w14:paraId="06A6165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⑤针对质疑事项提出的明确请求和法律依据，</w:t>
      </w:r>
    </w:p>
    <w:p w14:paraId="5599A09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前述明确请求指质疑人提出质疑的目的、希望采购人或采购代理机构对其质疑作出的处理结果，如：暂停采购活动、修改</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、停止或纠正违法违规行为、成交结果无效、废标、重新采购等，质疑人提出质疑请求还应当对相应的法律依据进行说明。</w:t>
      </w:r>
    </w:p>
    <w:p w14:paraId="7DB63B0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⑥提出质疑的日期以及质疑人代表联系方式，至少包括：姓名、手机、电子信箱、邮寄地址等。</w:t>
      </w:r>
    </w:p>
    <w:p w14:paraId="685E93A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20.2对不符合前文第20.1条规定的质疑，采购人或采购代理机构将按照下列规定进行处理：</w:t>
      </w:r>
    </w:p>
    <w:p w14:paraId="2239044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20.2.1超过质疑时效提交的或者质疑人不是直接参与所质疑项目采购活动的供应商，书面告知质疑人其质疑不成立的原因和理由。</w:t>
      </w:r>
    </w:p>
    <w:p w14:paraId="07092DA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62A4484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20.2.3质疑人修改、补充质疑函超过质疑时效提交的按20.2.1款处理。供应商提交质疑函时，要认真阅读本章第20条关于质疑的相关规定，以免内容或资料不齐，需要修改补充而延误时间。</w:t>
      </w:r>
    </w:p>
    <w:p w14:paraId="78EEE08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20.3对符合前文第20.1条规定的质疑，采购人或采购代理机构将按照政府采购法及实施条例的有关规定进行答复。</w:t>
      </w:r>
    </w:p>
    <w:p w14:paraId="01FC77C1">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21.投诉</w:t>
      </w:r>
    </w:p>
    <w:p w14:paraId="49B2897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21.1若对质疑答复不满意或质疑答复未在答复期限内作出，质疑人可在答复期限届满之日起15个工作日内向</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中载明的监督管理部门投诉。</w:t>
      </w:r>
    </w:p>
    <w:p w14:paraId="66AFF56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21.2投诉应有明确的请求和必要的证明材料，投诉的事项不得超出已质疑事项的范围。</w:t>
      </w:r>
    </w:p>
    <w:p w14:paraId="07029A1C">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14:textFill>
            <w14:solidFill>
              <w14:schemeClr w14:val="tx1"/>
            </w14:solidFill>
          </w14:textFill>
        </w:rPr>
      </w:pPr>
    </w:p>
    <w:p w14:paraId="7EA4932F">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七、有关信息公告和监督部门</w:t>
      </w:r>
    </w:p>
    <w:p w14:paraId="31E3747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22.政府采购信息公告媒体</w:t>
      </w:r>
    </w:p>
    <w:p w14:paraId="0F2292E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22.1本项目的有关信息，包括但不限于采购公告、更正公告（若有）、</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的澄清或修改（若有）、成交公告、终止公告（若有）、废标公告（若有）等都将在</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载明的指定媒体发布。潜在供应商或供应商务必随时关注，以免遗漏。</w:t>
      </w:r>
    </w:p>
    <w:p w14:paraId="421E9FE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22.2信息公告指定媒体：详见竞争性磋商须知前附表第11项。</w:t>
      </w:r>
    </w:p>
    <w:p w14:paraId="08704BB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23.监督管理部门</w:t>
      </w:r>
    </w:p>
    <w:p w14:paraId="65D2E26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23.1磋商采购活动的监督管理部门详见竞争性磋商须知前附表第12项。</w:t>
      </w:r>
    </w:p>
    <w:p w14:paraId="33F0E068">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14:textFill>
            <w14:solidFill>
              <w14:schemeClr w14:val="tx1"/>
            </w14:solidFill>
          </w14:textFill>
        </w:rPr>
      </w:pPr>
    </w:p>
    <w:p w14:paraId="734A1B27">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八、政府采购政策</w:t>
      </w:r>
    </w:p>
    <w:p w14:paraId="02B5422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24、政府采购政策由财政部根据国家的经济和社会发展政策并会同国家有关部委制定，包括但不限于下列管理办法或措施：</w:t>
      </w:r>
    </w:p>
    <w:p w14:paraId="11E18B6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24.1进口产品指通过中国海关报关验放进入中国境内且产自关境外的产品，其中：</w:t>
      </w:r>
    </w:p>
    <w:p w14:paraId="4D9DD21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FC48D0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（2）凡在海关特殊监管区域内企业生产或加工（包括从境外进口料件）销往境内其他地区的产品，不作为政府采购项下进口产品。</w:t>
      </w:r>
    </w:p>
    <w:p w14:paraId="54C7BF2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（3）对从境外进入海关特殊监管区域，再经办理报关手续后从海关特殊监管区进入境内其他地区的产品，认定为进口产品。</w:t>
      </w:r>
    </w:p>
    <w:p w14:paraId="583960D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列明不允许或未列明允许进口产品参加报价的，均视为拒绝进口产品参加报价。</w:t>
      </w:r>
    </w:p>
    <w:p w14:paraId="51D93BE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E838FF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5B12297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4D13AE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（1）中小企业指符合下列条件的中型、小型、微型企业：</w:t>
      </w:r>
    </w:p>
    <w:p w14:paraId="44B245B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F68FE0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②符合中小企业划分标准的个体工商户，在政府采购活动中视同中小企业。</w:t>
      </w:r>
    </w:p>
    <w:p w14:paraId="0C84C45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（2）在政府采购活动中，供应商提供的货物、工程或者服务符合下列情形的，享受本办法规定的中小企业扶持政策：</w:t>
      </w:r>
    </w:p>
    <w:p w14:paraId="5246876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①在货物采购项目中，货物由中小企业制造，即货物由中小企业生产且使用该中小企业商号或者注册商标；</w:t>
      </w:r>
    </w:p>
    <w:p w14:paraId="7215285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②在工程采购项目中，工程由中小企业承建，即工程施工单位为中小企业；</w:t>
      </w:r>
    </w:p>
    <w:p w14:paraId="5FB0679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③在服务采购项目中，服务由中小企业承接，即提供服务的人员为中小企业依照《中华人民共和国劳动合同法》 订立劳动合同的从业人员。</w:t>
      </w:r>
    </w:p>
    <w:p w14:paraId="0B56E85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在货物采购项目中，供应商提供的货物既有中小企业制造货物，也有大型企业制造货物的，不享受本办法规定的中小企业扶持政策。</w:t>
      </w:r>
    </w:p>
    <w:p w14:paraId="244E0F0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BA0C8B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（3）供应商应当按照</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明确的采购标的对应行业的划分标准出具中小企业声明函。</w:t>
      </w:r>
    </w:p>
    <w:p w14:paraId="3CDCA87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11634F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88FBDD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①监狱企业参加采购活动时，应提供由省级以上监狱管理局、戒毒管理局（含新疆生产建设兵团）出具的属于监狱企业的证明文件。</w:t>
      </w:r>
    </w:p>
    <w:p w14:paraId="5DC5FD4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②监狱企业视同小型、微型企业。</w:t>
      </w:r>
    </w:p>
    <w:p w14:paraId="6749057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（5）残疾人福利性单位指同时符合下列条件的单位：</w:t>
      </w:r>
    </w:p>
    <w:p w14:paraId="389F73C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①安置的残疾人占本单位在职职工人数的比例不低于25%（含25%），并且安置的残疾人人数不少于10人（含10人）；</w:t>
      </w:r>
    </w:p>
    <w:p w14:paraId="2B16BAF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②依法与安置的每位残疾人签订了一年以上（含一年）的劳动合同或服务协议；</w:t>
      </w:r>
    </w:p>
    <w:p w14:paraId="636BB84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③为安置的每位残疾人按月足额缴纳了基本养老保险、基本医疗保险、失业保险、工伤保险和生育保险等社会保险费；</w:t>
      </w:r>
    </w:p>
    <w:p w14:paraId="26C0C2F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④通过银行等金融机构向安置的每位残疾人，按月支付了不低于单位所在区县适用的经省级人民政府批准的月最低工资标准的工资；</w:t>
      </w:r>
    </w:p>
    <w:p w14:paraId="773B74C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⑤提供本单位制造的货物、承担的工程或服务，或提供其他残疾人福利性单位制造的货物（不包括使用非残疾人福利性单位注册商标的货物）。</w:t>
      </w:r>
    </w:p>
    <w:p w14:paraId="3A6B196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20B6778">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C0125E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24.5信用记录指由财政部确定的有关网站提供的相关主体信用信息。信用记录的查询及使用应符合财政部文件（财库[2016]125号）规定。</w:t>
      </w:r>
    </w:p>
    <w:p w14:paraId="1A9B7E99">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14:textFill>
            <w14:solidFill>
              <w14:schemeClr w14:val="tx1"/>
            </w14:solidFill>
          </w14:textFill>
        </w:rPr>
      </w:pPr>
    </w:p>
    <w:p w14:paraId="3DD46E45">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九、根据采购项目特点或政策需要补充的其他内容</w:t>
      </w:r>
    </w:p>
    <w:p w14:paraId="0660DF3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25.履约保证金</w:t>
      </w:r>
    </w:p>
    <w:p w14:paraId="298D3B0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25.1采购人可以根据项目特点和需要，确定是否要求</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在合同签订前，按照</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规定的时间、形式、金额提交履约保证金，履约保证金的数额不超过</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合同金额的10%，具体详见磋商须知前附表第13项规定。</w:t>
      </w:r>
    </w:p>
    <w:p w14:paraId="27E5285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要求在合同签订前提交履约保证金，如果</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无故拖延或者拒不提交履约保证金的，则视为</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拒绝与采购人签订合同，该</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将承担违法行为的法律责任。</w:t>
      </w:r>
    </w:p>
    <w:p w14:paraId="636EB15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26.其他新增内容：</w:t>
      </w:r>
    </w:p>
    <w:p w14:paraId="053FB22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26.1根据采购项目特点或政策需要补充的其他新增内容详见竞争性磋商须知前附表第14项。</w:t>
      </w:r>
    </w:p>
    <w:p w14:paraId="7233AD2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双方签订合同及验收环节，应包含上述包装要求的条款。</w:t>
      </w:r>
    </w:p>
    <w:p w14:paraId="3EE4640F">
      <w:pPr>
        <w:keepNext w:val="0"/>
        <w:keepLines w:val="0"/>
        <w:pageBreakBefore w:val="0"/>
        <w:kinsoku/>
        <w:wordWrap/>
        <w:overflowPunct/>
        <w:topLinePunct w:val="0"/>
        <w:bidi w:val="0"/>
        <w:spacing w:line="360" w:lineRule="exact"/>
        <w:rPr>
          <w:b/>
          <w:color w:val="000000" w:themeColor="text1"/>
          <w:sz w:val="36"/>
          <w14:textFill>
            <w14:solidFill>
              <w14:schemeClr w14:val="tx1"/>
            </w14:solidFill>
          </w14:textFill>
        </w:rPr>
      </w:pPr>
      <w:bookmarkStart w:id="4" w:name="_Toc16691"/>
      <w:bookmarkStart w:id="5" w:name="_Toc15284"/>
      <w:r>
        <w:rPr>
          <w:b/>
          <w:color w:val="000000" w:themeColor="text1"/>
          <w:sz w:val="36"/>
          <w14:textFill>
            <w14:solidFill>
              <w14:schemeClr w14:val="tx1"/>
            </w14:solidFill>
          </w14:textFill>
        </w:rPr>
        <w:br w:type="page"/>
      </w:r>
    </w:p>
    <w:bookmarkEnd w:id="4"/>
    <w:bookmarkEnd w:id="5"/>
    <w:p w14:paraId="40B9843C">
      <w:pPr>
        <w:snapToGrid w:val="0"/>
        <w:spacing w:line="276" w:lineRule="auto"/>
        <w:jc w:val="center"/>
        <w:textAlignment w:val="baseline"/>
        <w:rPr>
          <w:rFonts w:hint="eastAsia" w:ascii="宋体" w:hAnsi="宋体" w:eastAsia="宋体" w:cs="宋体"/>
          <w:bCs/>
          <w:color w:val="000000" w:themeColor="text1"/>
          <w:sz w:val="24"/>
          <w:szCs w:val="24"/>
          <w:lang w:eastAsia="zh-CN"/>
          <w14:textFill>
            <w14:solidFill>
              <w14:schemeClr w14:val="tx1"/>
            </w14:solidFill>
          </w14:textFill>
        </w:rPr>
      </w:pPr>
      <w:bookmarkStart w:id="6" w:name="_Toc31954"/>
      <w:bookmarkStart w:id="7" w:name="_Toc18922"/>
      <w:bookmarkStart w:id="8" w:name="_Toc15944"/>
      <w:bookmarkStart w:id="9" w:name="_Toc6623"/>
      <w:r>
        <w:rPr>
          <w:rFonts w:hint="eastAsia" w:ascii="宋体" w:hAnsi="宋体" w:eastAsia="宋体" w:cs="宋体"/>
          <w:b/>
          <w:color w:val="000000" w:themeColor="text1"/>
          <w:sz w:val="36"/>
          <w:szCs w:val="36"/>
          <w14:textFill>
            <w14:solidFill>
              <w14:schemeClr w14:val="tx1"/>
            </w14:solidFill>
          </w14:textFill>
        </w:rPr>
        <w:t>第三章</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eastAsia="zh-CN"/>
          <w14:textFill>
            <w14:solidFill>
              <w14:schemeClr w14:val="tx1"/>
            </w14:solidFill>
          </w14:textFill>
        </w:rPr>
        <w:t>采购内容及要求</w:t>
      </w:r>
    </w:p>
    <w:p w14:paraId="79DC8F77">
      <w:pPr>
        <w:keepNext w:val="0"/>
        <w:keepLines w:val="0"/>
        <w:pageBreakBefore w:val="0"/>
        <w:widowControl/>
        <w:numPr>
          <w:ilvl w:val="0"/>
          <w:numId w:val="4"/>
        </w:numPr>
        <w:kinsoku/>
        <w:wordWrap/>
        <w:overflowPunct/>
        <w:topLinePunct w:val="0"/>
        <w:autoSpaceDE/>
        <w:autoSpaceDN/>
        <w:bidi w:val="0"/>
        <w:snapToGrid w:val="0"/>
        <w:spacing w:beforeAutospacing="0" w:afterAutospacing="0" w:line="380" w:lineRule="exact"/>
        <w:jc w:val="left"/>
        <w:textAlignment w:val="baseline"/>
        <w:rPr>
          <w:rFonts w:hint="eastAsia" w:ascii="宋体" w:hAnsi="宋体" w:eastAsia="宋体" w:cs="宋体"/>
          <w:b/>
          <w:bCs/>
          <w:color w:val="000000" w:themeColor="text1"/>
          <w:kern w:val="0"/>
          <w:sz w:val="24"/>
          <w:szCs w:val="24"/>
          <w:lang w:val="en-GB" w:eastAsia="zh-CN" w:bidi="ar-SA"/>
          <w14:textFill>
            <w14:solidFill>
              <w14:schemeClr w14:val="tx1"/>
            </w14:solidFill>
          </w14:textFill>
        </w:rPr>
      </w:pPr>
      <w:r>
        <w:rPr>
          <w:rFonts w:hint="eastAsia" w:ascii="宋体" w:hAnsi="宋体" w:eastAsia="宋体" w:cs="宋体"/>
          <w:b/>
          <w:bCs/>
          <w:color w:val="000000" w:themeColor="text1"/>
          <w:kern w:val="0"/>
          <w:sz w:val="24"/>
          <w:szCs w:val="24"/>
          <w:lang w:val="en-GB" w:eastAsia="zh-CN" w:bidi="ar-SA"/>
          <w14:textFill>
            <w14:solidFill>
              <w14:schemeClr w14:val="tx1"/>
            </w14:solidFill>
          </w14:textFill>
        </w:rPr>
        <w:t>项目概况</w:t>
      </w:r>
    </w:p>
    <w:p w14:paraId="633FD0E0">
      <w:pPr>
        <w:keepNext w:val="0"/>
        <w:keepLines w:val="0"/>
        <w:pageBreakBefore w:val="0"/>
        <w:widowControl w:val="0"/>
        <w:numPr>
          <w:ilvl w:val="1"/>
          <w:numId w:val="0"/>
        </w:numPr>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湄洲湾职业技术学院校区占地面积共</w:t>
      </w:r>
      <w:r>
        <w:rPr>
          <w:rFonts w:hint="eastAsia" w:ascii="宋体" w:hAnsi="宋体" w:cs="宋体"/>
          <w:color w:val="000000" w:themeColor="text1"/>
          <w:sz w:val="24"/>
          <w:szCs w:val="24"/>
          <w:highlight w:val="none"/>
          <w:u w:val="none"/>
          <w:lang w:val="en-US" w:eastAsia="zh-CN"/>
          <w14:textFill>
            <w14:solidFill>
              <w14:schemeClr w14:val="tx1"/>
            </w14:solidFill>
          </w14:textFill>
        </w:rPr>
        <w:t>900多</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亩，建筑面积</w:t>
      </w:r>
      <w:r>
        <w:rPr>
          <w:rFonts w:hint="eastAsia" w:ascii="宋体" w:hAnsi="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0万平方米，校内道路平坦</w:t>
      </w:r>
      <w:r>
        <w:rPr>
          <w:rFonts w:hint="eastAsia" w:ascii="宋体" w:hAnsi="宋体" w:cs="宋体"/>
          <w:color w:val="000000" w:themeColor="text1"/>
          <w:sz w:val="24"/>
          <w:szCs w:val="24"/>
          <w:highlight w:val="none"/>
          <w:u w:val="none"/>
          <w:lang w:val="en-US" w:eastAsia="zh-CN"/>
          <w14:textFill>
            <w14:solidFill>
              <w14:schemeClr w14:val="tx1"/>
            </w14:solidFill>
          </w14:textFill>
        </w:rPr>
        <w:t>、标识标志清晰、交通设施齐全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，风景优美，适合公共交通服务企业运营。校园的学生宿舍、食堂、教学楼区和周边商场步行距离较远，需要校内通勤车辅助通勤。采购人通过竞争性磋商的采购方式，选择校园公共交通</w:t>
      </w:r>
      <w:r>
        <w:rPr>
          <w:rFonts w:hint="eastAsia" w:ascii="宋体" w:hAnsi="宋体" w:eastAsia="宋体" w:cs="宋体"/>
          <w:color w:val="000000" w:themeColor="text1"/>
          <w:sz w:val="24"/>
          <w:szCs w:val="24"/>
          <w:highlight w:val="none"/>
          <w:u w:val="none"/>
          <w14:textFill>
            <w14:solidFill>
              <w14:schemeClr w14:val="tx1"/>
            </w14:solidFill>
          </w14:textFill>
        </w:rPr>
        <w:t>运营企业，将有效解决师生校内1-3公里的便捷出行需求，提高学习和</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通勤</w:t>
      </w:r>
      <w:r>
        <w:rPr>
          <w:rFonts w:hint="eastAsia" w:ascii="宋体" w:hAnsi="宋体" w:eastAsia="宋体" w:cs="宋体"/>
          <w:color w:val="000000" w:themeColor="text1"/>
          <w:sz w:val="24"/>
          <w:szCs w:val="24"/>
          <w:highlight w:val="none"/>
          <w:u w:val="none"/>
          <w14:textFill>
            <w14:solidFill>
              <w14:schemeClr w14:val="tx1"/>
            </w14:solidFill>
          </w14:textFill>
        </w:rPr>
        <w:t>效率。</w:t>
      </w:r>
    </w:p>
    <w:p w14:paraId="6005515F">
      <w:pPr>
        <w:keepNext w:val="0"/>
        <w:keepLines w:val="0"/>
        <w:pageBreakBefore w:val="0"/>
        <w:kinsoku/>
        <w:wordWrap/>
        <w:overflowPunct/>
        <w:topLinePunct w:val="0"/>
        <w:autoSpaceDE/>
        <w:autoSpaceDN/>
        <w:bidi w:val="0"/>
        <w:snapToGrid w:val="0"/>
        <w:spacing w:line="380" w:lineRule="exact"/>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二、技术和服务要求</w:t>
      </w:r>
    </w:p>
    <w:p w14:paraId="13DBC02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firstLine="482" w:firstLineChars="200"/>
        <w:jc w:val="left"/>
        <w:textAlignment w:val="baseline"/>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u w:val="none"/>
          <w:lang w:val="en-GB" w:eastAsia="zh-CN" w:bidi="ar-SA"/>
          <w14:textFill>
            <w14:solidFill>
              <w14:schemeClr w14:val="tx1"/>
            </w14:solidFill>
          </w14:textFill>
        </w:rPr>
        <w:t>★</w:t>
      </w:r>
      <w:r>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t>成交供应商自主经营、自负盈亏（全额出资负责车辆采购、购置保险、人员招聘、承担经营中的风险），合同运营期限3年</w:t>
      </w:r>
      <w:r>
        <w:rPr>
          <w:rFonts w:hint="eastAsia" w:ascii="宋体" w:hAnsi="宋体" w:cs="宋体"/>
          <w:b/>
          <w:bCs w:val="0"/>
          <w:color w:val="000000" w:themeColor="text1"/>
          <w:kern w:val="0"/>
          <w:sz w:val="24"/>
          <w:szCs w:val="24"/>
          <w:highlight w:val="none"/>
          <w:u w:val="none"/>
          <w:lang w:val="en-US" w:eastAsia="zh-CN" w:bidi="ar-SA"/>
          <w14:textFill>
            <w14:solidFill>
              <w14:schemeClr w14:val="tx1"/>
            </w14:solidFill>
          </w14:textFill>
        </w:rPr>
        <w:t>，一年一签。</w:t>
      </w:r>
      <w:r>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t xml:space="preserve"> </w:t>
      </w:r>
    </w:p>
    <w:p w14:paraId="2B0B3F0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jc w:val="left"/>
        <w:textAlignment w:val="baseline"/>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t>（一）技术规格</w:t>
      </w:r>
    </w:p>
    <w:p w14:paraId="03744A2F">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1、线路及运行时间安排</w:t>
      </w:r>
    </w:p>
    <w:p w14:paraId="538447D8">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根据学校的实际情况，具体运行线路、时间、站点由成交供应商提出设定方案，由采购人审核确定。禁行路线、可拓展路线由采购人划定。</w:t>
      </w:r>
    </w:p>
    <w:p w14:paraId="4D8AAD43">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2、站点设置分布</w:t>
      </w:r>
    </w:p>
    <w:p w14:paraId="243D1000">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根据学生流来制定相应的停靠点，选择的停靠点是不能影响其他车辆通行。</w:t>
      </w:r>
    </w:p>
    <w:p w14:paraId="267409DE">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3、校园通勤车投入数量</w:t>
      </w:r>
    </w:p>
    <w:p w14:paraId="7C29E028">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前期先投入5-10辆14座的校园通勤车，实际运行后根据需求增加车辆。增加车辆必须向采购人提出书面申请，待采购人同意后方可增加。</w:t>
      </w:r>
    </w:p>
    <w:p w14:paraId="2EB1220B">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4、通勤车停车场建设</w:t>
      </w:r>
    </w:p>
    <w:p w14:paraId="77245535">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4.1校园通勤车停车处：体育馆南侧停车场。</w:t>
      </w:r>
    </w:p>
    <w:p w14:paraId="40888B06">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4.2停车场地由采购人提供，场所设施由成交供应商投入建设，建设前需提供方案向采购人报批，同意后方可建设。</w:t>
      </w:r>
    </w:p>
    <w:p w14:paraId="51C234BC">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4.3充电设施：所安装的充电装置符合国家规定的安全用电标准。按20台车的用电容量：应不少于60KWH。通勤车充电，由成交单位向国家电网申请安装计量电表，安装费用由成交单位承担，并按国网规定及时缴纳电费。充电设备它是根据蓄电池的充放电曲线来设定充电软件，根据蓄电池蓄能情况自动调节充电电流，当充满电时，它可自动关机，安全可靠。安装16个充电插座，其中4个充电插座为采购人校电瓶车专用充电，12个充电插座为成交供应商电动通勤车专用充电并安装计量电表，通勤车充电产生的费用由成交供应商自行承担。充电场所设置所需材料等费用均由成交供应商自行承担。充电设施建成需经采购人验收合格后方能投入使用。</w:t>
      </w:r>
    </w:p>
    <w:p w14:paraId="49F6AD4B">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4.4停车场需安装消防防火设施及配置灭火器材。</w:t>
      </w:r>
    </w:p>
    <w:p w14:paraId="4BB85D21">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4.5停车场建成需经采购人验收合格后方能投入使用。</w:t>
      </w:r>
    </w:p>
    <w:p w14:paraId="06CABFEC">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4.6合同到期后（含提前终止合同），停车场充电设施归采购人所有。</w:t>
      </w:r>
    </w:p>
    <w:p w14:paraId="0D227BFB">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5、车队司机的基本要求</w:t>
      </w:r>
    </w:p>
    <w:p w14:paraId="5347AC2D">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5.1司机必须要求持有C1以上驾驶证并且经过专业培训，经培训合格后方可上岗</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，且需出具无犯罪证明</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。司机总人数不少于投入运营车辆的数量。</w:t>
      </w:r>
    </w:p>
    <w:p w14:paraId="784A0282">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5.2司机开车前，必须检查车辆状况及灯、喇叭、刹车等部位是否完好，车内卫生及车身是否整洁，检查出问题必须及时处理后</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确保车辆安全</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方可发车。</w:t>
      </w:r>
    </w:p>
    <w:p w14:paraId="44D5ECC4">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5.3</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司机启动车辆前进前</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先确认周围无隐患，</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夜间应</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开启照明，喇叭提示</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后</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color w:val="000000" w:themeColor="text1"/>
          <w:sz w:val="24"/>
          <w:szCs w:val="24"/>
          <w:vertAlign w:val="baseline"/>
          <w:lang w:val="en-US" w:eastAsia="zh-CN"/>
          <w14:textFill>
            <w14:solidFill>
              <w14:schemeClr w14:val="tx1"/>
            </w14:solidFill>
          </w14:textFill>
        </w:rPr>
        <w:t>按校内限速</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规定行驶，不得超速行驶</w:t>
      </w:r>
      <w:r>
        <w:rPr>
          <w:rFonts w:hint="eastAsia" w:ascii="宋体" w:hAnsi="宋体" w:cs="宋体"/>
          <w:b w:val="0"/>
          <w:bCs/>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应礼让行人，遵守交通规则</w:t>
      </w:r>
      <w:r>
        <w:rPr>
          <w:rFonts w:hint="eastAsia" w:ascii="宋体" w:hAnsi="宋体" w:cs="宋体"/>
          <w:b w:val="0"/>
          <w:bCs/>
          <w:color w:val="000000" w:themeColor="text1"/>
          <w:sz w:val="24"/>
          <w:szCs w:val="24"/>
          <w:vertAlign w:val="baseline"/>
          <w:lang w:val="en-US" w:eastAsia="zh-CN"/>
          <w14:textFill>
            <w14:solidFill>
              <w14:schemeClr w14:val="tx1"/>
            </w14:solidFill>
          </w14:textFill>
        </w:rPr>
        <w:t>。</w:t>
      </w:r>
    </w:p>
    <w:p w14:paraId="37D5D423">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5.4每天收工后必须对车辆进行检查，确保车辆安全停稳，钥匙收好。整车卫生做好后才可离岗。</w:t>
      </w:r>
    </w:p>
    <w:p w14:paraId="1F829C59">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5.5司机不得超载，不得拒载等不良行为。</w:t>
      </w:r>
    </w:p>
    <w:p w14:paraId="77B03207">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5.6</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司机不得与师生吵架，</w:t>
      </w:r>
      <w:r>
        <w:rPr>
          <w:rFonts w:hint="eastAsia" w:ascii="宋体" w:hAnsi="宋体" w:cs="宋体"/>
          <w:b w:val="0"/>
          <w:bCs/>
          <w:color w:val="000000" w:themeColor="text1"/>
          <w:sz w:val="24"/>
          <w:szCs w:val="24"/>
          <w:vertAlign w:val="baseline"/>
          <w:lang w:val="en-US" w:eastAsia="zh-CN"/>
          <w14:textFill>
            <w14:solidFill>
              <w14:schemeClr w14:val="tx1"/>
            </w14:solidFill>
          </w14:textFill>
        </w:rPr>
        <w:t>车辆运行过程不得抽烟、不得边手持接打电话边开车。</w:t>
      </w:r>
    </w:p>
    <w:p w14:paraId="6797469C">
      <w:pPr>
        <w:pStyle w:val="20"/>
        <w:keepNext w:val="0"/>
        <w:keepLines w:val="0"/>
        <w:widowControl/>
        <w:suppressLineNumbers w:val="0"/>
        <w:spacing w:before="0" w:beforeAutospacing="0" w:after="150" w:afterAutospacing="0" w:line="300" w:lineRule="atLeast"/>
        <w:rPr>
          <w:color w:val="auto"/>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 xml:space="preserve">    5.7司机</w:t>
      </w:r>
      <w:r>
        <w:rPr>
          <w:rFonts w:hint="eastAsia" w:cs="宋体"/>
          <w:b w:val="0"/>
          <w:bCs w:val="0"/>
          <w:color w:val="000000" w:themeColor="text1"/>
          <w:kern w:val="2"/>
          <w:sz w:val="24"/>
          <w:szCs w:val="24"/>
          <w:highlight w:val="none"/>
          <w:lang w:val="en-US" w:eastAsia="zh-CN" w:bidi="ar-SA"/>
          <w14:textFill>
            <w14:solidFill>
              <w14:schemeClr w14:val="tx1"/>
            </w14:solidFill>
          </w14:textFill>
        </w:rPr>
        <w:t>应</w:t>
      </w:r>
      <w:r>
        <w:rPr>
          <w:rFonts w:hint="eastAsia" w:ascii="宋体" w:hAnsi="宋体" w:eastAsia="宋体" w:cs="宋体"/>
          <w:color w:val="auto"/>
          <w:sz w:val="24"/>
          <w:szCs w:val="24"/>
          <w:highlight w:val="none"/>
        </w:rPr>
        <w:t>遵</w:t>
      </w:r>
      <w:r>
        <w:rPr>
          <w:rFonts w:hint="eastAsia" w:ascii="宋体" w:hAnsi="宋体" w:eastAsia="宋体" w:cs="宋体"/>
          <w:color w:val="auto"/>
          <w:sz w:val="24"/>
          <w:szCs w:val="24"/>
        </w:rPr>
        <w:t>守学校各项管理制度，落实管理育人、服务育人的要求。不得透露学校有关重要消息和情况，对外不得损害学校名誉；不得损害学校师生合法权益。</w:t>
      </w:r>
    </w:p>
    <w:p w14:paraId="4163A07A">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6、车队管理</w:t>
      </w:r>
    </w:p>
    <w:p w14:paraId="17E90A49">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每部车辆需配一名驾驶员，管理人员不少于1名，建有整套管理体制，保证车有人管，人有制度约束，安全经营为目标。</w:t>
      </w:r>
      <w:r>
        <w:rPr>
          <w:rFonts w:hint="eastAsia" w:ascii="宋体" w:hAnsi="宋体" w:cs="宋体"/>
          <w:b w:val="0"/>
          <w:bCs/>
          <w:color w:val="000000" w:themeColor="text1"/>
          <w:sz w:val="24"/>
          <w:szCs w:val="24"/>
          <w:vertAlign w:val="baseline"/>
          <w:lang w:val="en-US" w:eastAsia="zh-CN"/>
          <w14:textFill>
            <w14:solidFill>
              <w14:schemeClr w14:val="tx1"/>
            </w14:solidFill>
          </w14:textFill>
        </w:rPr>
        <w:t>若</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校内开展</w:t>
      </w:r>
      <w:r>
        <w:rPr>
          <w:rFonts w:hint="eastAsia" w:ascii="宋体" w:hAnsi="宋体" w:cs="宋体"/>
          <w:b w:val="0"/>
          <w:bCs/>
          <w:color w:val="000000" w:themeColor="text1"/>
          <w:sz w:val="24"/>
          <w:szCs w:val="24"/>
          <w:vertAlign w:val="baseline"/>
          <w:lang w:val="en-US" w:eastAsia="zh-CN"/>
          <w14:textFill>
            <w14:solidFill>
              <w14:schemeClr w14:val="tx1"/>
            </w14:solidFill>
          </w14:textFill>
        </w:rPr>
        <w:t>大型</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活动，</w:t>
      </w:r>
      <w:r>
        <w:rPr>
          <w:rFonts w:hint="eastAsia" w:ascii="宋体" w:hAnsi="宋体" w:cs="宋体"/>
          <w:b w:val="0"/>
          <w:bCs/>
          <w:color w:val="000000" w:themeColor="text1"/>
          <w:sz w:val="24"/>
          <w:szCs w:val="24"/>
          <w:vertAlign w:val="baseline"/>
          <w:lang w:val="en-US" w:eastAsia="zh-CN"/>
          <w14:textFill>
            <w14:solidFill>
              <w14:schemeClr w14:val="tx1"/>
            </w14:solidFill>
          </w14:textFill>
        </w:rPr>
        <w:t>应</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制定车辆运行工作实施方案、应急预案</w:t>
      </w:r>
      <w:r>
        <w:rPr>
          <w:rFonts w:hint="eastAsia" w:ascii="宋体" w:hAnsi="宋体" w:cs="宋体"/>
          <w:b w:val="0"/>
          <w:bCs/>
          <w:color w:val="000000" w:themeColor="text1"/>
          <w:sz w:val="24"/>
          <w:szCs w:val="24"/>
          <w:vertAlign w:val="baseline"/>
          <w:lang w:val="en-US" w:eastAsia="zh-CN"/>
          <w14:textFill>
            <w14:solidFill>
              <w14:schemeClr w14:val="tx1"/>
            </w14:solidFill>
          </w14:textFill>
        </w:rPr>
        <w:t>。</w:t>
      </w:r>
    </w:p>
    <w:p w14:paraId="61CB4C0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jc w:val="left"/>
        <w:textAlignment w:val="baseline"/>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t>（二）服务要求</w:t>
      </w:r>
    </w:p>
    <w:p w14:paraId="42743FF7">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★1、交付地点：采购人指定地点。</w:t>
      </w:r>
    </w:p>
    <w:p w14:paraId="3FBE7D1C">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★2、交付时间：签订合同生效后，成交供应商应在3个工作日内进场进行充电装置施工，经校方验收合格后3个工作日内投入全部车辆。</w:t>
      </w:r>
    </w:p>
    <w:p w14:paraId="2B608168">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★3、交付条件：经采购人验收合格。</w:t>
      </w:r>
    </w:p>
    <w:p w14:paraId="773B3E46">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★4、收费标准：</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不高于</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0.9元/次/人。</w:t>
      </w:r>
    </w:p>
    <w:p w14:paraId="16F05B73">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★5、校园通勤车要求：</w:t>
      </w:r>
    </w:p>
    <w:p w14:paraId="78792AA4">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校园通勤车采用14座以上（不得超过23座）校园通勤车。车辆采用成熟的微型汽车底盘（建议选用行业内五菱、绿通、益高等大品牌车辆），双回路液压刹车系统，主要电器部件均采用进口或中外合资的产品，</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车辆必须安装限速器,时速不得超过30千米/小时,</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产品安全性能高。车辆需带顶棚，座位两侧均有安全防护装置，左边是固定保护装置，右边是活动防护链，所有乘客均从右边上下车，保证了乘座人的安全。所有投入的车辆必须持有近两年内出厂检验合格证明。</w:t>
      </w:r>
    </w:p>
    <w:p w14:paraId="1A0AB4D2">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★6、服务时间：本项目服务期为三年，</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每年一签。</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由采购人设定考核办法，每个月考核一次，考核满分为100分，若月度考核不合格</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(低于70分）或</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年度考核平均分低于90分，采购人有权单方面作出终止合同决定。</w:t>
      </w:r>
    </w:p>
    <w:p w14:paraId="224EBD41">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default" w:ascii="宋体" w:hAnsi="宋体" w:eastAsia="宋体" w:cs="宋体"/>
          <w:b w:val="0"/>
          <w:bCs w:val="0"/>
          <w:color w:val="000000" w:themeColor="text1"/>
          <w:kern w:val="2"/>
          <w:sz w:val="24"/>
          <w:szCs w:val="24"/>
          <w:highlight w:val="red"/>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7、违约责任：成交供应商以转账形式向采购人一次性缴纳人民币30000元整的履约保证金，若未按响应文件要求提交履约保证金的，采购人有权取消其成交资格。因成交供应商原因造成合同无法按时签订，视为成交供应商违约，对采购人造成损失的，需按履约保证金数额支付赔偿。签订合同后，若成交供应商无故解除合同，视为成交供应商违约，采购人有权直接扣除全额履约保证金。成交供应商分包或转包给其他运营公司运营，视为成交供应商违约，采购人有权直接扣除全额履约保证金。服务期结束后无任何合同未尽事宜、无任何安全责任事故、成交供应商没有任何违约行为等，采购人一次性无息退还履约保证金。有上述情况等违约行为发生时，采购人有权直接从履约保证金中扣除相应的违约金直至全额保证金。违约金如不足以扣除，则成交供应商应在接到书面通知书起7个工作日内支付违约金、赔偿金等。成交供应商若不按时缴纳各项费用，采购人有权让其停止运营，直到缴清各项费用为止，并收取相应滞纳金。在合同期内，如发生：因成交供应商服务质量发生服务有效投诉，或发现超速、超载、超车等不安全驾驶的情况，或对采购人工作安排不予配合等各类情况，由校内相关部</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门</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综合评判</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，责令限期停业整改，若属实</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成交供应商应向采购人支付违约金800元/次，若成交供应商未在限期内按要求整改，成交供应商应向采购方支付违约金3000-5000元/次。若仍未及时整改，情节严重，则采购人有权责令成交供应商停业整顿或单方面作出终止合同决定。合同期内，除不可抗力因素之外，成交供应商必须保证通勤车正常运行</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val="0"/>
          <w:strike w:val="0"/>
          <w:dstrike w:val="0"/>
          <w:color w:val="000000" w:themeColor="text1"/>
          <w:kern w:val="2"/>
          <w:sz w:val="24"/>
          <w:szCs w:val="24"/>
          <w:highlight w:val="none"/>
          <w:lang w:val="en-US" w:eastAsia="zh-CN" w:bidi="ar-SA"/>
          <w14:textFill>
            <w14:solidFill>
              <w14:schemeClr w14:val="tx1"/>
            </w14:solidFill>
          </w14:textFill>
        </w:rPr>
        <w:t>合同期内不得引进同类供应商</w:t>
      </w:r>
    </w:p>
    <w:p w14:paraId="3AD16FA6">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发生交通事故：校园通勤车发生交通事故，若是校园通勤车的安全责任一律由成交供应商承担赔偿及法律责任，若需要人道主义等赔偿的一律由成交供应商承担，皆与采购人无关。</w:t>
      </w:r>
    </w:p>
    <w:p w14:paraId="6B70485B">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发生其他事故：司机因个人问题发生安全事故，一</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律由成交供应商承担赔偿及法律责任</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若需要人道主义等赔偿的一律由成交供应商承担，皆与采购人无关。</w:t>
      </w:r>
    </w:p>
    <w:p w14:paraId="6080018F">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、运营场地管理费为5100元/年作为价格分评分依据，折算后，报价最高者得最高分。成交供应商合同签定后需一次性支付三年场地管理费（成交报价）。</w:t>
      </w:r>
    </w:p>
    <w:p w14:paraId="5FA819CE">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11</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、由成交供应商购买全部电动通勤车的第三者责任险和车上人员险。</w:t>
      </w:r>
    </w:p>
    <w:p w14:paraId="77387CC0">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、平时学院领导及来宾接驳用车免费，新生报到接驳用车免费</w:t>
      </w:r>
      <w:r>
        <w:rPr>
          <w:rFonts w:hint="eastAsia" w:ascii="宋体" w:hAnsi="宋体" w:eastAsia="宋体" w:cs="宋体"/>
          <w:b w:val="0"/>
          <w:bCs w:val="0"/>
          <w:strike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strike w:val="0"/>
          <w:dstrike w:val="0"/>
          <w:color w:val="000000" w:themeColor="text1"/>
          <w:kern w:val="2"/>
          <w:sz w:val="24"/>
          <w:szCs w:val="24"/>
          <w:highlight w:val="none"/>
          <w:lang w:val="en-US" w:eastAsia="zh-CN" w:bidi="ar-SA"/>
          <w14:textFill>
            <w14:solidFill>
              <w14:schemeClr w14:val="tx1"/>
            </w14:solidFill>
          </w14:textFill>
        </w:rPr>
        <w:t>学生外出实习运载行李用车免费</w:t>
      </w:r>
      <w:r>
        <w:rPr>
          <w:rFonts w:hint="eastAsia" w:ascii="宋体" w:hAnsi="宋体" w:eastAsia="宋体" w:cs="宋体"/>
          <w:b w:val="0"/>
          <w:bCs w:val="0"/>
          <w:strike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学院有重大活动接驳用车免费，平时师生校园内乘坐电动通勤车收费每人每次</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不高于0.9</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元。</w:t>
      </w:r>
    </w:p>
    <w:p w14:paraId="1B8940AD">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13</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、电动通勤车在校园内</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严格按照校内限速标识行驶</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，严格遵循采购人划定的线路运营，严格遵守合同约定的各项安全保障措施。</w:t>
      </w:r>
    </w:p>
    <w:bookmarkEnd w:id="6"/>
    <w:bookmarkEnd w:id="7"/>
    <w:p w14:paraId="62BB62A8">
      <w:pPr>
        <w:keepNext w:val="0"/>
        <w:keepLines w:val="0"/>
        <w:pageBreakBefore w:val="0"/>
        <w:kinsoku/>
        <w:wordWrap/>
        <w:overflowPunct/>
        <w:topLinePunct w:val="0"/>
        <w:autoSpaceDE/>
        <w:autoSpaceDN/>
        <w:bidi w:val="0"/>
        <w:snapToGrid w:val="0"/>
        <w:spacing w:line="380" w:lineRule="exact"/>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、其他事项</w:t>
      </w:r>
    </w:p>
    <w:p w14:paraId="118F2641">
      <w:pPr>
        <w:pStyle w:val="9"/>
        <w:keepNext w:val="0"/>
        <w:keepLines w:val="0"/>
        <w:pageBreakBefore w:val="0"/>
        <w:kinsoku/>
        <w:wordWrap/>
        <w:overflowPunct/>
        <w:topLinePunct w:val="0"/>
        <w:autoSpaceDE/>
        <w:autoSpaceDN/>
        <w:bidi w:val="0"/>
        <w:spacing w:line="380" w:lineRule="exact"/>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1、本项目不允许成交供应商以任何名义和理由进行分包、转包，如有发现，采购人有权单方终止合同，视为成交供应商违约。</w:t>
      </w:r>
    </w:p>
    <w:p w14:paraId="0ACF580A">
      <w:pPr>
        <w:pStyle w:val="9"/>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2、本竞争性磋商文件未明确的其它约定事项或条款，待采购人与成交人签订合同时，由双方协商订立。</w:t>
      </w:r>
    </w:p>
    <w:p w14:paraId="07019116">
      <w:pPr>
        <w:pStyle w:val="3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注：各供应商应根据本项目报价文件格式自行准备“最终报价文件”一式二份，以便提交最终报价（含详细报价）。供应商的最终的有效报价以最后递交的报价表为准。最后报价文件应注明“最终报价”。</w:t>
      </w:r>
    </w:p>
    <w:p w14:paraId="05B0C0D7">
      <w:pPr>
        <w:pStyle w:val="3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BF6F95F">
      <w:pPr>
        <w:jc w:val="center"/>
        <w:rPr>
          <w:color w:val="000000" w:themeColor="text1"/>
          <w14:textFill>
            <w14:solidFill>
              <w14:schemeClr w14:val="tx1"/>
            </w14:solidFill>
          </w14:textFill>
        </w:rPr>
      </w:pPr>
      <w:r>
        <w:rPr>
          <w:b/>
          <w:color w:val="000000" w:themeColor="text1"/>
          <w:sz w:val="36"/>
          <w14:textFill>
            <w14:solidFill>
              <w14:schemeClr w14:val="tx1"/>
            </w14:solidFill>
          </w14:textFill>
        </w:rPr>
        <w:t>第四章</w:t>
      </w:r>
      <w:r>
        <w:rPr>
          <w:rFonts w:hint="eastAsia"/>
          <w:b/>
          <w:color w:val="000000" w:themeColor="text1"/>
          <w:sz w:val="36"/>
          <w:lang w:val="en-US" w:eastAsia="zh-CN"/>
          <w14:textFill>
            <w14:solidFill>
              <w14:schemeClr w14:val="tx1"/>
            </w14:solidFill>
          </w14:textFill>
        </w:rPr>
        <w:t xml:space="preserve"> </w:t>
      </w:r>
      <w:r>
        <w:rPr>
          <w:b/>
          <w:color w:val="000000" w:themeColor="text1"/>
          <w:sz w:val="36"/>
          <w14:textFill>
            <w14:solidFill>
              <w14:schemeClr w14:val="tx1"/>
            </w14:solidFill>
          </w14:textFill>
        </w:rPr>
        <w:t>合同主要条款及格式</w:t>
      </w:r>
      <w:bookmarkEnd w:id="8"/>
      <w:bookmarkEnd w:id="9"/>
    </w:p>
    <w:p w14:paraId="0624DA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cente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编制说明</w:t>
      </w:r>
    </w:p>
    <w:p w14:paraId="65A5B2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1、签订合同应遵守《中华人民共和国政府采购法》、《中华人民共和国民法典》。</w:t>
      </w:r>
    </w:p>
    <w:p w14:paraId="4C0DDD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2、签订合同时，采购人与成交供应商应结合采购文件第三章规定填列相应内容。如果双方使用采购文件第四章已有规定的条款及格式，双方</w:t>
      </w: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不</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得对规定进行变更或调整；采购文件第四章未作规定的条款及格式，双方可通过友好协商进行约定。</w:t>
      </w:r>
    </w:p>
    <w:p w14:paraId="09F54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3、本章节所附的合同主要条款及格式为参考文本，如果因为项目实际特点不能适用，则可由甲乙双方在合同签订阶段可通过友好协商进行约定。</w:t>
      </w:r>
    </w:p>
    <w:p w14:paraId="3DAA84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b/>
          <w:bCs/>
          <w:i w:val="0"/>
          <w:iCs w:val="0"/>
          <w:caps w:val="0"/>
          <w:color w:val="000000" w:themeColor="text1"/>
          <w:spacing w:val="0"/>
          <w:kern w:val="0"/>
          <w:sz w:val="27"/>
          <w:szCs w:val="27"/>
          <w:highlight w:val="none"/>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7"/>
          <w:szCs w:val="27"/>
          <w:highlight w:val="none"/>
          <w:shd w:val="clear" w:fill="FFFFFF"/>
          <w:lang w:val="en-US" w:eastAsia="zh-CN" w:bidi="ar"/>
          <w14:textFill>
            <w14:solidFill>
              <w14:schemeClr w14:val="tx1"/>
            </w14:solidFill>
          </w14:textFill>
        </w:rPr>
        <w:t>参考文本</w:t>
      </w:r>
    </w:p>
    <w:p w14:paraId="431501B4">
      <w:pPr>
        <w:widowControl/>
        <w:wordWrap w:val="0"/>
        <w:spacing w:before="0" w:beforeAutospacing="0" w:after="0" w:afterAutospacing="0" w:line="30" w:lineRule="atLeast"/>
        <w:ind w:left="0" w:right="0" w:firstLine="420"/>
        <w:jc w:val="right"/>
        <w:rPr>
          <w:rFonts w:hint="eastAsia" w:ascii="宋体" w:hAnsi="宋体" w:cs="宋体" w:eastAsiaTheme="minorEastAsia"/>
          <w:b/>
          <w:bCs/>
          <w:color w:val="000000" w:themeColor="text1"/>
          <w:kern w:val="0"/>
          <w:sz w:val="24"/>
          <w:szCs w:val="24"/>
          <w:highlight w:val="none"/>
          <w:lang w:val="en-US" w:eastAsia="zh-CN" w:bidi="ar"/>
          <w14:textFill>
            <w14:solidFill>
              <w14:schemeClr w14:val="tx1"/>
            </w14:solidFill>
          </w14:textFill>
        </w:rPr>
      </w:pPr>
      <w:r>
        <w:rPr>
          <w:rFonts w:hint="eastAsia" w:ascii="宋体" w:hAnsi="宋体" w:cs="宋体" w:eastAsiaTheme="minorEastAsia"/>
          <w:b/>
          <w:bCs/>
          <w:color w:val="000000" w:themeColor="text1"/>
          <w:kern w:val="0"/>
          <w:sz w:val="24"/>
          <w:szCs w:val="24"/>
          <w:highlight w:val="none"/>
          <w:shd w:val="clear" w:color="auto" w:fill="FFFFFF"/>
          <w:lang w:val="en-US" w:eastAsia="zh-CN" w:bidi="ar"/>
          <w14:textFill>
            <w14:solidFill>
              <w14:schemeClr w14:val="tx1"/>
            </w14:solidFill>
          </w14:textFill>
        </w:rPr>
        <w:t>合同编号：</w:t>
      </w:r>
    </w:p>
    <w:p w14:paraId="0100A3B6">
      <w:pPr>
        <w:pStyle w:val="3"/>
        <w:widowControl/>
        <w:wordWrap w:val="0"/>
        <w:spacing w:before="0" w:beforeAutospacing="0" w:after="300" w:afterAutospacing="0" w:line="30" w:lineRule="atLeast"/>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福建省政府采购合同（服务类）</w:t>
      </w:r>
    </w:p>
    <w:p w14:paraId="6064A3EF">
      <w:pPr>
        <w:pStyle w:val="5"/>
        <w:widowControl/>
        <w:wordWrap w:val="0"/>
        <w:spacing w:before="0" w:beforeAutospacing="0" w:after="0" w:afterAutospacing="0" w:line="30" w:lineRule="atLeast"/>
        <w:jc w:val="center"/>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编制说明</w:t>
      </w:r>
    </w:p>
    <w:p w14:paraId="56B3C495">
      <w:pPr>
        <w:widowControl/>
        <w:shd w:val="clear" w:color="auto" w:fill="FFFFFF"/>
        <w:wordWrap w:val="0"/>
        <w:spacing w:line="480" w:lineRule="atLeast"/>
        <w:rPr>
          <w:rFonts w:hint="eastAsia" w:ascii="宋体" w:hAnsi="宋体" w:cs="宋体" w:eastAsiaTheme="minorEastAsia"/>
          <w:color w:val="000000" w:themeColor="text1"/>
          <w:sz w:val="24"/>
          <w:szCs w:val="24"/>
          <w14:textFill>
            <w14:solidFill>
              <w14:schemeClr w14:val="tx1"/>
            </w14:solidFill>
          </w14:textFill>
        </w:rPr>
      </w:pPr>
    </w:p>
    <w:p w14:paraId="1008F7FF">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1.签订合同应遵守《中华人民共和国政府采购法》及其实施条例、《中华人民共和国民法典》等法律法规及其他有关规定。</w:t>
      </w:r>
    </w:p>
    <w:p w14:paraId="26F4D288">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2.签订合同时，采购人与中标(成交)人应结合采购文件规定填列相应内容。采购文件已有约定的，双方</w:t>
      </w:r>
      <w:r>
        <w:rPr>
          <w:rFonts w:hint="eastAsia" w:cs="宋体"/>
          <w:color w:val="000000" w:themeColor="text1"/>
          <w:shd w:val="clear" w:color="auto" w:fill="FFFFFF"/>
          <w:lang w:eastAsia="zh-CN"/>
          <w14:textFill>
            <w14:solidFill>
              <w14:schemeClr w14:val="tx1"/>
            </w14:solidFill>
          </w14:textFill>
        </w:rPr>
        <w:t>不</w:t>
      </w:r>
      <w:r>
        <w:rPr>
          <w:rFonts w:cs="宋体"/>
          <w:color w:val="000000" w:themeColor="text1"/>
          <w:shd w:val="clear" w:color="auto" w:fill="FFFFFF"/>
          <w14:textFill>
            <w14:solidFill>
              <w14:schemeClr w14:val="tx1"/>
            </w14:solidFill>
          </w14:textFill>
        </w:rPr>
        <w:t>得对约定进行变更或调整；采购文件未作规定的，双方可通过友好协商进行约定。</w:t>
      </w:r>
    </w:p>
    <w:p w14:paraId="114D0EA7">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3.政府有关主管部门对若干合同有规范文本的，可使用相应合同文本。</w:t>
      </w:r>
    </w:p>
    <w:p w14:paraId="48AB1A04">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4.本合同范本仅供参考，采购人应当根据采购项目的实际需求对合同条款进行修改、补充。</w:t>
      </w:r>
    </w:p>
    <w:p w14:paraId="0EC7DB6B">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甲方：</w:t>
      </w:r>
    </w:p>
    <w:p w14:paraId="7AA8406D">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住所地：________________</w:t>
      </w:r>
    </w:p>
    <w:p w14:paraId="6BCAF492">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联系人：________________</w:t>
      </w:r>
    </w:p>
    <w:p w14:paraId="7D6C091B">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联系电话：______________</w:t>
      </w:r>
    </w:p>
    <w:p w14:paraId="7B1BFF14">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传真：________________</w:t>
      </w:r>
    </w:p>
    <w:p w14:paraId="3A4726F3">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电子邮箱：________________</w:t>
      </w:r>
    </w:p>
    <w:p w14:paraId="2DA773D5">
      <w:pPr>
        <w:keepNext w:val="0"/>
        <w:keepLines w:val="0"/>
        <w:pageBreakBefore w:val="0"/>
        <w:widowControl/>
        <w:kinsoku/>
        <w:overflowPunct/>
        <w:topLinePunct w:val="0"/>
        <w:autoSpaceDE/>
        <w:autoSpaceDN/>
        <w:bidi w:val="0"/>
        <w:adjustRightInd/>
        <w:snapToGrid/>
        <w:spacing w:line="360" w:lineRule="exact"/>
        <w:ind w:firstLine="420" w:firstLineChars="200"/>
        <w:jc w:val="left"/>
        <w:textAlignment w:val="auto"/>
        <w:rPr>
          <w:rFonts w:asciiTheme="minorHAnsi" w:hAnsiTheme="minorHAnsi" w:eastAsiaTheme="minorEastAsia" w:cstheme="minorBidi"/>
          <w:color w:val="000000" w:themeColor="text1"/>
          <w:szCs w:val="24"/>
          <w14:textFill>
            <w14:solidFill>
              <w14:schemeClr w14:val="tx1"/>
            </w14:solidFill>
          </w14:textFill>
        </w:rPr>
      </w:pPr>
    </w:p>
    <w:p w14:paraId="64A4F74B">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乙方： ________________</w:t>
      </w:r>
    </w:p>
    <w:p w14:paraId="716CD1A5">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住所地： ________________</w:t>
      </w:r>
    </w:p>
    <w:p w14:paraId="6A6E8F99">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联系人：______________</w:t>
      </w:r>
    </w:p>
    <w:p w14:paraId="5C70EC9E">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联系电话：______________</w:t>
      </w:r>
    </w:p>
    <w:p w14:paraId="36345108">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传真：________________</w:t>
      </w:r>
    </w:p>
    <w:p w14:paraId="1CBCB0E7">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电子邮箱：________________</w:t>
      </w:r>
    </w:p>
    <w:p w14:paraId="192E53B4">
      <w:pPr>
        <w:widowControl/>
        <w:wordWrap w:val="0"/>
        <w:spacing w:before="0" w:beforeAutospacing="0" w:after="0" w:afterAutospacing="0" w:line="360" w:lineRule="exact"/>
        <w:ind w:right="0" w:firstLine="480" w:firstLineChars="20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根据项目编号为___________ 的 __________项目（以下简称：“本项目”）的采购结果，遵循平等、自愿、公平和诚实信用的原则，双方签署本合同，具体内容如下：</w:t>
      </w:r>
    </w:p>
    <w:p w14:paraId="6E0D8AC8">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一、合同组成部分</w:t>
      </w:r>
    </w:p>
    <w:p w14:paraId="23A58D8D">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1.1本合同条款及附件；</w:t>
      </w:r>
    </w:p>
    <w:p w14:paraId="508CF1B8">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1.2采购文件及其附件、补充文件；</w:t>
      </w:r>
    </w:p>
    <w:p w14:paraId="55035D67">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1.3乙方的响应文件及其附件、补充文件；</w:t>
      </w:r>
    </w:p>
    <w:p w14:paraId="2920B29B">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1.4其他文件或材料：</w:t>
      </w:r>
    </w:p>
    <w:p w14:paraId="66A2374D">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二、合同标的</w:t>
      </w:r>
    </w:p>
    <w:p w14:paraId="14A64682">
      <w:pPr>
        <w:widowControl/>
        <w:spacing w:line="360" w:lineRule="exact"/>
        <w:jc w:val="left"/>
        <w:rPr>
          <w:rFonts w:asciiTheme="minorHAnsi" w:hAnsiTheme="minorHAnsi" w:eastAsiaTheme="minorEastAsia" w:cstheme="minorBidi"/>
          <w:color w:val="000000" w:themeColor="text1"/>
          <w:szCs w:val="24"/>
          <w14:textFill>
            <w14:solidFill>
              <w14:schemeClr w14:val="tx1"/>
            </w14:solidFill>
          </w14:textFill>
        </w:rPr>
      </w:pPr>
    </w:p>
    <w:p w14:paraId="611D31C6">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三、价格形式及合同价款</w:t>
      </w:r>
    </w:p>
    <w:p w14:paraId="144EEBE3">
      <w:pPr>
        <w:pStyle w:val="6"/>
        <w:widowControl/>
        <w:wordWrap w:val="0"/>
        <w:spacing w:before="0" w:beforeAutospacing="0" w:after="0" w:afterAutospacing="0" w:line="360" w:lineRule="exact"/>
        <w:ind w:firstLine="420"/>
        <w:jc w:val="both"/>
        <w:rPr>
          <w:rFonts w:cs="宋体"/>
          <w:b w:val="0"/>
          <w:bCs w:val="0"/>
          <w:color w:val="000000" w:themeColor="text1"/>
          <w:sz w:val="24"/>
          <w:szCs w:val="24"/>
          <w:shd w:val="clear" w:color="auto" w:fill="FFFFFF"/>
          <w14:textFill>
            <w14:solidFill>
              <w14:schemeClr w14:val="tx1"/>
            </w14:solidFill>
          </w14:textFill>
        </w:rPr>
      </w:pPr>
      <w:r>
        <w:rPr>
          <w:rFonts w:cs="宋体"/>
          <w:b w:val="0"/>
          <w:bCs w:val="0"/>
          <w:color w:val="000000" w:themeColor="text1"/>
          <w:sz w:val="24"/>
          <w:szCs w:val="24"/>
          <w:shd w:val="clear" w:color="auto" w:fill="FFFFFF"/>
          <w14:textFill>
            <w14:solidFill>
              <w14:schemeClr w14:val="tx1"/>
            </w14:solidFill>
          </w14:textFill>
        </w:rPr>
        <w:t>3.1价格形式：</w:t>
      </w:r>
    </w:p>
    <w:p w14:paraId="59C5513E">
      <w:pPr>
        <w:pStyle w:val="6"/>
        <w:widowControl/>
        <w:wordWrap w:val="0"/>
        <w:spacing w:before="0" w:beforeAutospacing="0" w:after="0" w:afterAutospacing="0" w:line="360" w:lineRule="exact"/>
        <w:ind w:firstLine="420"/>
        <w:jc w:val="both"/>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pPr>
      <w:r>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t>固定单价合同。完成约定服务事项的含税合同单价为：人民币（大写）元（￥ _____________元）。</w:t>
      </w:r>
    </w:p>
    <w:p w14:paraId="25E78BEE">
      <w:pPr>
        <w:pStyle w:val="6"/>
        <w:widowControl/>
        <w:wordWrap w:val="0"/>
        <w:spacing w:before="0" w:beforeAutospacing="0" w:after="0" w:afterAutospacing="0" w:line="360" w:lineRule="exact"/>
        <w:ind w:firstLine="420"/>
        <w:jc w:val="both"/>
        <w:rPr>
          <w:rFonts w:hint="eastAsia" w:ascii="宋体" w:hAnsi="宋体" w:cs="宋体" w:eastAsiaTheme="minorEastAsia"/>
          <w:b w:val="0"/>
          <w:bCs w:val="0"/>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t>固定总价合同。完成约定服务事项的含税服务费用为：人民币（大写）元（￥_____________ 元）。</w:t>
      </w:r>
    </w:p>
    <w:p w14:paraId="06D2DD89">
      <w:pPr>
        <w:widowControl/>
        <w:wordWrap w:val="0"/>
        <w:spacing w:before="0" w:beforeAutospacing="0" w:after="0" w:afterAutospacing="0" w:line="360" w:lineRule="exact"/>
        <w:ind w:left="0" w:right="0" w:firstLine="420"/>
        <w:jc w:val="both"/>
        <w:rPr>
          <w:rFonts w:hint="eastAsia" w:ascii="宋体" w:hAnsi="宋体" w:cs="宋体" w:eastAsiaTheme="minorEastAsia"/>
          <w:b w:val="0"/>
          <w:bCs w:val="0"/>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t> 其他方式。</w:t>
      </w:r>
    </w:p>
    <w:p w14:paraId="38472960">
      <w:pPr>
        <w:pStyle w:val="6"/>
        <w:widowControl/>
        <w:wordWrap w:val="0"/>
        <w:spacing w:before="0" w:beforeAutospacing="0" w:after="0" w:afterAutospacing="0" w:line="360" w:lineRule="exact"/>
        <w:ind w:firstLine="420"/>
        <w:jc w:val="both"/>
        <w:rPr>
          <w:rFonts w:cs="宋体"/>
          <w:b w:val="0"/>
          <w:bCs w:val="0"/>
          <w:color w:val="000000" w:themeColor="text1"/>
          <w:sz w:val="24"/>
          <w:szCs w:val="24"/>
          <w14:textFill>
            <w14:solidFill>
              <w14:schemeClr w14:val="tx1"/>
            </w14:solidFill>
          </w14:textFill>
        </w:rPr>
      </w:pPr>
      <w:r>
        <w:rPr>
          <w:rFonts w:cs="宋体"/>
          <w:b w:val="0"/>
          <w:bCs w:val="0"/>
          <w:color w:val="000000" w:themeColor="text1"/>
          <w:sz w:val="24"/>
          <w:szCs w:val="24"/>
          <w:shd w:val="clear" w:color="auto" w:fill="FFFFFF"/>
          <w14:textFill>
            <w14:solidFill>
              <w14:schemeClr w14:val="tx1"/>
            </w14:solidFill>
          </w14:textFill>
        </w:rPr>
        <w:t>3.2合同价款包含范围：</w:t>
      </w:r>
    </w:p>
    <w:p w14:paraId="514D8E33">
      <w:pPr>
        <w:pStyle w:val="6"/>
        <w:widowControl/>
        <w:wordWrap w:val="0"/>
        <w:spacing w:before="0" w:beforeAutospacing="0" w:after="0" w:afterAutospacing="0" w:line="360" w:lineRule="exact"/>
        <w:ind w:firstLine="420"/>
        <w:jc w:val="both"/>
        <w:textAlignment w:val="center"/>
        <w:rPr>
          <w:rFonts w:cs="宋体"/>
          <w:b w:val="0"/>
          <w:bCs w:val="0"/>
          <w:color w:val="000000" w:themeColor="text1"/>
          <w:sz w:val="24"/>
          <w:szCs w:val="24"/>
          <w14:textFill>
            <w14:solidFill>
              <w14:schemeClr w14:val="tx1"/>
            </w14:solidFill>
          </w14:textFill>
        </w:rPr>
      </w:pPr>
      <w:r>
        <w:rPr>
          <w:rFonts w:cs="宋体"/>
          <w:b w:val="0"/>
          <w:bCs w:val="0"/>
          <w:color w:val="000000" w:themeColor="text1"/>
          <w:sz w:val="24"/>
          <w:szCs w:val="24"/>
          <w:shd w:val="clear" w:color="auto" w:fill="FFFFFF"/>
          <w14:textFill>
            <w14:solidFill>
              <w14:schemeClr w14:val="tx1"/>
            </w14:solidFill>
          </w14:textFill>
        </w:rPr>
        <w:t>3.3其他需说明的事项：</w:t>
      </w:r>
    </w:p>
    <w:p w14:paraId="753CEA1D">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四、合同标的及服务范围、地点和时间</w:t>
      </w:r>
    </w:p>
    <w:p w14:paraId="514BB4EA">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4.1项目名称： _____________</w:t>
      </w:r>
    </w:p>
    <w:p w14:paraId="562C9BC1">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4.2服务范围：_____________</w:t>
      </w:r>
    </w:p>
    <w:p w14:paraId="0AE4AC43">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4.3服务地点：_____________</w:t>
      </w:r>
    </w:p>
    <w:p w14:paraId="3D75AD3C">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4.4服务完成时间：_____________</w:t>
      </w:r>
    </w:p>
    <w:p w14:paraId="2697DE8C">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五、服务内容、质量标准和要求</w:t>
      </w:r>
    </w:p>
    <w:p w14:paraId="4D695435">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5.1服务工作量的计量方式：_____________</w:t>
      </w:r>
    </w:p>
    <w:p w14:paraId="7ED306D6">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5.2服务内容：_____________</w:t>
      </w:r>
    </w:p>
    <w:p w14:paraId="67C84A19">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5.3技术保障、服务人员组成、所涉及的货物的质量标准：</w:t>
      </w:r>
    </w:p>
    <w:p w14:paraId="62A6D749">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（1）服务技术保障：_____________</w:t>
      </w:r>
    </w:p>
    <w:p w14:paraId="00A76C0A">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（2）服务人员组成：_____________</w:t>
      </w:r>
    </w:p>
    <w:p w14:paraId="64F2AB0C">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（3）服务设备及物资投入及质量标准：_____________</w:t>
      </w:r>
    </w:p>
    <w:p w14:paraId="1777A512">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5.4服务质量标准及要求：</w:t>
      </w:r>
    </w:p>
    <w:p w14:paraId="53B06AB9">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69F2DDE">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5.4.2若乙方提供的服务或使用的产品、软件等不符合国家知识产权法律、</w:t>
      </w:r>
      <w:r>
        <w:rPr>
          <w:rFonts w:hint="eastAsia" w:ascii="宋体" w:hAnsi="宋体" w:cs="宋体" w:eastAsiaTheme="minorEastAsia"/>
          <w:kern w:val="0"/>
          <w:sz w:val="24"/>
          <w:szCs w:val="24"/>
          <w:shd w:val="clear" w:color="auto" w:fill="FFFFFF"/>
          <w:lang w:val="en-US" w:eastAsia="zh-CN" w:bidi="ar"/>
        </w:rPr>
        <w:t>法规的规定或被有关主管机关认定为侵权或假冒伪劣品，则乙方中标或成交资格将被取消；甲方还将按照有关法律、法规和规章的规定进行处理，具体如下：</w:t>
      </w:r>
    </w:p>
    <w:p w14:paraId="3F097449">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5.4.3其他要求：</w:t>
      </w:r>
    </w:p>
    <w:p w14:paraId="788FEDAE">
      <w:pPr>
        <w:pStyle w:val="5"/>
        <w:widowControl/>
        <w:wordWrap w:val="0"/>
        <w:spacing w:before="0" w:beforeAutospacing="0" w:after="0" w:afterAutospacing="0" w:line="360" w:lineRule="exact"/>
        <w:rPr>
          <w:rFonts w:cs="宋体"/>
        </w:rPr>
      </w:pPr>
      <w:r>
        <w:rPr>
          <w:rFonts w:cs="宋体"/>
          <w:shd w:val="clear" w:color="auto" w:fill="FFFFFF"/>
        </w:rPr>
        <w:t>六、服务履约验收或考核</w:t>
      </w:r>
    </w:p>
    <w:p w14:paraId="793BF32F">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甲方按照采购文件、乙方的投标或响应文件和本协议约定的服务内容及质量要求按次组织对乙方所提供服务进行验收，或定期进行服务考核，并根据验收或考核结果支付服务费用。具体如下：</w:t>
      </w:r>
    </w:p>
    <w:p w14:paraId="6BE20290">
      <w:pPr>
        <w:pStyle w:val="5"/>
        <w:widowControl/>
        <w:wordWrap w:val="0"/>
        <w:spacing w:before="0" w:beforeAutospacing="0" w:after="0" w:afterAutospacing="0" w:line="360" w:lineRule="exact"/>
        <w:rPr>
          <w:rFonts w:cs="宋体"/>
        </w:rPr>
      </w:pPr>
      <w:r>
        <w:rPr>
          <w:rFonts w:cs="宋体"/>
          <w:shd w:val="clear" w:color="auto" w:fill="FFFFFF"/>
        </w:rPr>
        <w:t>七、甲方的权利与义务</w:t>
      </w:r>
    </w:p>
    <w:p w14:paraId="1698ADE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7.1甲方委派___________为联系人，联系方式 ___________，负责与乙方联系。如甲方联系人发生变更，甲方应书面告知乙方。</w:t>
      </w:r>
    </w:p>
    <w:p w14:paraId="09955D2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7.2甲方应为乙方开展服务工作提供必要的工作条件，以及对内对外沟通和配合协助。</w:t>
      </w:r>
    </w:p>
    <w:p w14:paraId="28952E6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7.3甲方应于___________之前提供服务所需的全部资料，并对所提供材料真实性、完整性、合法性负责。</w:t>
      </w:r>
    </w:p>
    <w:p w14:paraId="2189BCA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03C6288">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7.5甲方应按本合同约定及时足额支付服务费用及相关费用。</w:t>
      </w:r>
    </w:p>
    <w:p w14:paraId="7BF3E7E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7.6其他</w:t>
      </w:r>
    </w:p>
    <w:p w14:paraId="2A4CB9A4">
      <w:pPr>
        <w:pStyle w:val="5"/>
        <w:widowControl/>
        <w:wordWrap w:val="0"/>
        <w:spacing w:before="0" w:beforeAutospacing="0" w:after="0" w:afterAutospacing="0" w:line="360" w:lineRule="exact"/>
        <w:rPr>
          <w:rFonts w:cs="宋体"/>
        </w:rPr>
      </w:pPr>
      <w:r>
        <w:rPr>
          <w:rFonts w:cs="宋体"/>
          <w:shd w:val="clear" w:color="auto" w:fill="FFFFFF"/>
        </w:rPr>
        <w:t>八、乙方的权利与义务</w:t>
      </w:r>
    </w:p>
    <w:p w14:paraId="44F41E9E">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8.1乙方委派___________为联系人，联系方式 ___________，负责与甲方联系。如乙方联系人发生变更，乙方应书面告知甲方</w:t>
      </w:r>
    </w:p>
    <w:p w14:paraId="3EDAD2D1">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8.2乙方应国家法律法规和{{乙方的权利与义务-响应要求-福建}}等要求开展{{乙方的权利与义务-开展服务-福建}}服务；</w:t>
      </w:r>
    </w:p>
    <w:p w14:paraId="564A954C">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8.3乙方及其所委派服务人员应按标准或协议约定方式出具服务成果，对并其真实性和合法性负法律责任；</w:t>
      </w:r>
    </w:p>
    <w:p w14:paraId="59506C0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8.4乙方对执行业务过程中知悉的国家秘密或甲方的商业秘密保密。除非国家法律法规及行业规范另有规定,或经甲方同意,乙方不得将其知悉的商业秘密和甲方提供的资料对外泄露。</w:t>
      </w:r>
    </w:p>
    <w:p w14:paraId="61E68FE2">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8.5乙方对服务业务应当单独建档，保存完整的工作记录，并对服务过程使用和暂存甲方的文件、材料和财物应当妥善保管。</w:t>
      </w:r>
    </w:p>
    <w:p w14:paraId="1AD3262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8.6服务工作结束后,乙方将根据情况对甲方服务相关的管理制度及其他事项等提出改进意见。</w:t>
      </w:r>
    </w:p>
    <w:p w14:paraId="4EC940F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8.7其他</w:t>
      </w:r>
    </w:p>
    <w:p w14:paraId="620C3B71">
      <w:pPr>
        <w:pStyle w:val="5"/>
        <w:widowControl/>
        <w:wordWrap w:val="0"/>
        <w:spacing w:before="0" w:beforeAutospacing="0" w:after="0" w:afterAutospacing="0" w:line="360" w:lineRule="exact"/>
        <w:rPr>
          <w:rFonts w:cs="宋体"/>
        </w:rPr>
      </w:pPr>
      <w:r>
        <w:rPr>
          <w:rFonts w:cs="宋体"/>
          <w:shd w:val="clear" w:color="auto" w:fill="FFFFFF"/>
        </w:rPr>
        <w:t>九、资金支付方式、时间和条件</w:t>
      </w:r>
    </w:p>
    <w:p w14:paraId="6FF6CC1F">
      <w:pPr>
        <w:widowControl/>
        <w:spacing w:line="360" w:lineRule="exact"/>
        <w:jc w:val="left"/>
        <w:rPr>
          <w:rFonts w:asciiTheme="minorHAnsi" w:hAnsiTheme="minorHAnsi" w:eastAsiaTheme="minorEastAsia" w:cstheme="minorBidi"/>
          <w:szCs w:val="24"/>
        </w:rPr>
      </w:pPr>
    </w:p>
    <w:p w14:paraId="0C9B12AE">
      <w:pPr>
        <w:pStyle w:val="5"/>
        <w:widowControl/>
        <w:wordWrap w:val="0"/>
        <w:spacing w:before="0" w:beforeAutospacing="0" w:after="0" w:afterAutospacing="0" w:line="360" w:lineRule="exact"/>
        <w:rPr>
          <w:rFonts w:cs="宋体"/>
        </w:rPr>
      </w:pPr>
      <w:r>
        <w:rPr>
          <w:rFonts w:cs="宋体"/>
          <w:shd w:val="clear" w:color="auto" w:fill="FFFFFF"/>
        </w:rPr>
        <w:t>十、履约保证金</w:t>
      </w:r>
    </w:p>
    <w:p w14:paraId="2E427810">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□有，□无。具体如下：（按照采购文件规定填写）。</w:t>
      </w:r>
    </w:p>
    <w:p w14:paraId="5F242479">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10.1乙方向甲方缴纳人民币 / 元作为本合同的履约保证金。</w:t>
      </w:r>
    </w:p>
    <w:p w14:paraId="3C92EA36">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10.2履约保证金缴纳形式：支票/汇票/电汇/保函等非现金形式。</w:t>
      </w:r>
    </w:p>
    <w:p w14:paraId="0C3CD59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10.3履约保证金合同履行完毕前有效，合同履行完毕后一次性结清退还。</w:t>
      </w:r>
    </w:p>
    <w:p w14:paraId="4B734B70">
      <w:pPr>
        <w:pStyle w:val="5"/>
        <w:widowControl/>
        <w:wordWrap w:val="0"/>
        <w:spacing w:before="0" w:beforeAutospacing="0" w:after="0" w:afterAutospacing="0" w:line="360" w:lineRule="exact"/>
        <w:rPr>
          <w:rFonts w:cs="宋体"/>
        </w:rPr>
      </w:pPr>
      <w:r>
        <w:rPr>
          <w:rFonts w:cs="宋体"/>
          <w:shd w:val="clear" w:color="auto" w:fill="FFFFFF"/>
        </w:rPr>
        <w:t>十一、合同期限</w:t>
      </w:r>
    </w:p>
    <w:p w14:paraId="76965523">
      <w:pPr>
        <w:widowControl/>
        <w:spacing w:line="360" w:lineRule="exact"/>
        <w:jc w:val="left"/>
        <w:rPr>
          <w:rFonts w:asciiTheme="minorHAnsi" w:hAnsiTheme="minorHAnsi" w:eastAsiaTheme="minorEastAsia" w:cstheme="minorBidi"/>
          <w:szCs w:val="24"/>
        </w:rPr>
      </w:pPr>
    </w:p>
    <w:p w14:paraId="57B681D7">
      <w:pPr>
        <w:pStyle w:val="5"/>
        <w:widowControl/>
        <w:wordWrap w:val="0"/>
        <w:spacing w:before="0" w:beforeAutospacing="0" w:after="0" w:afterAutospacing="0" w:line="360" w:lineRule="exact"/>
        <w:rPr>
          <w:rFonts w:cs="宋体"/>
        </w:rPr>
      </w:pPr>
      <w:r>
        <w:rPr>
          <w:rFonts w:cs="宋体"/>
          <w:shd w:val="clear" w:color="auto" w:fill="FFFFFF"/>
        </w:rPr>
        <w:t>十二、保密条款</w:t>
      </w:r>
    </w:p>
    <w:p w14:paraId="2FC4B7F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12.1对于在采购和合同履行过程中所获悉的属于保密的内容，甲、乙双方均负有保密义务。</w:t>
      </w:r>
    </w:p>
    <w:p w14:paraId="7C427E6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12.2其他</w:t>
      </w:r>
    </w:p>
    <w:p w14:paraId="0E6E2563">
      <w:pPr>
        <w:pStyle w:val="5"/>
        <w:widowControl/>
        <w:wordWrap w:val="0"/>
        <w:spacing w:before="0" w:beforeAutospacing="0" w:after="0" w:afterAutospacing="0" w:line="360" w:lineRule="exact"/>
        <w:rPr>
          <w:rFonts w:cs="宋体"/>
        </w:rPr>
      </w:pPr>
      <w:r>
        <w:rPr>
          <w:rFonts w:cs="宋体"/>
          <w:shd w:val="clear" w:color="auto" w:fill="FFFFFF"/>
        </w:rPr>
        <w:t>十三、违约责任</w:t>
      </w:r>
    </w:p>
    <w:p w14:paraId="6C707D6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13.1甲方违约责任</w:t>
      </w:r>
    </w:p>
    <w:p w14:paraId="2794AB6E">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（1）甲方无正当理由拒绝乙方提供合格服务的，甲方应向乙方偿付所拒收合同总价________的违约金</w:t>
      </w:r>
    </w:p>
    <w:p w14:paraId="51B59C72">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（2）甲方无故逾期验收和办理合同款项支付手续的,甲方应按逾期付款总额每日________向乙方支付违约金。</w:t>
      </w:r>
    </w:p>
    <w:p w14:paraId="1004A720">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（3）其他违约情形</w:t>
      </w:r>
    </w:p>
    <w:p w14:paraId="0F8BD37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13.2乙方违约责任</w:t>
      </w:r>
    </w:p>
    <w:p w14:paraId="3A80C993">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（1）乙方逾期履行服务的，乙方应按逾期交付总额每日________向甲方支付违约金，由甲方从待付货款中扣除。乙方无正当理由逾期超过约定日期________仍不能交付的，视为“乙方不按合同约定履约”；</w:t>
      </w:r>
    </w:p>
    <w:p w14:paraId="246BC72F">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（2）乙方所履行的服务不符合合同规定及《采购文件》规定标准的，甲方有权拒绝，乙方愿意整改但逾期履行的，按乙方逾期履行处理。乙方拒绝整改的，视为“乙方不按合同约定履约”</w:t>
      </w:r>
    </w:p>
    <w:p w14:paraId="321BFDB6">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（3）乙方不按合同约定履约的，甲方可以解除采购合同，并对乙方已缴纳的履约保证金作“不予退还”处理。同时，乙方须按以下约定向甲方支付违约金：</w:t>
      </w:r>
    </w:p>
    <w:p w14:paraId="506FC078">
      <w:pPr>
        <w:widowControl/>
        <w:wordWrap w:val="0"/>
        <w:spacing w:before="0" w:beforeAutospacing="0" w:after="0" w:afterAutospacing="0" w:line="360" w:lineRule="exact"/>
        <w:ind w:left="0" w:right="0" w:firstLine="420"/>
        <w:jc w:val="both"/>
        <w:rPr>
          <w:rFonts w:asciiTheme="minorHAnsi" w:hAnsiTheme="minorHAnsi" w:eastAsiaTheme="minorEastAsia" w:cstheme="minorBidi"/>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（4）其他违约情形：因乙方违约行为，甲方主张债权或挽回损失所产生的案件受理费、保全费、诉讼责任保险费、保全担保费、公告费、鉴定费、律师费等费用由乙方承担。</w:t>
      </w:r>
    </w:p>
    <w:p w14:paraId="230362DF">
      <w:pPr>
        <w:pStyle w:val="5"/>
        <w:widowControl/>
        <w:wordWrap w:val="0"/>
        <w:spacing w:before="0" w:beforeAutospacing="0" w:after="0" w:afterAutospacing="0" w:line="360" w:lineRule="exact"/>
        <w:rPr>
          <w:rFonts w:cs="宋体"/>
        </w:rPr>
      </w:pPr>
      <w:r>
        <w:rPr>
          <w:rFonts w:cs="宋体"/>
          <w:shd w:val="clear" w:color="auto" w:fill="FFFFFF"/>
        </w:rPr>
        <w:t>十四、不可抗力事件处理</w:t>
      </w:r>
    </w:p>
    <w:p w14:paraId="5AC63BE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FC43179">
      <w:pPr>
        <w:pStyle w:val="5"/>
        <w:widowControl/>
        <w:wordWrap w:val="0"/>
        <w:spacing w:before="0" w:beforeAutospacing="0" w:after="0" w:afterAutospacing="0" w:line="360" w:lineRule="exact"/>
        <w:rPr>
          <w:rFonts w:cs="宋体"/>
        </w:rPr>
      </w:pPr>
      <w:r>
        <w:rPr>
          <w:rFonts w:cs="宋体"/>
          <w:shd w:val="clear" w:color="auto" w:fill="FFFFFF"/>
        </w:rPr>
        <w:t>十五、解决争议的方法</w:t>
      </w:r>
    </w:p>
    <w:p w14:paraId="7DAFEA8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15.1甲、乙双方协商解决。</w:t>
      </w:r>
    </w:p>
    <w:p w14:paraId="75B9A6F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15.2若协商解决不成，则通过下列途径之一解决：</w:t>
      </w:r>
    </w:p>
    <w:p w14:paraId="671A5BF6">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□提交仲裁委员会仲裁，具体如下：</w:t>
      </w:r>
    </w:p>
    <w:p w14:paraId="6A74C50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□向人民法院提起诉讼，具体如下：</w:t>
      </w:r>
    </w:p>
    <w:p w14:paraId="5A82E337">
      <w:pPr>
        <w:pStyle w:val="5"/>
        <w:widowControl/>
        <w:wordWrap w:val="0"/>
        <w:spacing w:before="0" w:beforeAutospacing="0" w:after="0" w:afterAutospacing="0" w:line="360" w:lineRule="exact"/>
        <w:rPr>
          <w:rFonts w:cs="宋体"/>
        </w:rPr>
      </w:pPr>
      <w:r>
        <w:rPr>
          <w:rFonts w:cs="宋体"/>
          <w:shd w:val="clear" w:color="auto" w:fill="FFFFFF"/>
        </w:rPr>
        <w:t>十六、合同其他条款</w:t>
      </w:r>
    </w:p>
    <w:p w14:paraId="1BD8CB19">
      <w:pPr>
        <w:widowControl/>
        <w:spacing w:line="360" w:lineRule="exact"/>
        <w:jc w:val="left"/>
        <w:rPr>
          <w:rFonts w:asciiTheme="minorHAnsi" w:hAnsiTheme="minorHAnsi" w:eastAsiaTheme="minorEastAsia" w:cstheme="minorBidi"/>
          <w:szCs w:val="24"/>
        </w:rPr>
      </w:pPr>
    </w:p>
    <w:p w14:paraId="6E6109A3">
      <w:pPr>
        <w:pStyle w:val="5"/>
        <w:widowControl/>
        <w:wordWrap w:val="0"/>
        <w:spacing w:before="0" w:beforeAutospacing="0" w:after="0" w:afterAutospacing="0" w:line="360" w:lineRule="exact"/>
        <w:rPr>
          <w:rFonts w:cs="宋体"/>
        </w:rPr>
      </w:pPr>
      <w:r>
        <w:rPr>
          <w:rFonts w:cs="宋体"/>
          <w:shd w:val="clear" w:color="auto" w:fill="FFFFFF"/>
        </w:rPr>
        <w:t>十七、其他约定</w:t>
      </w:r>
    </w:p>
    <w:p w14:paraId="593BF65C">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17.1合同文件与本合同具有同等法律效力。</w:t>
      </w:r>
    </w:p>
    <w:p w14:paraId="48EF08C1">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17.2合同生效：合同经双方法定代表人或委托代理人签字并加盖单位公章后生效。</w:t>
      </w:r>
    </w:p>
    <w:p w14:paraId="11CCF521">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17.3本合同未尽事宜，遵照《中华人民共和国民法典》有关条文执行。</w:t>
      </w:r>
    </w:p>
    <w:p w14:paraId="50CA5530">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17.4本合同正本一式_______份，具有同等法律效力，甲方、乙方各执_______份；副本_______份，_______</w:t>
      </w:r>
    </w:p>
    <w:p w14:paraId="5F136373">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17.5本合同已用于政府采购合同融资，为本项目提供合同融资的金融机构为：_______，甲乙双方应当按照融资合同的约定进行资金使用及款项支付。</w:t>
      </w:r>
    </w:p>
    <w:p w14:paraId="4B0C77BC">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中标（成交）供应商应于采购合同签订之日起_______内，向发放政采贷的金融机构提交政府采购中标（成交）通知书和政府采购合同，贷款金额以政府采购合同金额为限。</w:t>
      </w:r>
    </w:p>
    <w:p w14:paraId="6E62D403">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17.6其他</w:t>
      </w:r>
    </w:p>
    <w:p w14:paraId="21650708">
      <w:pPr>
        <w:widowControl/>
        <w:wordWrap w:val="0"/>
        <w:spacing w:before="0" w:beforeAutospacing="0" w:after="0" w:afterAutospacing="0" w:line="360" w:lineRule="exact"/>
        <w:ind w:left="0" w:right="0" w:firstLine="420"/>
        <w:jc w:val="both"/>
        <w:rPr>
          <w:rFonts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因乙方违约行为，甲方主张债权或挽回损失所产生的案件受理费、保全费、诉讼责任保险费、保全担保费、公告费、鉴定费、律师费等费用由乙方承担。</w:t>
      </w:r>
    </w:p>
    <w:p w14:paraId="1E4B32A8">
      <w:pPr>
        <w:pStyle w:val="5"/>
        <w:widowControl/>
        <w:wordWrap w:val="0"/>
        <w:spacing w:before="0" w:beforeAutospacing="0" w:after="0" w:afterAutospacing="0" w:line="360" w:lineRule="exact"/>
        <w:rPr>
          <w:rFonts w:cs="宋体"/>
        </w:rPr>
      </w:pPr>
      <w:r>
        <w:rPr>
          <w:rFonts w:cs="宋体"/>
          <w:shd w:val="clear" w:color="auto" w:fill="FFFFFF"/>
        </w:rPr>
        <w:t>十八、合同附件</w:t>
      </w:r>
    </w:p>
    <w:p w14:paraId="41588CFF">
      <w:pPr>
        <w:widowControl/>
        <w:wordWrap w:val="0"/>
        <w:spacing w:before="0" w:beforeAutospacing="0" w:after="0" w:afterAutospacing="0" w:line="360" w:lineRule="exact"/>
        <w:jc w:val="both"/>
        <w:rPr>
          <w:rFonts w:hint="eastAsia" w:ascii="宋体" w:hAnsi="宋体" w:cs="宋体"/>
          <w:shd w:val="clear" w:color="auto" w:fill="FFFFFF"/>
        </w:rPr>
        <w:sectPr>
          <w:footerReference r:id="rId4" w:type="default"/>
          <w:pgSz w:w="11906" w:h="16838"/>
          <w:pgMar w:top="1440" w:right="1576" w:bottom="1440" w:left="1576" w:header="851" w:footer="992" w:gutter="0"/>
          <w:pgNumType w:fmt="decimal" w:start="2"/>
          <w:cols w:space="425" w:num="1"/>
          <w:docGrid w:type="lines" w:linePitch="312" w:charSpace="0"/>
        </w:sectPr>
      </w:pPr>
    </w:p>
    <w:p w14:paraId="7C8E0B78">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甲方（采购人）：</w:t>
      </w:r>
    </w:p>
    <w:p w14:paraId="17FA5DDF">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法定（授权）代表人：</w:t>
      </w:r>
    </w:p>
    <w:p w14:paraId="2E5259AF">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纳税人识别号：</w:t>
      </w:r>
    </w:p>
    <w:p w14:paraId="3C1D8F91">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开户银行：</w:t>
      </w:r>
    </w:p>
    <w:p w14:paraId="6E4D0608">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账号：</w:t>
      </w:r>
    </w:p>
    <w:p w14:paraId="226DA83B">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乙方（中标或成交供应商）：</w:t>
      </w:r>
    </w:p>
    <w:p w14:paraId="7C90F39C">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法定（授权）代表人：</w:t>
      </w:r>
    </w:p>
    <w:p w14:paraId="224348C2">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纳税人识别号：</w:t>
      </w:r>
    </w:p>
    <w:p w14:paraId="3513460D">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开户银行：</w:t>
      </w:r>
    </w:p>
    <w:p w14:paraId="27C7B5ED">
      <w:pPr>
        <w:widowControl/>
        <w:wordWrap w:val="0"/>
        <w:spacing w:before="0" w:beforeAutospacing="0" w:after="376"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账号：</w:t>
      </w:r>
    </w:p>
    <w:p w14:paraId="5C748A2D">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p>
    <w:p w14:paraId="0FBE887A">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签订地点：_____________</w:t>
      </w:r>
    </w:p>
    <w:p w14:paraId="407B6E94">
      <w:pPr>
        <w:widowControl/>
        <w:wordWrap w:val="0"/>
        <w:spacing w:before="0" w:beforeAutospacing="0" w:after="0" w:afterAutospacing="0" w:line="360" w:lineRule="exact"/>
        <w:ind w:right="0" w:firstLine="480" w:firstLineChars="200"/>
        <w:jc w:val="both"/>
        <w:rPr>
          <w:color w:val="auto"/>
        </w:rPr>
      </w:pPr>
      <w:r>
        <w:rPr>
          <w:rFonts w:hint="eastAsia" w:ascii="宋体" w:hAnsi="宋体" w:cs="宋体" w:eastAsiaTheme="minorEastAsia"/>
          <w:kern w:val="0"/>
          <w:sz w:val="24"/>
          <w:szCs w:val="24"/>
          <w:shd w:val="clear" w:color="auto" w:fill="FFFFFF"/>
          <w:lang w:val="en-US" w:eastAsia="zh-CN" w:bidi="ar"/>
        </w:rPr>
        <w:t>签订日期：____年___月___日</w:t>
      </w:r>
    </w:p>
    <w:p w14:paraId="68E53F64">
      <w:pPr>
        <w:widowControl/>
        <w:wordWrap w:val="0"/>
        <w:spacing w:before="0" w:beforeAutospacing="0" w:after="376" w:afterAutospacing="0" w:line="360" w:lineRule="exact"/>
        <w:ind w:right="0"/>
        <w:jc w:val="both"/>
        <w:rPr>
          <w:rFonts w:hint="default" w:ascii="宋体" w:hAnsi="宋体" w:cs="宋体" w:eastAsiaTheme="minorEastAsia"/>
          <w:kern w:val="0"/>
          <w:sz w:val="24"/>
          <w:szCs w:val="24"/>
          <w:shd w:val="clear" w:color="auto" w:fill="FFFFFF"/>
          <w:lang w:val="en-US" w:eastAsia="zh-CN" w:bidi="ar"/>
        </w:rPr>
        <w:sectPr>
          <w:type w:val="continuous"/>
          <w:pgSz w:w="11906" w:h="16838"/>
          <w:pgMar w:top="1440" w:right="1576" w:bottom="1440" w:left="1576" w:header="851" w:footer="992" w:gutter="0"/>
          <w:pgNumType w:fmt="decimal" w:start="2"/>
          <w:cols w:equalWidth="0" w:num="2">
            <w:col w:w="4164" w:space="425"/>
            <w:col w:w="4164"/>
          </w:cols>
          <w:docGrid w:type="lines" w:linePitch="312" w:charSpace="0"/>
        </w:sectPr>
      </w:pPr>
    </w:p>
    <w:p w14:paraId="0BBB991C">
      <w:pPr>
        <w:jc w:val="center"/>
        <w:rPr>
          <w:color w:val="auto"/>
        </w:rPr>
      </w:pPr>
      <w:bookmarkStart w:id="10" w:name="_Toc11637"/>
      <w:bookmarkStart w:id="11" w:name="_Toc32193"/>
      <w:r>
        <w:rPr>
          <w:b/>
          <w:color w:val="auto"/>
          <w:sz w:val="36"/>
        </w:rPr>
        <w:t>第五章</w:t>
      </w:r>
      <w:r>
        <w:rPr>
          <w:rFonts w:hint="eastAsia"/>
          <w:b/>
          <w:color w:val="auto"/>
          <w:sz w:val="36"/>
          <w:lang w:val="en-US" w:eastAsia="zh-CN"/>
        </w:rPr>
        <w:t xml:space="preserve"> </w:t>
      </w:r>
      <w:r>
        <w:rPr>
          <w:b/>
          <w:color w:val="auto"/>
          <w:sz w:val="36"/>
        </w:rPr>
        <w:t>首次响应文件格式</w:t>
      </w:r>
      <w:bookmarkEnd w:id="10"/>
      <w:bookmarkEnd w:id="11"/>
    </w:p>
    <w:p w14:paraId="6211CB4C">
      <w:pPr>
        <w:pStyle w:val="35"/>
        <w:jc w:val="center"/>
        <w:outlineLvl w:val="9"/>
        <w:rPr>
          <w:rFonts w:hint="eastAsia" w:ascii="宋体" w:hAnsi="宋体" w:eastAsia="宋体" w:cs="宋体"/>
          <w:color w:val="auto"/>
        </w:rPr>
      </w:pPr>
      <w:r>
        <w:rPr>
          <w:rFonts w:hint="eastAsia" w:ascii="宋体" w:hAnsi="宋体" w:eastAsia="宋体" w:cs="宋体"/>
          <w:b/>
          <w:color w:val="auto"/>
          <w:sz w:val="28"/>
        </w:rPr>
        <w:t>编制说明</w:t>
      </w:r>
    </w:p>
    <w:p w14:paraId="1B3D86CA">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1、本附件所有格式为响应文件的组成部分，供采购人或代理机构编制</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时参考使用。由于新增政策、行业管理规定或者不同项目实际特点需要,则采购人或代理机构可以对有关表格进行必要的补充或修改，以满足实际项目的使用。</w:t>
      </w:r>
    </w:p>
    <w:p w14:paraId="410A5934">
      <w:pPr>
        <w:pStyle w:val="35"/>
        <w:jc w:val="center"/>
        <w:outlineLvl w:val="9"/>
        <w:rPr>
          <w:color w:val="auto"/>
        </w:rPr>
      </w:pPr>
      <w:r>
        <w:rPr>
          <w:color w:val="auto"/>
        </w:rPr>
        <w:t xml:space="preserve"> </w:t>
      </w:r>
    </w:p>
    <w:p w14:paraId="56103029">
      <w:pPr>
        <w:pStyle w:val="35"/>
        <w:jc w:val="center"/>
        <w:outlineLvl w:val="9"/>
        <w:rPr>
          <w:color w:val="auto"/>
          <w:sz w:val="21"/>
          <w:szCs w:val="21"/>
        </w:rPr>
      </w:pPr>
      <w:bookmarkStart w:id="12" w:name="_Toc29266"/>
      <w:r>
        <w:rPr>
          <w:b/>
          <w:color w:val="auto"/>
          <w:sz w:val="52"/>
          <w:szCs w:val="21"/>
        </w:rPr>
        <w:t>政府采购项目竞争性磋商</w:t>
      </w:r>
      <w:bookmarkEnd w:id="12"/>
    </w:p>
    <w:p w14:paraId="6517F362">
      <w:pPr>
        <w:pStyle w:val="35"/>
        <w:jc w:val="center"/>
        <w:outlineLvl w:val="9"/>
        <w:rPr>
          <w:color w:val="auto"/>
        </w:rPr>
      </w:pPr>
      <w:r>
        <w:rPr>
          <w:b/>
          <w:color w:val="auto"/>
          <w:sz w:val="36"/>
        </w:rPr>
        <w:t>响应文件</w:t>
      </w:r>
    </w:p>
    <w:p w14:paraId="7FB2B026">
      <w:pPr>
        <w:pStyle w:val="35"/>
        <w:jc w:val="center"/>
        <w:outlineLvl w:val="9"/>
        <w:rPr>
          <w:rFonts w:hint="eastAsia" w:eastAsiaTheme="minorEastAsia"/>
          <w:b/>
          <w:color w:val="auto"/>
          <w:sz w:val="36"/>
          <w:lang w:eastAsia="zh-CN"/>
        </w:rPr>
      </w:pPr>
      <w:r>
        <w:rPr>
          <w:b/>
          <w:color w:val="auto"/>
          <w:sz w:val="36"/>
        </w:rPr>
        <w:t>（首次）</w:t>
      </w:r>
    </w:p>
    <w:p w14:paraId="2478FD0A">
      <w:pPr>
        <w:pStyle w:val="35"/>
        <w:jc w:val="center"/>
        <w:outlineLvl w:val="9"/>
        <w:rPr>
          <w:rFonts w:hint="eastAsia" w:eastAsiaTheme="minorEastAsia"/>
          <w:b/>
          <w:color w:val="auto"/>
          <w:sz w:val="36"/>
          <w:lang w:eastAsia="zh-CN"/>
        </w:rPr>
      </w:pPr>
    </w:p>
    <w:p w14:paraId="04A1A008">
      <w:pPr>
        <w:pStyle w:val="35"/>
        <w:jc w:val="center"/>
        <w:outlineLvl w:val="9"/>
        <w:rPr>
          <w:rFonts w:hint="eastAsia" w:eastAsiaTheme="minorEastAsia"/>
          <w:color w:val="auto"/>
          <w:lang w:eastAsia="zh-CN"/>
        </w:rPr>
      </w:pPr>
    </w:p>
    <w:p w14:paraId="553B3AE4">
      <w:pPr>
        <w:pStyle w:val="35"/>
        <w:jc w:val="center"/>
        <w:outlineLvl w:val="9"/>
        <w:rPr>
          <w:rFonts w:hint="eastAsia" w:eastAsiaTheme="minorEastAsia"/>
          <w:color w:val="auto"/>
          <w:lang w:eastAsia="zh-CN"/>
        </w:rPr>
      </w:pPr>
    </w:p>
    <w:p w14:paraId="1ED9C862">
      <w:pPr>
        <w:pStyle w:val="35"/>
        <w:jc w:val="center"/>
        <w:outlineLvl w:val="9"/>
        <w:rPr>
          <w:rFonts w:hint="eastAsia" w:eastAsiaTheme="minorEastAsia"/>
          <w:color w:val="auto"/>
          <w:lang w:eastAsia="zh-CN"/>
        </w:rPr>
      </w:pPr>
    </w:p>
    <w:p w14:paraId="0729FBF9">
      <w:pPr>
        <w:pStyle w:val="35"/>
        <w:jc w:val="center"/>
        <w:outlineLvl w:val="9"/>
        <w:rPr>
          <w:color w:val="auto"/>
        </w:rPr>
      </w:pPr>
    </w:p>
    <w:p w14:paraId="41230A25">
      <w:pPr>
        <w:pStyle w:val="35"/>
        <w:jc w:val="center"/>
        <w:outlineLvl w:val="9"/>
        <w:rPr>
          <w:color w:val="auto"/>
        </w:rPr>
      </w:pPr>
    </w:p>
    <w:p w14:paraId="160DAE03">
      <w:pPr>
        <w:pStyle w:val="35"/>
        <w:jc w:val="center"/>
        <w:outlineLvl w:val="9"/>
        <w:rPr>
          <w:color w:val="auto"/>
        </w:rPr>
      </w:pPr>
    </w:p>
    <w:p w14:paraId="528DD118">
      <w:pPr>
        <w:pStyle w:val="35"/>
        <w:jc w:val="both"/>
        <w:outlineLvl w:val="9"/>
        <w:rPr>
          <w:color w:val="auto"/>
        </w:rPr>
      </w:pPr>
    </w:p>
    <w:p w14:paraId="2A48A30A">
      <w:pPr>
        <w:pStyle w:val="35"/>
        <w:jc w:val="center"/>
        <w:outlineLvl w:val="9"/>
        <w:rPr>
          <w:rFonts w:hint="eastAsia" w:eastAsiaTheme="minorEastAsia"/>
          <w:color w:val="auto"/>
          <w:lang w:eastAsia="zh-CN"/>
        </w:rPr>
      </w:pPr>
    </w:p>
    <w:p w14:paraId="16AF1DBF">
      <w:pPr>
        <w:pStyle w:val="35"/>
        <w:jc w:val="center"/>
        <w:outlineLvl w:val="9"/>
        <w:rPr>
          <w:rFonts w:hint="eastAsia" w:eastAsiaTheme="minorEastAsia"/>
          <w:color w:val="auto"/>
          <w:lang w:eastAsia="zh-CN"/>
        </w:rPr>
      </w:pPr>
    </w:p>
    <w:p w14:paraId="677F3AA3">
      <w:pPr>
        <w:pStyle w:val="35"/>
        <w:ind w:left="1898" w:leftChars="904" w:firstLine="0" w:firstLineChars="0"/>
        <w:jc w:val="both"/>
        <w:outlineLvl w:val="9"/>
        <w:rPr>
          <w:color w:val="auto"/>
        </w:rPr>
      </w:pPr>
      <w:r>
        <w:rPr>
          <w:b/>
          <w:color w:val="auto"/>
          <w:sz w:val="28"/>
        </w:rPr>
        <w:t>项目名称：</w:t>
      </w:r>
      <w:r>
        <w:rPr>
          <w:b/>
          <w:color w:val="auto"/>
          <w:sz w:val="28"/>
          <w:u w:val="single"/>
        </w:rPr>
        <w:t xml:space="preserve">                      </w:t>
      </w:r>
    </w:p>
    <w:p w14:paraId="1B5F8D4A">
      <w:pPr>
        <w:pStyle w:val="35"/>
        <w:ind w:left="1898" w:leftChars="904" w:firstLine="0" w:firstLineChars="0"/>
        <w:jc w:val="both"/>
        <w:outlineLvl w:val="9"/>
        <w:rPr>
          <w:color w:val="auto"/>
        </w:rPr>
      </w:pPr>
      <w:r>
        <w:rPr>
          <w:b/>
          <w:color w:val="auto"/>
          <w:sz w:val="28"/>
        </w:rPr>
        <w:t>项目编号：</w:t>
      </w:r>
      <w:r>
        <w:rPr>
          <w:b/>
          <w:color w:val="auto"/>
          <w:sz w:val="28"/>
          <w:u w:val="single"/>
        </w:rPr>
        <w:t xml:space="preserve">                      </w:t>
      </w:r>
    </w:p>
    <w:p w14:paraId="11ACABCD">
      <w:pPr>
        <w:pStyle w:val="35"/>
        <w:ind w:left="1898" w:leftChars="904" w:firstLine="0" w:firstLineChars="0"/>
        <w:jc w:val="both"/>
        <w:outlineLvl w:val="9"/>
        <w:rPr>
          <w:rFonts w:hint="eastAsia" w:eastAsiaTheme="minorEastAsia"/>
          <w:b/>
          <w:color w:val="auto"/>
          <w:sz w:val="28"/>
          <w:u w:val="single"/>
          <w:lang w:eastAsia="zh-CN"/>
        </w:rPr>
      </w:pPr>
      <w:r>
        <w:rPr>
          <w:rFonts w:hint="eastAsia"/>
          <w:b/>
          <w:color w:val="auto"/>
          <w:sz w:val="28"/>
          <w:lang w:eastAsia="zh-CN"/>
        </w:rPr>
        <w:t>合同包</w:t>
      </w:r>
      <w:r>
        <w:rPr>
          <w:b/>
          <w:color w:val="auto"/>
          <w:sz w:val="28"/>
        </w:rPr>
        <w:t>：</w:t>
      </w:r>
      <w:r>
        <w:rPr>
          <w:b/>
          <w:color w:val="auto"/>
          <w:sz w:val="28"/>
          <w:u w:val="single"/>
        </w:rPr>
        <w:t xml:space="preserve">                      </w:t>
      </w:r>
    </w:p>
    <w:p w14:paraId="202BD553">
      <w:pPr>
        <w:pStyle w:val="35"/>
        <w:ind w:left="1898" w:leftChars="904" w:firstLine="0" w:firstLineChars="0"/>
        <w:jc w:val="both"/>
        <w:outlineLvl w:val="9"/>
        <w:rPr>
          <w:rFonts w:hint="eastAsia" w:eastAsiaTheme="minorEastAsia"/>
          <w:b/>
          <w:color w:val="auto"/>
          <w:sz w:val="28"/>
          <w:u w:val="single"/>
          <w:lang w:eastAsia="zh-CN"/>
        </w:rPr>
      </w:pPr>
    </w:p>
    <w:p w14:paraId="07D4C72A">
      <w:pPr>
        <w:pStyle w:val="35"/>
        <w:ind w:left="1898" w:leftChars="904" w:firstLine="0" w:firstLineChars="0"/>
        <w:jc w:val="both"/>
        <w:outlineLvl w:val="9"/>
        <w:rPr>
          <w:rFonts w:hint="eastAsia" w:eastAsiaTheme="minorEastAsia"/>
          <w:color w:val="auto"/>
          <w:lang w:eastAsia="zh-CN"/>
        </w:rPr>
      </w:pPr>
    </w:p>
    <w:p w14:paraId="6A602DED">
      <w:pPr>
        <w:pStyle w:val="35"/>
        <w:jc w:val="both"/>
        <w:outlineLvl w:val="9"/>
        <w:rPr>
          <w:color w:val="auto"/>
        </w:rPr>
      </w:pPr>
    </w:p>
    <w:p w14:paraId="620BAC3A">
      <w:pPr>
        <w:pStyle w:val="35"/>
        <w:jc w:val="both"/>
        <w:outlineLvl w:val="9"/>
        <w:rPr>
          <w:color w:val="auto"/>
        </w:rPr>
      </w:pPr>
    </w:p>
    <w:p w14:paraId="338827A1">
      <w:pPr>
        <w:pStyle w:val="35"/>
        <w:jc w:val="both"/>
        <w:outlineLvl w:val="9"/>
        <w:rPr>
          <w:color w:val="auto"/>
        </w:rPr>
      </w:pPr>
    </w:p>
    <w:p w14:paraId="25926423">
      <w:pPr>
        <w:pStyle w:val="35"/>
        <w:jc w:val="both"/>
        <w:outlineLvl w:val="9"/>
        <w:rPr>
          <w:color w:val="auto"/>
        </w:rPr>
      </w:pPr>
    </w:p>
    <w:p w14:paraId="7E6A5A3D">
      <w:pPr>
        <w:pStyle w:val="35"/>
        <w:ind w:left="1898" w:leftChars="904" w:firstLine="0" w:firstLineChars="0"/>
        <w:jc w:val="both"/>
        <w:outlineLvl w:val="9"/>
        <w:rPr>
          <w:color w:val="auto"/>
        </w:rPr>
      </w:pPr>
      <w:r>
        <w:rPr>
          <w:b/>
          <w:color w:val="auto"/>
          <w:sz w:val="28"/>
        </w:rPr>
        <w:t>供应商名称：</w:t>
      </w:r>
      <w:r>
        <w:rPr>
          <w:b/>
          <w:color w:val="auto"/>
          <w:sz w:val="28"/>
          <w:u w:val="single"/>
        </w:rPr>
        <w:t xml:space="preserve">                      </w:t>
      </w:r>
    </w:p>
    <w:p w14:paraId="7C19EA65">
      <w:pPr>
        <w:pStyle w:val="35"/>
        <w:ind w:left="1898" w:leftChars="904" w:firstLine="0" w:firstLineChars="0"/>
        <w:jc w:val="both"/>
        <w:outlineLvl w:val="9"/>
        <w:rPr>
          <w:b/>
          <w:color w:val="auto"/>
          <w:sz w:val="28"/>
        </w:rPr>
      </w:pPr>
      <w:r>
        <w:rPr>
          <w:b/>
          <w:color w:val="auto"/>
          <w:sz w:val="28"/>
        </w:rPr>
        <w:t>日      期：</w:t>
      </w:r>
      <w:r>
        <w:rPr>
          <w:b/>
          <w:color w:val="auto"/>
          <w:sz w:val="28"/>
          <w:u w:val="single"/>
        </w:rPr>
        <w:t xml:space="preserve">                      </w:t>
      </w:r>
    </w:p>
    <w:p w14:paraId="21176AA2">
      <w:pPr>
        <w:pStyle w:val="35"/>
        <w:jc w:val="center"/>
        <w:outlineLvl w:val="9"/>
        <w:rPr>
          <w:b/>
          <w:color w:val="auto"/>
          <w:sz w:val="28"/>
        </w:rPr>
      </w:pPr>
    </w:p>
    <w:p w14:paraId="73644E49">
      <w:pPr>
        <w:pStyle w:val="35"/>
        <w:jc w:val="center"/>
        <w:outlineLvl w:val="9"/>
        <w:rPr>
          <w:color w:val="auto"/>
        </w:rPr>
      </w:pPr>
      <w:r>
        <w:rPr>
          <w:b/>
          <w:color w:val="auto"/>
          <w:sz w:val="28"/>
        </w:rPr>
        <w:t>目  录</w:t>
      </w:r>
    </w:p>
    <w:p w14:paraId="248BC091">
      <w:pPr>
        <w:pStyle w:val="35"/>
        <w:ind w:firstLine="480"/>
        <w:jc w:val="left"/>
        <w:outlineLvl w:val="9"/>
        <w:rPr>
          <w:color w:val="auto"/>
          <w:sz w:val="24"/>
          <w:szCs w:val="24"/>
        </w:rPr>
      </w:pPr>
      <w:r>
        <w:rPr>
          <w:color w:val="auto"/>
          <w:sz w:val="24"/>
          <w:szCs w:val="24"/>
        </w:rPr>
        <w:t>附件1：响应函</w:t>
      </w:r>
    </w:p>
    <w:p w14:paraId="7CA2D782">
      <w:pPr>
        <w:pStyle w:val="35"/>
        <w:ind w:firstLine="480"/>
        <w:jc w:val="left"/>
        <w:outlineLvl w:val="9"/>
        <w:rPr>
          <w:color w:val="auto"/>
          <w:sz w:val="24"/>
          <w:szCs w:val="24"/>
        </w:rPr>
      </w:pPr>
      <w:r>
        <w:rPr>
          <w:color w:val="auto"/>
          <w:sz w:val="24"/>
          <w:szCs w:val="24"/>
        </w:rPr>
        <w:t>附件2：报价一览表（含详细报价书）</w:t>
      </w:r>
    </w:p>
    <w:p w14:paraId="2AF94CD1">
      <w:pPr>
        <w:pStyle w:val="35"/>
        <w:ind w:firstLine="480"/>
        <w:jc w:val="left"/>
        <w:outlineLvl w:val="9"/>
        <w:rPr>
          <w:color w:val="auto"/>
          <w:sz w:val="24"/>
          <w:szCs w:val="24"/>
        </w:rPr>
      </w:pPr>
      <w:r>
        <w:rPr>
          <w:color w:val="auto"/>
          <w:sz w:val="24"/>
          <w:szCs w:val="24"/>
        </w:rPr>
        <w:t>附件3：资格证明文件</w:t>
      </w:r>
    </w:p>
    <w:p w14:paraId="58DC8F71">
      <w:pPr>
        <w:pStyle w:val="35"/>
        <w:ind w:firstLine="480"/>
        <w:jc w:val="left"/>
        <w:outlineLvl w:val="9"/>
        <w:rPr>
          <w:color w:val="auto"/>
          <w:sz w:val="24"/>
          <w:szCs w:val="24"/>
        </w:rPr>
      </w:pPr>
      <w:r>
        <w:rPr>
          <w:color w:val="auto"/>
          <w:sz w:val="24"/>
          <w:szCs w:val="24"/>
        </w:rPr>
        <w:t>附件4：</w:t>
      </w:r>
      <w:r>
        <w:rPr>
          <w:rFonts w:hint="eastAsia"/>
          <w:color w:val="auto"/>
          <w:sz w:val="24"/>
          <w:szCs w:val="24"/>
          <w:lang w:eastAsia="zh-CN"/>
        </w:rPr>
        <w:t>响应保证金</w:t>
      </w:r>
      <w:r>
        <w:rPr>
          <w:color w:val="auto"/>
          <w:sz w:val="24"/>
          <w:szCs w:val="24"/>
        </w:rPr>
        <w:t>凭证</w:t>
      </w:r>
    </w:p>
    <w:p w14:paraId="789C8816">
      <w:pPr>
        <w:pStyle w:val="35"/>
        <w:ind w:firstLine="480"/>
        <w:jc w:val="left"/>
        <w:outlineLvl w:val="9"/>
        <w:rPr>
          <w:color w:val="auto"/>
          <w:sz w:val="24"/>
          <w:szCs w:val="24"/>
        </w:rPr>
      </w:pPr>
      <w:r>
        <w:rPr>
          <w:color w:val="auto"/>
          <w:sz w:val="24"/>
          <w:szCs w:val="24"/>
        </w:rPr>
        <w:t>附件5：技术和商务偏离表</w:t>
      </w:r>
    </w:p>
    <w:p w14:paraId="58D646C5">
      <w:pPr>
        <w:pStyle w:val="35"/>
        <w:ind w:firstLine="480"/>
        <w:jc w:val="left"/>
        <w:outlineLvl w:val="9"/>
        <w:rPr>
          <w:color w:val="auto"/>
          <w:sz w:val="24"/>
          <w:szCs w:val="24"/>
        </w:rPr>
      </w:pPr>
      <w:r>
        <w:rPr>
          <w:color w:val="auto"/>
          <w:sz w:val="24"/>
          <w:szCs w:val="24"/>
        </w:rPr>
        <w:t>附件6：相关技术、商务、服务响应承诺及资料</w:t>
      </w:r>
    </w:p>
    <w:p w14:paraId="438AFF1F">
      <w:pPr>
        <w:pStyle w:val="35"/>
        <w:ind w:firstLine="480"/>
        <w:jc w:val="left"/>
        <w:outlineLvl w:val="9"/>
        <w:rPr>
          <w:color w:val="auto"/>
          <w:sz w:val="24"/>
          <w:szCs w:val="24"/>
        </w:rPr>
      </w:pPr>
      <w:r>
        <w:rPr>
          <w:color w:val="auto"/>
          <w:sz w:val="24"/>
          <w:szCs w:val="24"/>
        </w:rPr>
        <w:t>附件7：供应商提交的其他资料</w:t>
      </w:r>
    </w:p>
    <w:p w14:paraId="2F8053A0">
      <w:pPr>
        <w:pStyle w:val="35"/>
        <w:ind w:firstLine="480"/>
        <w:jc w:val="left"/>
        <w:outlineLvl w:val="9"/>
        <w:rPr>
          <w:color w:val="auto"/>
          <w:sz w:val="24"/>
          <w:szCs w:val="24"/>
        </w:rPr>
      </w:pPr>
      <w:r>
        <w:rPr>
          <w:color w:val="auto"/>
          <w:sz w:val="24"/>
          <w:szCs w:val="24"/>
        </w:rPr>
        <w:t>附件8：要求作为响应文件组成部分的其他内容（若有）</w:t>
      </w:r>
    </w:p>
    <w:p w14:paraId="2B284184">
      <w:pPr>
        <w:pStyle w:val="35"/>
        <w:jc w:val="center"/>
        <w:outlineLvl w:val="9"/>
        <w:rPr>
          <w:color w:val="auto"/>
        </w:rPr>
      </w:pPr>
    </w:p>
    <w:p w14:paraId="624D7E22">
      <w:pPr>
        <w:pStyle w:val="35"/>
        <w:jc w:val="center"/>
        <w:outlineLvl w:val="9"/>
        <w:rPr>
          <w:color w:val="auto"/>
        </w:rPr>
      </w:pPr>
    </w:p>
    <w:p w14:paraId="22B7628F">
      <w:pPr>
        <w:pStyle w:val="35"/>
        <w:jc w:val="center"/>
        <w:outlineLvl w:val="9"/>
        <w:rPr>
          <w:color w:val="auto"/>
        </w:rPr>
      </w:pPr>
    </w:p>
    <w:p w14:paraId="2C576000">
      <w:pPr>
        <w:pStyle w:val="35"/>
        <w:jc w:val="center"/>
        <w:outlineLvl w:val="9"/>
        <w:rPr>
          <w:color w:val="auto"/>
        </w:rPr>
      </w:pPr>
    </w:p>
    <w:p w14:paraId="131460EC">
      <w:pPr>
        <w:pStyle w:val="35"/>
        <w:jc w:val="center"/>
        <w:outlineLvl w:val="9"/>
        <w:rPr>
          <w:color w:val="auto"/>
        </w:rPr>
      </w:pPr>
    </w:p>
    <w:p w14:paraId="4A20F6CC">
      <w:pPr>
        <w:pStyle w:val="35"/>
        <w:jc w:val="center"/>
        <w:outlineLvl w:val="9"/>
        <w:rPr>
          <w:color w:val="auto"/>
        </w:rPr>
      </w:pPr>
    </w:p>
    <w:p w14:paraId="0150989D">
      <w:pPr>
        <w:pStyle w:val="35"/>
        <w:jc w:val="center"/>
        <w:outlineLvl w:val="9"/>
        <w:rPr>
          <w:color w:val="auto"/>
        </w:rPr>
      </w:pPr>
    </w:p>
    <w:p w14:paraId="03683AAC">
      <w:pPr>
        <w:pStyle w:val="35"/>
        <w:jc w:val="center"/>
        <w:outlineLvl w:val="9"/>
        <w:rPr>
          <w:color w:val="auto"/>
        </w:rPr>
      </w:pPr>
    </w:p>
    <w:p w14:paraId="7B84CD5C">
      <w:pPr>
        <w:pStyle w:val="35"/>
        <w:jc w:val="center"/>
        <w:outlineLvl w:val="9"/>
        <w:rPr>
          <w:color w:val="auto"/>
        </w:rPr>
      </w:pPr>
    </w:p>
    <w:p w14:paraId="56ABFD5D">
      <w:pPr>
        <w:pStyle w:val="35"/>
        <w:jc w:val="center"/>
        <w:outlineLvl w:val="9"/>
        <w:rPr>
          <w:color w:val="auto"/>
        </w:rPr>
      </w:pPr>
    </w:p>
    <w:p w14:paraId="5E9E58B4">
      <w:pPr>
        <w:pStyle w:val="35"/>
        <w:jc w:val="center"/>
        <w:outlineLvl w:val="9"/>
        <w:rPr>
          <w:color w:val="auto"/>
        </w:rPr>
      </w:pPr>
    </w:p>
    <w:p w14:paraId="54D9680B">
      <w:pPr>
        <w:pStyle w:val="35"/>
        <w:jc w:val="center"/>
        <w:outlineLvl w:val="9"/>
        <w:rPr>
          <w:color w:val="auto"/>
        </w:rPr>
      </w:pPr>
    </w:p>
    <w:p w14:paraId="682AF810">
      <w:pPr>
        <w:pStyle w:val="35"/>
        <w:jc w:val="center"/>
        <w:outlineLvl w:val="9"/>
        <w:rPr>
          <w:color w:val="auto"/>
        </w:rPr>
      </w:pPr>
    </w:p>
    <w:p w14:paraId="5720C0C5">
      <w:pPr>
        <w:pStyle w:val="35"/>
        <w:jc w:val="center"/>
        <w:outlineLvl w:val="9"/>
        <w:rPr>
          <w:color w:val="auto"/>
        </w:rPr>
      </w:pPr>
    </w:p>
    <w:p w14:paraId="758D3A02">
      <w:pPr>
        <w:pStyle w:val="35"/>
        <w:jc w:val="center"/>
        <w:outlineLvl w:val="9"/>
        <w:rPr>
          <w:color w:val="auto"/>
        </w:rPr>
      </w:pPr>
    </w:p>
    <w:p w14:paraId="372EF08D">
      <w:pPr>
        <w:pStyle w:val="35"/>
        <w:jc w:val="center"/>
        <w:outlineLvl w:val="9"/>
        <w:rPr>
          <w:color w:val="auto"/>
        </w:rPr>
      </w:pPr>
    </w:p>
    <w:p w14:paraId="529784A2">
      <w:pPr>
        <w:pStyle w:val="35"/>
        <w:jc w:val="center"/>
        <w:outlineLvl w:val="9"/>
        <w:rPr>
          <w:color w:val="auto"/>
        </w:rPr>
      </w:pPr>
    </w:p>
    <w:p w14:paraId="77F2106E">
      <w:pPr>
        <w:pStyle w:val="35"/>
        <w:jc w:val="center"/>
        <w:outlineLvl w:val="9"/>
        <w:rPr>
          <w:color w:val="auto"/>
        </w:rPr>
      </w:pPr>
    </w:p>
    <w:p w14:paraId="62E2A31B">
      <w:pPr>
        <w:pStyle w:val="35"/>
        <w:jc w:val="center"/>
        <w:outlineLvl w:val="9"/>
        <w:rPr>
          <w:color w:val="auto"/>
        </w:rPr>
      </w:pPr>
    </w:p>
    <w:p w14:paraId="2A71229C">
      <w:pPr>
        <w:pStyle w:val="35"/>
        <w:jc w:val="center"/>
        <w:outlineLvl w:val="9"/>
        <w:rPr>
          <w:color w:val="auto"/>
        </w:rPr>
      </w:pPr>
    </w:p>
    <w:p w14:paraId="00959A2D">
      <w:pPr>
        <w:pStyle w:val="35"/>
        <w:jc w:val="center"/>
        <w:outlineLvl w:val="9"/>
        <w:rPr>
          <w:color w:val="auto"/>
        </w:rPr>
      </w:pPr>
    </w:p>
    <w:p w14:paraId="04038B4E">
      <w:pPr>
        <w:rPr>
          <w:b/>
          <w:color w:val="auto"/>
          <w:sz w:val="28"/>
        </w:rPr>
      </w:pPr>
      <w:r>
        <w:rPr>
          <w:b/>
          <w:color w:val="auto"/>
          <w:sz w:val="28"/>
        </w:rPr>
        <w:br w:type="page"/>
      </w:r>
    </w:p>
    <w:p w14:paraId="46ED0977">
      <w:pPr>
        <w:pStyle w:val="35"/>
        <w:jc w:val="both"/>
        <w:outlineLvl w:val="9"/>
        <w:rPr>
          <w:b/>
          <w:color w:val="auto"/>
          <w:sz w:val="28"/>
        </w:rPr>
      </w:pPr>
      <w:r>
        <w:rPr>
          <w:b/>
          <w:color w:val="auto"/>
          <w:sz w:val="28"/>
        </w:rPr>
        <w:t xml:space="preserve">附件1        </w:t>
      </w:r>
      <w:r>
        <w:rPr>
          <w:rFonts w:hint="eastAsia"/>
          <w:b/>
          <w:color w:val="auto"/>
          <w:sz w:val="28"/>
          <w:lang w:val="en-US" w:eastAsia="zh-CN"/>
        </w:rPr>
        <w:t xml:space="preserve">            </w:t>
      </w:r>
      <w:r>
        <w:rPr>
          <w:b/>
          <w:color w:val="auto"/>
          <w:sz w:val="28"/>
        </w:rPr>
        <w:t xml:space="preserve">  磋商响应声明</w:t>
      </w:r>
    </w:p>
    <w:p w14:paraId="581E9905">
      <w:pPr>
        <w:pStyle w:val="35"/>
        <w:jc w:val="center"/>
        <w:outlineLvl w:val="9"/>
        <w:rPr>
          <w:b/>
          <w:color w:val="auto"/>
          <w:sz w:val="28"/>
        </w:rPr>
      </w:pPr>
    </w:p>
    <w:p w14:paraId="23666D69">
      <w:pPr>
        <w:pStyle w:val="35"/>
        <w:spacing w:line="360" w:lineRule="auto"/>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4FB1FF34">
      <w:pPr>
        <w:pStyle w:val="35"/>
        <w:spacing w:line="360" w:lineRule="auto"/>
        <w:ind w:firstLine="480"/>
        <w:jc w:val="left"/>
        <w:outlineLvl w:val="9"/>
        <w:rPr>
          <w:color w:val="auto"/>
          <w:sz w:val="24"/>
          <w:szCs w:val="24"/>
        </w:rPr>
      </w:pPr>
      <w:r>
        <w:rPr>
          <w:color w:val="auto"/>
          <w:sz w:val="24"/>
          <w:szCs w:val="24"/>
        </w:rPr>
        <w:t>1.根据贵方为</w:t>
      </w:r>
      <w:r>
        <w:rPr>
          <w:color w:val="auto"/>
          <w:sz w:val="24"/>
          <w:szCs w:val="24"/>
          <w:u w:val="single"/>
        </w:rPr>
        <w:t>　　　　    　　　　　</w:t>
      </w:r>
      <w:r>
        <w:rPr>
          <w:color w:val="auto"/>
          <w:sz w:val="24"/>
          <w:szCs w:val="24"/>
        </w:rPr>
        <w:t>项目（项目编号）:</w:t>
      </w:r>
      <w:r>
        <w:rPr>
          <w:color w:val="auto"/>
          <w:sz w:val="24"/>
          <w:szCs w:val="24"/>
          <w:u w:val="single"/>
        </w:rPr>
        <w:t>　　　　　　　　    　</w:t>
      </w:r>
      <w:r>
        <w:rPr>
          <w:color w:val="auto"/>
          <w:sz w:val="24"/>
          <w:szCs w:val="24"/>
        </w:rPr>
        <w:t>的采购公告（或采购邀请书），我方签字代表</w:t>
      </w:r>
      <w:r>
        <w:rPr>
          <w:color w:val="auto"/>
          <w:sz w:val="24"/>
          <w:szCs w:val="24"/>
          <w:u w:val="single"/>
        </w:rPr>
        <w:t>（全名、职务）</w:t>
      </w:r>
      <w:r>
        <w:rPr>
          <w:color w:val="auto"/>
          <w:sz w:val="24"/>
          <w:szCs w:val="24"/>
        </w:rPr>
        <w:t>经正式授权并代表的供应商</w:t>
      </w:r>
      <w:r>
        <w:rPr>
          <w:color w:val="auto"/>
          <w:sz w:val="24"/>
          <w:szCs w:val="24"/>
          <w:u w:val="single"/>
        </w:rPr>
        <w:t>（供应商名称、地址）</w:t>
      </w:r>
      <w:r>
        <w:rPr>
          <w:color w:val="auto"/>
          <w:sz w:val="24"/>
          <w:szCs w:val="24"/>
        </w:rPr>
        <w:t>提交包含下述内容的首次响应纸质文件正本</w:t>
      </w:r>
      <w:r>
        <w:rPr>
          <w:color w:val="auto"/>
          <w:sz w:val="24"/>
          <w:szCs w:val="24"/>
          <w:u w:val="single"/>
        </w:rPr>
        <w:t>　　</w:t>
      </w:r>
      <w:r>
        <w:rPr>
          <w:color w:val="auto"/>
          <w:sz w:val="24"/>
          <w:szCs w:val="24"/>
        </w:rPr>
        <w:t>套，副本</w:t>
      </w:r>
      <w:r>
        <w:rPr>
          <w:color w:val="auto"/>
          <w:sz w:val="24"/>
          <w:szCs w:val="24"/>
          <w:u w:val="single"/>
        </w:rPr>
        <w:t>　　</w:t>
      </w:r>
      <w:r>
        <w:rPr>
          <w:color w:val="auto"/>
          <w:sz w:val="24"/>
          <w:szCs w:val="24"/>
        </w:rPr>
        <w:t>套及电子文档</w:t>
      </w:r>
      <w:r>
        <w:rPr>
          <w:color w:val="auto"/>
          <w:sz w:val="24"/>
          <w:szCs w:val="24"/>
          <w:u w:val="single"/>
        </w:rPr>
        <w:t>　　</w:t>
      </w:r>
      <w:r>
        <w:rPr>
          <w:color w:val="auto"/>
          <w:sz w:val="24"/>
          <w:szCs w:val="24"/>
        </w:rPr>
        <w:t>套。</w:t>
      </w:r>
    </w:p>
    <w:p w14:paraId="4A80DE2A">
      <w:pPr>
        <w:pStyle w:val="35"/>
        <w:spacing w:line="360" w:lineRule="auto"/>
        <w:ind w:firstLine="480"/>
        <w:jc w:val="left"/>
        <w:outlineLvl w:val="9"/>
        <w:rPr>
          <w:color w:val="auto"/>
          <w:sz w:val="24"/>
          <w:szCs w:val="24"/>
        </w:rPr>
      </w:pPr>
      <w:r>
        <w:rPr>
          <w:color w:val="auto"/>
          <w:sz w:val="24"/>
          <w:szCs w:val="24"/>
        </w:rPr>
        <w:t>（1）响应函</w:t>
      </w:r>
    </w:p>
    <w:p w14:paraId="21DADD65">
      <w:pPr>
        <w:pStyle w:val="35"/>
        <w:spacing w:line="360" w:lineRule="auto"/>
        <w:ind w:firstLine="480"/>
        <w:jc w:val="left"/>
        <w:outlineLvl w:val="9"/>
        <w:rPr>
          <w:color w:val="auto"/>
          <w:sz w:val="24"/>
          <w:szCs w:val="24"/>
        </w:rPr>
      </w:pPr>
      <w:r>
        <w:rPr>
          <w:color w:val="auto"/>
          <w:sz w:val="24"/>
          <w:szCs w:val="24"/>
        </w:rPr>
        <w:t>（2）报价一览表（含详细报价书）</w:t>
      </w:r>
    </w:p>
    <w:p w14:paraId="5CBC6F4A">
      <w:pPr>
        <w:pStyle w:val="35"/>
        <w:spacing w:line="360" w:lineRule="auto"/>
        <w:ind w:firstLine="480"/>
        <w:jc w:val="left"/>
        <w:outlineLvl w:val="9"/>
        <w:rPr>
          <w:color w:val="auto"/>
          <w:sz w:val="24"/>
          <w:szCs w:val="24"/>
        </w:rPr>
      </w:pPr>
      <w:r>
        <w:rPr>
          <w:color w:val="auto"/>
          <w:sz w:val="24"/>
          <w:szCs w:val="24"/>
        </w:rPr>
        <w:t>（3）资格证明文件</w:t>
      </w:r>
    </w:p>
    <w:p w14:paraId="045B7385">
      <w:pPr>
        <w:pStyle w:val="35"/>
        <w:spacing w:line="360" w:lineRule="auto"/>
        <w:ind w:firstLine="480"/>
        <w:jc w:val="left"/>
        <w:outlineLvl w:val="9"/>
        <w:rPr>
          <w:color w:val="auto"/>
          <w:sz w:val="24"/>
          <w:szCs w:val="24"/>
        </w:rPr>
      </w:pPr>
      <w:r>
        <w:rPr>
          <w:color w:val="auto"/>
          <w:sz w:val="24"/>
          <w:szCs w:val="24"/>
        </w:rPr>
        <w:t>（4）</w:t>
      </w:r>
      <w:r>
        <w:rPr>
          <w:rFonts w:hint="eastAsia"/>
          <w:color w:val="auto"/>
          <w:sz w:val="24"/>
          <w:szCs w:val="24"/>
          <w:lang w:eastAsia="zh-CN"/>
        </w:rPr>
        <w:t>响应保证金</w:t>
      </w:r>
      <w:r>
        <w:rPr>
          <w:color w:val="auto"/>
          <w:sz w:val="24"/>
          <w:szCs w:val="24"/>
        </w:rPr>
        <w:t>凭证</w:t>
      </w:r>
    </w:p>
    <w:p w14:paraId="7EB70977">
      <w:pPr>
        <w:pStyle w:val="35"/>
        <w:spacing w:line="360" w:lineRule="auto"/>
        <w:ind w:firstLine="480"/>
        <w:jc w:val="left"/>
        <w:outlineLvl w:val="9"/>
        <w:rPr>
          <w:color w:val="auto"/>
          <w:sz w:val="24"/>
          <w:szCs w:val="24"/>
        </w:rPr>
      </w:pPr>
      <w:r>
        <w:rPr>
          <w:color w:val="auto"/>
          <w:sz w:val="24"/>
          <w:szCs w:val="24"/>
        </w:rPr>
        <w:t>（5）技术和商务偏离表</w:t>
      </w:r>
    </w:p>
    <w:p w14:paraId="0F001CBF">
      <w:pPr>
        <w:pStyle w:val="35"/>
        <w:spacing w:line="360" w:lineRule="auto"/>
        <w:ind w:firstLine="480"/>
        <w:jc w:val="left"/>
        <w:outlineLvl w:val="9"/>
        <w:rPr>
          <w:color w:val="auto"/>
          <w:sz w:val="24"/>
          <w:szCs w:val="24"/>
        </w:rPr>
      </w:pPr>
      <w:r>
        <w:rPr>
          <w:color w:val="auto"/>
          <w:sz w:val="24"/>
          <w:szCs w:val="24"/>
        </w:rPr>
        <w:t>（6）相关技术、商务、服务响应承诺及资料</w:t>
      </w:r>
    </w:p>
    <w:p w14:paraId="02D283AA">
      <w:pPr>
        <w:pStyle w:val="35"/>
        <w:spacing w:line="360" w:lineRule="auto"/>
        <w:ind w:firstLine="480"/>
        <w:jc w:val="left"/>
        <w:outlineLvl w:val="9"/>
        <w:rPr>
          <w:color w:val="auto"/>
          <w:sz w:val="24"/>
          <w:szCs w:val="24"/>
        </w:rPr>
      </w:pPr>
      <w:r>
        <w:rPr>
          <w:color w:val="auto"/>
          <w:sz w:val="24"/>
          <w:szCs w:val="24"/>
        </w:rPr>
        <w:t>（7）供应商提交的其他资料</w:t>
      </w:r>
    </w:p>
    <w:p w14:paraId="53A206BB">
      <w:pPr>
        <w:pStyle w:val="35"/>
        <w:spacing w:line="360" w:lineRule="auto"/>
        <w:ind w:firstLine="480"/>
        <w:jc w:val="left"/>
        <w:outlineLvl w:val="9"/>
        <w:rPr>
          <w:color w:val="auto"/>
          <w:sz w:val="24"/>
          <w:szCs w:val="24"/>
        </w:rPr>
      </w:pPr>
      <w:r>
        <w:rPr>
          <w:color w:val="auto"/>
          <w:sz w:val="24"/>
          <w:szCs w:val="24"/>
        </w:rPr>
        <w:t>（8）按照</w:t>
      </w:r>
      <w:r>
        <w:rPr>
          <w:rFonts w:hint="eastAsia"/>
          <w:color w:val="auto"/>
          <w:sz w:val="24"/>
          <w:szCs w:val="24"/>
          <w:lang w:eastAsia="zh-CN"/>
        </w:rPr>
        <w:t>采购文件</w:t>
      </w:r>
      <w:r>
        <w:rPr>
          <w:color w:val="auto"/>
          <w:sz w:val="24"/>
          <w:szCs w:val="24"/>
        </w:rPr>
        <w:t>规定，要求作为响应文件组成部分的其他内容（若有）</w:t>
      </w:r>
    </w:p>
    <w:p w14:paraId="66490F3F">
      <w:pPr>
        <w:pStyle w:val="35"/>
        <w:spacing w:line="360" w:lineRule="auto"/>
        <w:ind w:firstLine="480"/>
        <w:jc w:val="left"/>
        <w:outlineLvl w:val="9"/>
        <w:rPr>
          <w:color w:val="auto"/>
          <w:sz w:val="24"/>
          <w:szCs w:val="24"/>
        </w:rPr>
      </w:pPr>
      <w:r>
        <w:rPr>
          <w:color w:val="auto"/>
          <w:sz w:val="24"/>
          <w:szCs w:val="24"/>
        </w:rPr>
        <w:t>2.据此函，我方宣布响应承诺如下：</w:t>
      </w:r>
    </w:p>
    <w:p w14:paraId="172AA633">
      <w:pPr>
        <w:pStyle w:val="35"/>
        <w:spacing w:line="360" w:lineRule="auto"/>
        <w:ind w:firstLine="480"/>
        <w:jc w:val="left"/>
        <w:outlineLvl w:val="9"/>
        <w:rPr>
          <w:color w:val="auto"/>
          <w:sz w:val="24"/>
          <w:szCs w:val="24"/>
        </w:rPr>
      </w:pPr>
      <w:r>
        <w:rPr>
          <w:color w:val="auto"/>
          <w:sz w:val="24"/>
          <w:szCs w:val="24"/>
        </w:rPr>
        <w:t>2.1我方已详细审查全部</w:t>
      </w:r>
      <w:r>
        <w:rPr>
          <w:rFonts w:hint="eastAsia"/>
          <w:color w:val="auto"/>
          <w:sz w:val="24"/>
          <w:szCs w:val="24"/>
          <w:lang w:eastAsia="zh-CN"/>
        </w:rPr>
        <w:t>采购文件</w:t>
      </w:r>
      <w:r>
        <w:rPr>
          <w:color w:val="auto"/>
          <w:sz w:val="24"/>
          <w:szCs w:val="24"/>
        </w:rPr>
        <w:t>，包括澄清、修改、补充或更正文件（如有的话）和有关附件，我方完全熟悉和理解其中的要求、条款和条件，且无任何异议。除了我方已在技术和商务偏离表中列出的负偏差和不响应外，我方承诺将按</w:t>
      </w:r>
      <w:r>
        <w:rPr>
          <w:rFonts w:hint="eastAsia"/>
          <w:color w:val="auto"/>
          <w:sz w:val="24"/>
          <w:szCs w:val="24"/>
          <w:lang w:eastAsia="zh-CN"/>
        </w:rPr>
        <w:t>采购文件</w:t>
      </w:r>
      <w:r>
        <w:rPr>
          <w:color w:val="auto"/>
          <w:sz w:val="24"/>
          <w:szCs w:val="24"/>
        </w:rPr>
        <w:t>的各项规定履行合同责任和义务。</w:t>
      </w:r>
      <w:r>
        <w:rPr>
          <w:rFonts w:hint="eastAsia"/>
          <w:color w:val="auto"/>
          <w:sz w:val="24"/>
          <w:szCs w:val="24"/>
          <w:lang w:eastAsia="zh-CN"/>
        </w:rPr>
        <w:t>采购文件</w:t>
      </w:r>
      <w:r>
        <w:rPr>
          <w:color w:val="auto"/>
          <w:sz w:val="24"/>
          <w:szCs w:val="24"/>
        </w:rPr>
        <w:t>及其附件资料如果有涉及应当保密的内容，     我方将严格遵守规定，不将应当保密的内容泄密给第三方或另作它用，如有违反，采购人可依法追究我方的法律责任。</w:t>
      </w:r>
    </w:p>
    <w:p w14:paraId="489D1C60">
      <w:pPr>
        <w:pStyle w:val="35"/>
        <w:spacing w:line="360" w:lineRule="auto"/>
        <w:ind w:firstLine="480"/>
        <w:jc w:val="left"/>
        <w:outlineLvl w:val="9"/>
        <w:rPr>
          <w:color w:val="auto"/>
          <w:sz w:val="24"/>
          <w:szCs w:val="24"/>
        </w:rPr>
      </w:pPr>
      <w:r>
        <w:rPr>
          <w:color w:val="auto"/>
          <w:sz w:val="24"/>
          <w:szCs w:val="24"/>
        </w:rPr>
        <w:t>2.2一旦我方获得成交，我方将按照</w:t>
      </w:r>
      <w:r>
        <w:rPr>
          <w:rFonts w:hint="eastAsia"/>
          <w:color w:val="auto"/>
          <w:sz w:val="24"/>
          <w:szCs w:val="24"/>
          <w:lang w:eastAsia="zh-CN"/>
        </w:rPr>
        <w:t>采购文件</w:t>
      </w:r>
      <w:r>
        <w:rPr>
          <w:color w:val="auto"/>
          <w:sz w:val="24"/>
          <w:szCs w:val="24"/>
        </w:rPr>
        <w:t>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w:t>
      </w:r>
      <w:r>
        <w:rPr>
          <w:rFonts w:hint="eastAsia"/>
          <w:color w:val="auto"/>
          <w:sz w:val="24"/>
          <w:szCs w:val="24"/>
          <w:lang w:eastAsia="zh-CN"/>
        </w:rPr>
        <w:t>采购文件</w:t>
      </w:r>
      <w:r>
        <w:rPr>
          <w:color w:val="auto"/>
          <w:sz w:val="24"/>
          <w:szCs w:val="24"/>
        </w:rPr>
        <w:t>的要求，     并在规定的期限内与采购人签订合同。</w:t>
      </w:r>
    </w:p>
    <w:p w14:paraId="58407119">
      <w:pPr>
        <w:pStyle w:val="35"/>
        <w:spacing w:line="360" w:lineRule="auto"/>
        <w:ind w:firstLine="480"/>
        <w:jc w:val="left"/>
        <w:outlineLvl w:val="9"/>
        <w:rPr>
          <w:color w:val="auto"/>
          <w:sz w:val="24"/>
          <w:szCs w:val="24"/>
        </w:rPr>
      </w:pPr>
      <w:r>
        <w:rPr>
          <w:color w:val="auto"/>
          <w:sz w:val="24"/>
          <w:szCs w:val="24"/>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4C2B36BA">
      <w:pPr>
        <w:pStyle w:val="35"/>
        <w:spacing w:line="360" w:lineRule="auto"/>
        <w:ind w:firstLine="480"/>
        <w:jc w:val="left"/>
        <w:outlineLvl w:val="9"/>
        <w:rPr>
          <w:color w:val="auto"/>
          <w:sz w:val="24"/>
          <w:szCs w:val="24"/>
        </w:rPr>
      </w:pPr>
      <w:r>
        <w:rPr>
          <w:color w:val="auto"/>
          <w:sz w:val="24"/>
          <w:szCs w:val="24"/>
        </w:rPr>
        <w:t>2.4我方已经按照</w:t>
      </w:r>
      <w:r>
        <w:rPr>
          <w:rFonts w:hint="eastAsia"/>
          <w:color w:val="auto"/>
          <w:sz w:val="24"/>
          <w:szCs w:val="24"/>
          <w:lang w:eastAsia="zh-CN"/>
        </w:rPr>
        <w:t>采购文件</w:t>
      </w:r>
      <w:r>
        <w:rPr>
          <w:color w:val="auto"/>
          <w:sz w:val="24"/>
          <w:szCs w:val="24"/>
        </w:rPr>
        <w:t>要求提交</w:t>
      </w:r>
      <w:r>
        <w:rPr>
          <w:rFonts w:hint="eastAsia"/>
          <w:color w:val="auto"/>
          <w:sz w:val="24"/>
          <w:szCs w:val="24"/>
          <w:lang w:eastAsia="zh-CN"/>
        </w:rPr>
        <w:t>响应保证金</w:t>
      </w:r>
      <w:r>
        <w:rPr>
          <w:color w:val="auto"/>
          <w:sz w:val="24"/>
          <w:szCs w:val="24"/>
        </w:rPr>
        <w:t>，</w:t>
      </w:r>
      <w:r>
        <w:rPr>
          <w:rFonts w:hint="eastAsia"/>
          <w:color w:val="auto"/>
          <w:sz w:val="24"/>
          <w:szCs w:val="24"/>
          <w:lang w:eastAsia="zh-CN"/>
        </w:rPr>
        <w:t>响应保证金</w:t>
      </w:r>
      <w:r>
        <w:rPr>
          <w:color w:val="auto"/>
          <w:sz w:val="24"/>
          <w:szCs w:val="24"/>
        </w:rPr>
        <w:t>有效期与响应文件有效期一致，我方如果发生任何</w:t>
      </w:r>
      <w:r>
        <w:rPr>
          <w:rFonts w:hint="eastAsia"/>
          <w:color w:val="auto"/>
          <w:sz w:val="24"/>
          <w:szCs w:val="24"/>
          <w:lang w:eastAsia="zh-CN"/>
        </w:rPr>
        <w:t>采购文件</w:t>
      </w:r>
      <w:r>
        <w:rPr>
          <w:color w:val="auto"/>
          <w:sz w:val="24"/>
          <w:szCs w:val="24"/>
        </w:rPr>
        <w:t>中所述不予退还</w:t>
      </w:r>
      <w:r>
        <w:rPr>
          <w:rFonts w:hint="eastAsia"/>
          <w:color w:val="auto"/>
          <w:sz w:val="24"/>
          <w:szCs w:val="24"/>
          <w:lang w:eastAsia="zh-CN"/>
        </w:rPr>
        <w:t>响应保证金</w:t>
      </w:r>
      <w:r>
        <w:rPr>
          <w:color w:val="auto"/>
          <w:sz w:val="24"/>
          <w:szCs w:val="24"/>
        </w:rPr>
        <w:t>的情况，     则我方的</w:t>
      </w:r>
      <w:r>
        <w:rPr>
          <w:rFonts w:hint="eastAsia"/>
          <w:color w:val="auto"/>
          <w:sz w:val="24"/>
          <w:szCs w:val="24"/>
          <w:lang w:eastAsia="zh-CN"/>
        </w:rPr>
        <w:t>响应保证金</w:t>
      </w:r>
      <w:r>
        <w:rPr>
          <w:color w:val="auto"/>
          <w:sz w:val="24"/>
          <w:szCs w:val="24"/>
        </w:rPr>
        <w:t>将被贵方不予退还，我方对此无异议。</w:t>
      </w:r>
      <w:r>
        <w:rPr>
          <w:rFonts w:hint="eastAsia"/>
          <w:color w:val="auto"/>
          <w:sz w:val="24"/>
          <w:szCs w:val="24"/>
          <w:lang w:eastAsia="zh-CN"/>
        </w:rPr>
        <w:t>响应保证金</w:t>
      </w:r>
      <w:r>
        <w:rPr>
          <w:color w:val="auto"/>
          <w:sz w:val="24"/>
          <w:szCs w:val="24"/>
        </w:rPr>
        <w:t>或保函有效期与响应文件有效期保持一致。</w:t>
      </w:r>
    </w:p>
    <w:p w14:paraId="6FDC18AC">
      <w:pPr>
        <w:pStyle w:val="35"/>
        <w:spacing w:line="360" w:lineRule="auto"/>
        <w:ind w:firstLine="480"/>
        <w:jc w:val="left"/>
        <w:outlineLvl w:val="9"/>
        <w:rPr>
          <w:color w:val="auto"/>
          <w:sz w:val="24"/>
          <w:szCs w:val="24"/>
        </w:rPr>
      </w:pPr>
      <w:r>
        <w:rPr>
          <w:color w:val="auto"/>
          <w:sz w:val="24"/>
          <w:szCs w:val="24"/>
        </w:rPr>
        <w:t>2.5我方愿意向贵方提供任何与本项目磋商采购有关的数据或资料。若贵方需要，我方愿意提供我方作出的一切承诺的证明材料。</w:t>
      </w:r>
    </w:p>
    <w:p w14:paraId="5E8394AA">
      <w:pPr>
        <w:pStyle w:val="35"/>
        <w:spacing w:line="360" w:lineRule="auto"/>
        <w:ind w:firstLine="480"/>
        <w:jc w:val="left"/>
        <w:outlineLvl w:val="9"/>
        <w:rPr>
          <w:color w:val="auto"/>
          <w:sz w:val="24"/>
          <w:szCs w:val="24"/>
        </w:rPr>
      </w:pPr>
      <w:r>
        <w:rPr>
          <w:color w:val="auto"/>
          <w:sz w:val="24"/>
          <w:szCs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5CD599ED">
      <w:pPr>
        <w:pStyle w:val="35"/>
        <w:spacing w:line="360" w:lineRule="auto"/>
        <w:ind w:firstLine="480"/>
        <w:jc w:val="left"/>
        <w:outlineLvl w:val="9"/>
        <w:rPr>
          <w:rFonts w:hint="eastAsia" w:eastAsiaTheme="minorEastAsia"/>
          <w:color w:val="auto"/>
          <w:sz w:val="24"/>
          <w:szCs w:val="24"/>
          <w:lang w:eastAsia="zh-CN"/>
        </w:rPr>
      </w:pPr>
      <w:r>
        <w:rPr>
          <w:color w:val="auto"/>
          <w:sz w:val="24"/>
          <w:szCs w:val="24"/>
        </w:rPr>
        <w:t>2.7我方承诺响应文件所提供的全部资料真实可靠，并接受磋商小组、采购人、采购代理机构、监管部门进一步审查其中任何资料真实性的要求</w:t>
      </w:r>
    </w:p>
    <w:p w14:paraId="7FE73E9E">
      <w:pPr>
        <w:pStyle w:val="35"/>
        <w:spacing w:line="360" w:lineRule="auto"/>
        <w:ind w:firstLine="480"/>
        <w:jc w:val="left"/>
        <w:outlineLvl w:val="9"/>
        <w:rPr>
          <w:rFonts w:hint="eastAsia" w:eastAsiaTheme="minorEastAsia"/>
          <w:color w:val="auto"/>
          <w:sz w:val="24"/>
          <w:szCs w:val="24"/>
          <w:lang w:eastAsia="zh-CN"/>
        </w:rPr>
      </w:pPr>
    </w:p>
    <w:p w14:paraId="3754126C">
      <w:pPr>
        <w:pStyle w:val="35"/>
        <w:spacing w:line="360" w:lineRule="auto"/>
        <w:ind w:firstLine="480"/>
        <w:jc w:val="left"/>
        <w:outlineLvl w:val="9"/>
        <w:rPr>
          <w:color w:val="auto"/>
          <w:sz w:val="24"/>
          <w:szCs w:val="24"/>
        </w:rPr>
      </w:pPr>
      <w:r>
        <w:rPr>
          <w:color w:val="auto"/>
          <w:sz w:val="24"/>
          <w:szCs w:val="24"/>
        </w:rPr>
        <w:t>通信地址:</w:t>
      </w:r>
      <w:r>
        <w:rPr>
          <w:color w:val="auto"/>
          <w:sz w:val="24"/>
          <w:szCs w:val="24"/>
          <w:u w:val="single"/>
        </w:rPr>
        <w:t>　　　　　　　　　　　</w:t>
      </w:r>
    </w:p>
    <w:p w14:paraId="78D4B857">
      <w:pPr>
        <w:pStyle w:val="35"/>
        <w:spacing w:line="360" w:lineRule="auto"/>
        <w:ind w:firstLine="480"/>
        <w:jc w:val="left"/>
        <w:outlineLvl w:val="9"/>
        <w:rPr>
          <w:color w:val="auto"/>
          <w:sz w:val="24"/>
          <w:szCs w:val="24"/>
        </w:rPr>
      </w:pPr>
      <w:r>
        <w:rPr>
          <w:color w:val="auto"/>
          <w:sz w:val="24"/>
          <w:szCs w:val="24"/>
        </w:rPr>
        <w:t>邮编：</w:t>
      </w:r>
      <w:r>
        <w:rPr>
          <w:color w:val="auto"/>
          <w:sz w:val="24"/>
          <w:szCs w:val="24"/>
          <w:u w:val="single"/>
        </w:rPr>
        <w:t>　　　　　　</w:t>
      </w:r>
      <w:r>
        <w:rPr>
          <w:color w:val="auto"/>
          <w:sz w:val="24"/>
          <w:szCs w:val="24"/>
        </w:rPr>
        <w:t>传真号：</w:t>
      </w:r>
      <w:r>
        <w:rPr>
          <w:color w:val="auto"/>
          <w:sz w:val="24"/>
          <w:szCs w:val="24"/>
          <w:u w:val="single"/>
        </w:rPr>
        <w:t>　　　　　　</w:t>
      </w:r>
    </w:p>
    <w:p w14:paraId="5A593921">
      <w:pPr>
        <w:pStyle w:val="35"/>
        <w:spacing w:line="360" w:lineRule="auto"/>
        <w:ind w:firstLine="480"/>
        <w:jc w:val="left"/>
        <w:outlineLvl w:val="9"/>
        <w:rPr>
          <w:color w:val="auto"/>
          <w:sz w:val="24"/>
          <w:szCs w:val="24"/>
        </w:rPr>
      </w:pPr>
      <w:r>
        <w:rPr>
          <w:color w:val="auto"/>
          <w:sz w:val="24"/>
          <w:szCs w:val="24"/>
        </w:rPr>
        <w:t>联系电话（固定电话和移动电话）：</w:t>
      </w:r>
      <w:r>
        <w:rPr>
          <w:color w:val="auto"/>
          <w:sz w:val="24"/>
          <w:szCs w:val="24"/>
          <w:u w:val="single"/>
        </w:rPr>
        <w:t>　　　　　　　　</w:t>
      </w:r>
    </w:p>
    <w:p w14:paraId="32F3C18D">
      <w:pPr>
        <w:pStyle w:val="35"/>
        <w:spacing w:line="360" w:lineRule="auto"/>
        <w:ind w:firstLine="480"/>
        <w:jc w:val="left"/>
        <w:outlineLvl w:val="9"/>
        <w:rPr>
          <w:color w:val="auto"/>
          <w:sz w:val="24"/>
          <w:szCs w:val="24"/>
        </w:rPr>
      </w:pPr>
      <w:r>
        <w:rPr>
          <w:color w:val="auto"/>
          <w:sz w:val="24"/>
          <w:szCs w:val="24"/>
        </w:rPr>
        <w:t>供应商代表：</w:t>
      </w:r>
      <w:r>
        <w:rPr>
          <w:color w:val="auto"/>
          <w:sz w:val="24"/>
          <w:szCs w:val="24"/>
          <w:u w:val="single"/>
        </w:rPr>
        <w:t>　　（签字）　　</w:t>
      </w:r>
    </w:p>
    <w:p w14:paraId="2E6C94EC">
      <w:pPr>
        <w:pStyle w:val="35"/>
        <w:spacing w:line="360" w:lineRule="auto"/>
        <w:ind w:firstLine="480"/>
        <w:jc w:val="left"/>
        <w:outlineLvl w:val="9"/>
        <w:rPr>
          <w:color w:val="auto"/>
          <w:sz w:val="24"/>
          <w:szCs w:val="24"/>
        </w:rPr>
      </w:pPr>
      <w:r>
        <w:rPr>
          <w:color w:val="auto"/>
          <w:sz w:val="24"/>
          <w:szCs w:val="24"/>
        </w:rPr>
        <w:t>供应商代表电子信箱：</w:t>
      </w:r>
      <w:r>
        <w:rPr>
          <w:color w:val="auto"/>
          <w:sz w:val="24"/>
          <w:szCs w:val="24"/>
          <w:u w:val="single"/>
        </w:rPr>
        <w:t>　　　　　　　　</w:t>
      </w:r>
    </w:p>
    <w:p w14:paraId="30A298E2">
      <w:pPr>
        <w:pStyle w:val="35"/>
        <w:spacing w:line="360" w:lineRule="auto"/>
        <w:ind w:firstLine="480"/>
        <w:jc w:val="left"/>
        <w:outlineLvl w:val="9"/>
        <w:rPr>
          <w:color w:val="auto"/>
          <w:sz w:val="24"/>
          <w:szCs w:val="24"/>
        </w:rPr>
      </w:pPr>
      <w:r>
        <w:rPr>
          <w:color w:val="auto"/>
          <w:sz w:val="24"/>
          <w:szCs w:val="24"/>
        </w:rPr>
        <w:t>供应商：</w:t>
      </w:r>
      <w:r>
        <w:rPr>
          <w:color w:val="auto"/>
          <w:sz w:val="24"/>
          <w:szCs w:val="24"/>
          <w:u w:val="single"/>
        </w:rPr>
        <w:t>　　（全称并加盖公章）　　</w:t>
      </w:r>
    </w:p>
    <w:p w14:paraId="5615B21C">
      <w:pPr>
        <w:pStyle w:val="35"/>
        <w:spacing w:line="360" w:lineRule="auto"/>
        <w:ind w:firstLine="480"/>
        <w:jc w:val="left"/>
        <w:outlineLvl w:val="9"/>
        <w:rPr>
          <w:color w:val="auto"/>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31AB63A0">
      <w:pPr>
        <w:pStyle w:val="35"/>
        <w:jc w:val="center"/>
        <w:outlineLvl w:val="9"/>
        <w:rPr>
          <w:color w:val="auto"/>
        </w:rPr>
      </w:pPr>
    </w:p>
    <w:p w14:paraId="4F607780">
      <w:pPr>
        <w:pStyle w:val="35"/>
        <w:jc w:val="center"/>
        <w:outlineLvl w:val="9"/>
        <w:rPr>
          <w:color w:val="auto"/>
        </w:rPr>
      </w:pPr>
    </w:p>
    <w:p w14:paraId="23D1F261">
      <w:pPr>
        <w:pStyle w:val="35"/>
        <w:jc w:val="center"/>
        <w:outlineLvl w:val="9"/>
        <w:rPr>
          <w:color w:val="auto"/>
        </w:rPr>
      </w:pPr>
    </w:p>
    <w:p w14:paraId="1723C009">
      <w:pPr>
        <w:pStyle w:val="35"/>
        <w:jc w:val="center"/>
        <w:outlineLvl w:val="9"/>
        <w:rPr>
          <w:color w:val="auto"/>
        </w:rPr>
      </w:pPr>
    </w:p>
    <w:p w14:paraId="4AF56C8F">
      <w:pPr>
        <w:pStyle w:val="35"/>
        <w:jc w:val="both"/>
        <w:outlineLvl w:val="9"/>
        <w:rPr>
          <w:color w:val="auto"/>
        </w:rPr>
        <w:sectPr>
          <w:headerReference r:id="rId5" w:type="default"/>
          <w:footerReference r:id="rId6" w:type="default"/>
          <w:pgSz w:w="11906" w:h="16838"/>
          <w:pgMar w:top="1440" w:right="1293" w:bottom="1440" w:left="1293" w:header="851" w:footer="992" w:gutter="0"/>
          <w:pgNumType w:fmt="decimal"/>
          <w:cols w:space="425" w:num="1"/>
          <w:docGrid w:type="lines" w:linePitch="312" w:charSpace="0"/>
        </w:sectPr>
      </w:pPr>
    </w:p>
    <w:p w14:paraId="350D7EF2">
      <w:pPr>
        <w:pStyle w:val="35"/>
        <w:jc w:val="both"/>
        <w:outlineLvl w:val="9"/>
        <w:rPr>
          <w:b/>
          <w:color w:val="auto"/>
          <w:sz w:val="28"/>
        </w:rPr>
      </w:pPr>
      <w:r>
        <w:rPr>
          <w:rFonts w:hint="eastAsia" w:ascii="宋体" w:hAnsi="宋体" w:eastAsia="宋体" w:cs="宋体"/>
          <w:b/>
          <w:color w:val="auto"/>
          <w:sz w:val="28"/>
        </w:rPr>
        <w:t>附件2</w:t>
      </w:r>
      <w:r>
        <w:rPr>
          <w:b/>
          <w:color w:val="auto"/>
          <w:sz w:val="28"/>
        </w:rPr>
        <w:t xml:space="preserve">  </w:t>
      </w:r>
    </w:p>
    <w:p w14:paraId="538AC248">
      <w:pPr>
        <w:pStyle w:val="35"/>
        <w:jc w:val="center"/>
        <w:outlineLvl w:val="9"/>
        <w:rPr>
          <w:color w:val="auto"/>
          <w:sz w:val="21"/>
          <w:szCs w:val="21"/>
        </w:rPr>
      </w:pPr>
      <w:r>
        <w:rPr>
          <w:b/>
          <w:color w:val="auto"/>
          <w:sz w:val="32"/>
          <w:szCs w:val="21"/>
        </w:rPr>
        <w:t>报价一览表</w:t>
      </w:r>
    </w:p>
    <w:p w14:paraId="597A5236">
      <w:pPr>
        <w:snapToGrid w:val="0"/>
        <w:spacing w:line="500" w:lineRule="exact"/>
        <w:textAlignment w:val="baseline"/>
        <w:rPr>
          <w:rFonts w:ascii="宋体" w:hAnsi="宋体" w:eastAsia="宋体"/>
          <w:color w:val="auto"/>
          <w:sz w:val="24"/>
          <w:szCs w:val="24"/>
        </w:rPr>
      </w:pPr>
      <w:r>
        <w:rPr>
          <w:rFonts w:hint="eastAsia" w:ascii="宋体" w:hAnsi="宋体" w:eastAsia="宋体"/>
          <w:color w:val="auto"/>
          <w:sz w:val="24"/>
          <w:szCs w:val="24"/>
        </w:rPr>
        <w:t xml:space="preserve">供应商名称（全称并加盖公章）：            项目编号∶                   </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799"/>
        <w:gridCol w:w="2180"/>
        <w:gridCol w:w="1822"/>
        <w:gridCol w:w="1507"/>
        <w:gridCol w:w="955"/>
      </w:tblGrid>
      <w:tr w14:paraId="0563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trPr>
        <w:tc>
          <w:tcPr>
            <w:tcW w:w="664" w:type="pct"/>
            <w:tcBorders>
              <w:top w:val="single" w:color="auto" w:sz="4" w:space="0"/>
              <w:left w:val="single" w:color="auto" w:sz="4" w:space="0"/>
              <w:bottom w:val="single" w:color="auto" w:sz="4" w:space="0"/>
              <w:right w:val="single" w:color="auto" w:sz="4" w:space="0"/>
            </w:tcBorders>
            <w:vAlign w:val="center"/>
          </w:tcPr>
          <w:p w14:paraId="1C1448E6">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rPr>
              <w:t>合同包</w:t>
            </w:r>
          </w:p>
        </w:tc>
        <w:tc>
          <w:tcPr>
            <w:tcW w:w="944" w:type="pct"/>
            <w:tcBorders>
              <w:top w:val="single" w:color="auto" w:sz="4" w:space="0"/>
              <w:left w:val="single" w:color="auto" w:sz="4" w:space="0"/>
              <w:bottom w:val="single" w:color="auto" w:sz="4" w:space="0"/>
              <w:right w:val="single" w:color="auto" w:sz="4" w:space="0"/>
            </w:tcBorders>
            <w:vAlign w:val="center"/>
          </w:tcPr>
          <w:p w14:paraId="1662E698">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lang w:val="en-US" w:eastAsia="zh-CN"/>
              </w:rPr>
              <w:t>标的</w:t>
            </w:r>
            <w:r>
              <w:rPr>
                <w:rFonts w:hint="eastAsia" w:ascii="宋体" w:hAnsi="宋体" w:eastAsia="宋体"/>
                <w:color w:val="auto"/>
                <w:sz w:val="24"/>
                <w:szCs w:val="22"/>
              </w:rPr>
              <w:t>名称</w:t>
            </w:r>
          </w:p>
        </w:tc>
        <w:tc>
          <w:tcPr>
            <w:tcW w:w="1144" w:type="pct"/>
            <w:tcBorders>
              <w:top w:val="single" w:color="auto" w:sz="4" w:space="0"/>
              <w:left w:val="single" w:color="auto" w:sz="4" w:space="0"/>
              <w:bottom w:val="single" w:color="auto" w:sz="4" w:space="0"/>
              <w:right w:val="single" w:color="auto" w:sz="4" w:space="0"/>
            </w:tcBorders>
            <w:vAlign w:val="center"/>
          </w:tcPr>
          <w:p w14:paraId="0F218DE9">
            <w:pPr>
              <w:snapToGrid w:val="0"/>
              <w:spacing w:line="500" w:lineRule="exact"/>
              <w:jc w:val="center"/>
              <w:textAlignment w:val="baseline"/>
              <w:rPr>
                <w:rFonts w:hint="default" w:ascii="宋体" w:hAnsi="宋体" w:eastAsia="宋体"/>
                <w:color w:val="auto"/>
                <w:sz w:val="24"/>
                <w:szCs w:val="22"/>
                <w:lang w:val="en-US" w:eastAsia="zh-CN"/>
              </w:rPr>
            </w:pPr>
            <w:r>
              <w:rPr>
                <w:rFonts w:hint="eastAsia" w:ascii="宋体" w:hAnsi="宋体" w:eastAsia="宋体"/>
                <w:color w:val="auto"/>
                <w:sz w:val="24"/>
                <w:szCs w:val="22"/>
                <w:lang w:val="en-US" w:eastAsia="zh-CN"/>
              </w:rPr>
              <w:t>服务时间</w:t>
            </w:r>
          </w:p>
        </w:tc>
        <w:tc>
          <w:tcPr>
            <w:tcW w:w="956" w:type="pct"/>
            <w:tcBorders>
              <w:top w:val="single" w:color="auto" w:sz="4" w:space="0"/>
              <w:left w:val="single" w:color="auto" w:sz="4" w:space="0"/>
              <w:bottom w:val="single" w:color="auto" w:sz="4" w:space="0"/>
              <w:right w:val="single" w:color="auto" w:sz="4" w:space="0"/>
            </w:tcBorders>
            <w:vAlign w:val="center"/>
          </w:tcPr>
          <w:p w14:paraId="5BC666B0">
            <w:pPr>
              <w:snapToGrid w:val="0"/>
              <w:spacing w:line="500" w:lineRule="exact"/>
              <w:jc w:val="center"/>
              <w:textAlignment w:val="baseline"/>
              <w:rPr>
                <w:rFonts w:hint="eastAsia" w:ascii="宋体" w:hAnsi="宋体" w:eastAsia="宋体"/>
                <w:color w:val="auto"/>
                <w:sz w:val="24"/>
                <w:szCs w:val="22"/>
                <w:lang w:eastAsia="zh-CN"/>
              </w:rPr>
            </w:pPr>
            <w:r>
              <w:rPr>
                <w:rFonts w:hint="eastAsia" w:ascii="宋体" w:hAnsi="宋体" w:eastAsia="宋体" w:cs="宋体"/>
                <w:color w:val="auto"/>
                <w:sz w:val="24"/>
                <w:szCs w:val="24"/>
              </w:rPr>
              <w:t>响应报价</w:t>
            </w:r>
          </w:p>
        </w:tc>
        <w:tc>
          <w:tcPr>
            <w:tcW w:w="791" w:type="pct"/>
            <w:tcBorders>
              <w:top w:val="single" w:color="auto" w:sz="4" w:space="0"/>
              <w:left w:val="single" w:color="auto" w:sz="4" w:space="0"/>
              <w:bottom w:val="single" w:color="auto" w:sz="4" w:space="0"/>
              <w:right w:val="single" w:color="auto" w:sz="4" w:space="0"/>
            </w:tcBorders>
            <w:vAlign w:val="center"/>
          </w:tcPr>
          <w:p w14:paraId="3EFCB302">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lang w:val="en-US" w:eastAsia="zh-CN"/>
              </w:rPr>
              <w:t>响应</w:t>
            </w:r>
            <w:r>
              <w:rPr>
                <w:rFonts w:hint="eastAsia" w:ascii="宋体" w:hAnsi="宋体" w:eastAsia="宋体"/>
                <w:color w:val="auto"/>
                <w:sz w:val="24"/>
                <w:szCs w:val="22"/>
              </w:rPr>
              <w:t>保证金</w:t>
            </w:r>
          </w:p>
        </w:tc>
        <w:tc>
          <w:tcPr>
            <w:tcW w:w="498" w:type="pct"/>
            <w:tcBorders>
              <w:top w:val="single" w:color="auto" w:sz="4" w:space="0"/>
              <w:left w:val="single" w:color="auto" w:sz="4" w:space="0"/>
              <w:bottom w:val="single" w:color="auto" w:sz="4" w:space="0"/>
              <w:right w:val="single" w:color="auto" w:sz="4" w:space="0"/>
            </w:tcBorders>
            <w:vAlign w:val="center"/>
          </w:tcPr>
          <w:p w14:paraId="407B21A7">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rPr>
              <w:t>备注</w:t>
            </w:r>
          </w:p>
        </w:tc>
      </w:tr>
      <w:tr w14:paraId="2A96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664" w:type="pct"/>
            <w:tcBorders>
              <w:top w:val="single" w:color="auto" w:sz="4" w:space="0"/>
              <w:left w:val="single" w:color="auto" w:sz="4" w:space="0"/>
              <w:bottom w:val="single" w:color="auto" w:sz="4" w:space="0"/>
              <w:right w:val="single" w:color="auto" w:sz="4" w:space="0"/>
            </w:tcBorders>
            <w:vAlign w:val="center"/>
          </w:tcPr>
          <w:p w14:paraId="080D9965">
            <w:pPr>
              <w:snapToGrid w:val="0"/>
              <w:spacing w:line="500" w:lineRule="exact"/>
              <w:jc w:val="center"/>
              <w:textAlignment w:val="baseline"/>
              <w:rPr>
                <w:rFonts w:ascii="宋体" w:hAnsi="宋体" w:eastAsia="宋体"/>
                <w:color w:val="auto"/>
                <w:sz w:val="24"/>
                <w:szCs w:val="22"/>
              </w:rPr>
            </w:pPr>
          </w:p>
        </w:tc>
        <w:tc>
          <w:tcPr>
            <w:tcW w:w="944" w:type="pct"/>
            <w:tcBorders>
              <w:top w:val="single" w:color="auto" w:sz="4" w:space="0"/>
              <w:left w:val="single" w:color="auto" w:sz="4" w:space="0"/>
              <w:bottom w:val="single" w:color="auto" w:sz="4" w:space="0"/>
              <w:right w:val="single" w:color="auto" w:sz="4" w:space="0"/>
            </w:tcBorders>
            <w:vAlign w:val="center"/>
          </w:tcPr>
          <w:p w14:paraId="460B53B9">
            <w:pPr>
              <w:snapToGrid w:val="0"/>
              <w:spacing w:line="500" w:lineRule="exact"/>
              <w:jc w:val="center"/>
              <w:textAlignment w:val="baseline"/>
              <w:rPr>
                <w:rFonts w:ascii="宋体" w:hAnsi="宋体" w:eastAsia="宋体"/>
                <w:color w:val="auto"/>
                <w:sz w:val="24"/>
                <w:szCs w:val="22"/>
              </w:rPr>
            </w:pPr>
          </w:p>
        </w:tc>
        <w:tc>
          <w:tcPr>
            <w:tcW w:w="1144" w:type="pct"/>
            <w:tcBorders>
              <w:top w:val="single" w:color="auto" w:sz="4" w:space="0"/>
              <w:left w:val="single" w:color="auto" w:sz="4" w:space="0"/>
              <w:bottom w:val="single" w:color="auto" w:sz="4" w:space="0"/>
              <w:right w:val="single" w:color="auto" w:sz="4" w:space="0"/>
            </w:tcBorders>
            <w:vAlign w:val="center"/>
          </w:tcPr>
          <w:p w14:paraId="430D3B2F">
            <w:pPr>
              <w:snapToGrid w:val="0"/>
              <w:spacing w:line="500" w:lineRule="exact"/>
              <w:jc w:val="center"/>
              <w:textAlignment w:val="baseline"/>
              <w:rPr>
                <w:rFonts w:ascii="宋体" w:hAnsi="宋体" w:eastAsia="宋体"/>
                <w:color w:val="auto"/>
                <w:sz w:val="24"/>
                <w:szCs w:val="22"/>
              </w:rPr>
            </w:pPr>
          </w:p>
        </w:tc>
        <w:tc>
          <w:tcPr>
            <w:tcW w:w="956" w:type="pct"/>
            <w:tcBorders>
              <w:top w:val="single" w:color="auto" w:sz="4" w:space="0"/>
              <w:left w:val="single" w:color="auto" w:sz="4" w:space="0"/>
              <w:bottom w:val="single" w:color="auto" w:sz="4" w:space="0"/>
              <w:right w:val="single" w:color="auto" w:sz="4" w:space="0"/>
            </w:tcBorders>
            <w:vAlign w:val="center"/>
          </w:tcPr>
          <w:p w14:paraId="1DB8308F">
            <w:pPr>
              <w:snapToGrid w:val="0"/>
              <w:spacing w:line="500" w:lineRule="exact"/>
              <w:jc w:val="center"/>
              <w:textAlignment w:val="baseline"/>
              <w:rPr>
                <w:rFonts w:ascii="宋体" w:hAnsi="宋体" w:eastAsia="宋体"/>
                <w:color w:val="auto"/>
                <w:sz w:val="24"/>
                <w:szCs w:val="22"/>
              </w:rPr>
            </w:pPr>
          </w:p>
        </w:tc>
        <w:tc>
          <w:tcPr>
            <w:tcW w:w="791" w:type="pct"/>
            <w:tcBorders>
              <w:top w:val="single" w:color="auto" w:sz="4" w:space="0"/>
              <w:left w:val="single" w:color="auto" w:sz="4" w:space="0"/>
              <w:bottom w:val="single" w:color="auto" w:sz="4" w:space="0"/>
              <w:right w:val="single" w:color="auto" w:sz="4" w:space="0"/>
            </w:tcBorders>
            <w:vAlign w:val="center"/>
          </w:tcPr>
          <w:p w14:paraId="39A89192">
            <w:pPr>
              <w:snapToGrid w:val="0"/>
              <w:spacing w:line="500" w:lineRule="exact"/>
              <w:jc w:val="center"/>
              <w:textAlignment w:val="baseline"/>
              <w:rPr>
                <w:rFonts w:ascii="宋体" w:hAnsi="宋体" w:eastAsia="宋体"/>
                <w:color w:val="auto"/>
                <w:sz w:val="24"/>
                <w:szCs w:val="22"/>
              </w:rPr>
            </w:pPr>
          </w:p>
        </w:tc>
        <w:tc>
          <w:tcPr>
            <w:tcW w:w="498" w:type="pct"/>
            <w:tcBorders>
              <w:top w:val="single" w:color="auto" w:sz="4" w:space="0"/>
              <w:left w:val="single" w:color="auto" w:sz="4" w:space="0"/>
              <w:bottom w:val="single" w:color="auto" w:sz="4" w:space="0"/>
              <w:right w:val="single" w:color="auto" w:sz="4" w:space="0"/>
            </w:tcBorders>
            <w:vAlign w:val="center"/>
          </w:tcPr>
          <w:p w14:paraId="46865FED">
            <w:pPr>
              <w:snapToGrid w:val="0"/>
              <w:spacing w:line="500" w:lineRule="exact"/>
              <w:jc w:val="center"/>
              <w:textAlignment w:val="baseline"/>
              <w:rPr>
                <w:rFonts w:ascii="宋体" w:hAnsi="宋体" w:eastAsia="宋体"/>
                <w:color w:val="auto"/>
                <w:sz w:val="24"/>
                <w:szCs w:val="22"/>
              </w:rPr>
            </w:pPr>
          </w:p>
        </w:tc>
      </w:tr>
      <w:tr w14:paraId="1C6F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5000" w:type="pct"/>
            <w:gridSpan w:val="6"/>
            <w:tcBorders>
              <w:top w:val="single" w:color="auto" w:sz="4" w:space="0"/>
              <w:left w:val="single" w:color="auto" w:sz="4" w:space="0"/>
              <w:right w:val="single" w:color="auto" w:sz="4" w:space="0"/>
            </w:tcBorders>
            <w:vAlign w:val="center"/>
          </w:tcPr>
          <w:p w14:paraId="06924E17">
            <w:pPr>
              <w:snapToGrid w:val="0"/>
              <w:spacing w:line="500" w:lineRule="exact"/>
              <w:jc w:val="left"/>
              <w:textAlignment w:val="baseline"/>
              <w:rPr>
                <w:rFonts w:ascii="宋体" w:hAnsi="宋体" w:eastAsia="宋体"/>
                <w:color w:val="auto"/>
                <w:sz w:val="24"/>
                <w:szCs w:val="22"/>
              </w:rPr>
            </w:pPr>
            <w:r>
              <w:rPr>
                <w:rFonts w:hint="eastAsia" w:ascii="宋体" w:hAnsi="宋体" w:eastAsia="宋体"/>
                <w:color w:val="auto"/>
                <w:sz w:val="24"/>
                <w:szCs w:val="22"/>
              </w:rPr>
              <w:t xml:space="preserve">响应总价（大写） ：                   </w:t>
            </w:r>
          </w:p>
        </w:tc>
      </w:tr>
    </w:tbl>
    <w:p w14:paraId="62D5B961">
      <w:pPr>
        <w:tabs>
          <w:tab w:val="left" w:pos="13000"/>
        </w:tabs>
        <w:spacing w:line="320" w:lineRule="exact"/>
        <w:ind w:firstLine="480" w:firstLineChars="200"/>
        <w:outlineLvl w:val="9"/>
        <w:rPr>
          <w:rFonts w:hint="eastAsia" w:ascii="宋体" w:hAnsi="宋体"/>
          <w:color w:val="auto"/>
          <w:sz w:val="24"/>
          <w:szCs w:val="24"/>
        </w:rPr>
      </w:pPr>
    </w:p>
    <w:p w14:paraId="7FA1C9E7">
      <w:pPr>
        <w:pStyle w:val="35"/>
        <w:ind w:firstLine="480" w:firstLineChars="200"/>
        <w:jc w:val="both"/>
        <w:outlineLvl w:val="9"/>
        <w:rPr>
          <w:color w:val="auto"/>
          <w:sz w:val="24"/>
          <w:szCs w:val="24"/>
        </w:rPr>
      </w:pPr>
      <w:r>
        <w:rPr>
          <w:color w:val="auto"/>
          <w:sz w:val="24"/>
          <w:szCs w:val="24"/>
        </w:rPr>
        <w:t>备注：详细报价书</w:t>
      </w:r>
      <w:r>
        <w:rPr>
          <w:rFonts w:hint="eastAsia"/>
          <w:color w:val="auto"/>
          <w:sz w:val="24"/>
          <w:szCs w:val="24"/>
          <w:lang w:eastAsia="zh-CN"/>
        </w:rPr>
        <w:t>（</w:t>
      </w:r>
      <w:r>
        <w:rPr>
          <w:rFonts w:hint="eastAsia"/>
          <w:color w:val="auto"/>
          <w:sz w:val="24"/>
          <w:szCs w:val="24"/>
          <w:lang w:val="en-US" w:eastAsia="zh-CN"/>
        </w:rPr>
        <w:t>若有）</w:t>
      </w:r>
      <w:r>
        <w:rPr>
          <w:color w:val="auto"/>
          <w:sz w:val="24"/>
          <w:szCs w:val="24"/>
        </w:rPr>
        <w:t>另纸详列，格式自拟。</w:t>
      </w:r>
    </w:p>
    <w:p w14:paraId="31FFD0EE">
      <w:pPr>
        <w:pStyle w:val="35"/>
        <w:ind w:firstLine="480"/>
        <w:jc w:val="both"/>
        <w:outlineLvl w:val="9"/>
        <w:rPr>
          <w:color w:val="auto"/>
          <w:sz w:val="24"/>
          <w:szCs w:val="24"/>
        </w:rPr>
      </w:pPr>
    </w:p>
    <w:p w14:paraId="2158C813">
      <w:pPr>
        <w:pStyle w:val="35"/>
        <w:ind w:firstLine="480"/>
        <w:jc w:val="both"/>
        <w:outlineLvl w:val="9"/>
        <w:rPr>
          <w:color w:val="auto"/>
          <w:sz w:val="24"/>
          <w:szCs w:val="24"/>
        </w:rPr>
      </w:pPr>
    </w:p>
    <w:p w14:paraId="16523A48">
      <w:pPr>
        <w:pStyle w:val="35"/>
        <w:ind w:firstLine="480"/>
        <w:jc w:val="both"/>
        <w:outlineLvl w:val="9"/>
        <w:rPr>
          <w:color w:val="auto"/>
          <w:sz w:val="24"/>
          <w:szCs w:val="24"/>
          <w:u w:val="none"/>
        </w:rPr>
      </w:pPr>
      <w:r>
        <w:rPr>
          <w:color w:val="auto"/>
          <w:sz w:val="24"/>
          <w:szCs w:val="24"/>
        </w:rPr>
        <w:t>供应商代表：</w:t>
      </w:r>
      <w:r>
        <w:rPr>
          <w:color w:val="auto"/>
          <w:sz w:val="24"/>
          <w:szCs w:val="24"/>
          <w:u w:val="single"/>
        </w:rPr>
        <w:t>　　　</w:t>
      </w:r>
      <w:r>
        <w:rPr>
          <w:rFonts w:hint="eastAsia"/>
          <w:color w:val="auto"/>
          <w:sz w:val="24"/>
          <w:szCs w:val="24"/>
          <w:u w:val="single"/>
          <w:lang w:val="en-US" w:eastAsia="zh-CN"/>
        </w:rPr>
        <w:t xml:space="preserve">  </w:t>
      </w:r>
      <w:r>
        <w:rPr>
          <w:color w:val="auto"/>
          <w:sz w:val="24"/>
          <w:szCs w:val="24"/>
          <w:u w:val="single"/>
        </w:rPr>
        <w:t>　</w:t>
      </w:r>
      <w:r>
        <w:rPr>
          <w:color w:val="auto"/>
          <w:sz w:val="24"/>
          <w:szCs w:val="24"/>
          <w:u w:val="none"/>
        </w:rPr>
        <w:t>（签字）</w:t>
      </w:r>
    </w:p>
    <w:p w14:paraId="5A9A33DE">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0385879D">
      <w:pPr>
        <w:pStyle w:val="35"/>
        <w:jc w:val="center"/>
        <w:outlineLvl w:val="9"/>
        <w:rPr>
          <w:color w:val="auto"/>
        </w:rPr>
      </w:pPr>
    </w:p>
    <w:p w14:paraId="660ECA0B">
      <w:pPr>
        <w:pStyle w:val="35"/>
        <w:jc w:val="both"/>
        <w:outlineLvl w:val="9"/>
        <w:rPr>
          <w:color w:val="auto"/>
        </w:rPr>
        <w:sectPr>
          <w:pgSz w:w="11906" w:h="16838"/>
          <w:pgMar w:top="1440" w:right="1293" w:bottom="1440" w:left="1293" w:header="851" w:footer="992" w:gutter="0"/>
          <w:pgNumType w:fmt="decimal"/>
          <w:cols w:space="0" w:num="1"/>
          <w:rtlGutter w:val="0"/>
          <w:docGrid w:type="lines" w:linePitch="312" w:charSpace="0"/>
        </w:sectPr>
      </w:pPr>
    </w:p>
    <w:p w14:paraId="242E90B6">
      <w:pPr>
        <w:pStyle w:val="35"/>
        <w:jc w:val="center"/>
        <w:outlineLvl w:val="9"/>
        <w:rPr>
          <w:color w:val="auto"/>
        </w:rPr>
      </w:pPr>
      <w:r>
        <w:rPr>
          <w:b/>
          <w:color w:val="auto"/>
          <w:sz w:val="28"/>
        </w:rPr>
        <w:t>附件3</w:t>
      </w:r>
      <w:r>
        <w:rPr>
          <w:rFonts w:hint="eastAsia"/>
          <w:b/>
          <w:color w:val="auto"/>
          <w:sz w:val="28"/>
          <w:lang w:val="en-US" w:eastAsia="zh-CN"/>
        </w:rPr>
        <w:t xml:space="preserve">  </w:t>
      </w:r>
      <w:r>
        <w:rPr>
          <w:b/>
          <w:color w:val="auto"/>
          <w:sz w:val="28"/>
        </w:rPr>
        <w:t>资格证明文件</w:t>
      </w:r>
    </w:p>
    <w:p w14:paraId="37F45321">
      <w:pPr>
        <w:pStyle w:val="35"/>
        <w:jc w:val="center"/>
        <w:outlineLvl w:val="9"/>
        <w:rPr>
          <w:rFonts w:hint="eastAsia"/>
          <w:b/>
          <w:color w:val="auto"/>
          <w:sz w:val="28"/>
          <w:szCs w:val="21"/>
          <w:lang w:val="en-US" w:eastAsia="zh-CN"/>
        </w:rPr>
      </w:pPr>
      <w:r>
        <w:rPr>
          <w:b/>
          <w:color w:val="auto"/>
          <w:sz w:val="28"/>
          <w:szCs w:val="21"/>
        </w:rPr>
        <w:t>附件3-1</w:t>
      </w:r>
      <w:r>
        <w:rPr>
          <w:rFonts w:hint="eastAsia"/>
          <w:b/>
          <w:color w:val="auto"/>
          <w:sz w:val="28"/>
          <w:szCs w:val="21"/>
          <w:lang w:val="en-US" w:eastAsia="zh-CN"/>
        </w:rPr>
        <w:t xml:space="preserve"> </w:t>
      </w:r>
      <w:r>
        <w:rPr>
          <w:rFonts w:hint="eastAsia"/>
          <w:b/>
          <w:color w:val="auto"/>
          <w:sz w:val="28"/>
          <w:szCs w:val="21"/>
          <w:lang w:eastAsia="zh-CN"/>
        </w:rPr>
        <w:t>福建省政府采购供应商资格承诺函</w:t>
      </w:r>
      <w:r>
        <w:rPr>
          <w:rFonts w:hint="eastAsia"/>
          <w:b/>
          <w:color w:val="auto"/>
          <w:sz w:val="28"/>
          <w:szCs w:val="21"/>
          <w:lang w:val="en-US" w:eastAsia="zh-CN"/>
        </w:rPr>
        <w:t xml:space="preserve"> </w:t>
      </w:r>
    </w:p>
    <w:p w14:paraId="251A8B01">
      <w:pPr>
        <w:pStyle w:val="35"/>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F8F0638">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单位名称(自然人姓名):</w:t>
      </w:r>
    </w:p>
    <w:p w14:paraId="23C293C6">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p>
    <w:p w14:paraId="70D09910">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法定代表人(负责人):</w:t>
      </w:r>
    </w:p>
    <w:p w14:paraId="41AC84BB">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联系地址和电话:</w:t>
      </w:r>
    </w:p>
    <w:p w14:paraId="6ED08A65">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7A6C3007">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20B1A11B">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5117409B">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470748E1">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2B6524F0">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FA54673">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53653E82">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79F4E04F">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498469D">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22950AE">
      <w:pPr>
        <w:pStyle w:val="35"/>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9297628">
      <w:pPr>
        <w:pStyle w:val="35"/>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p>
    <w:p w14:paraId="395B5DDC">
      <w:pPr>
        <w:pStyle w:val="35"/>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5EA3A4C7">
      <w:pPr>
        <w:pStyle w:val="35"/>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p>
    <w:p w14:paraId="6EACAA32">
      <w:pPr>
        <w:pStyle w:val="35"/>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注：</w:t>
      </w:r>
    </w:p>
    <w:p w14:paraId="1EC51946">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115F5BFC">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eastAsiaTheme="minorEastAsia"/>
          <w:color w:val="auto"/>
          <w:sz w:val="24"/>
          <w:szCs w:val="24"/>
          <w:lang w:eastAsia="zh-CN"/>
        </w:rPr>
      </w:pPr>
      <w:r>
        <w:rPr>
          <w:rFonts w:hint="eastAsia"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7954808A">
      <w:pPr>
        <w:pStyle w:val="35"/>
        <w:jc w:val="center"/>
        <w:outlineLvl w:val="9"/>
        <w:rPr>
          <w:rFonts w:hint="eastAsia" w:eastAsiaTheme="minorEastAsia"/>
          <w:color w:val="auto"/>
          <w:lang w:eastAsia="zh-CN"/>
        </w:rPr>
      </w:pPr>
    </w:p>
    <w:p w14:paraId="6BE21D57">
      <w:pPr>
        <w:pStyle w:val="35"/>
        <w:jc w:val="center"/>
        <w:outlineLvl w:val="9"/>
        <w:rPr>
          <w:b/>
          <w:color w:val="auto"/>
          <w:sz w:val="28"/>
          <w:szCs w:val="21"/>
        </w:rPr>
      </w:pPr>
      <w:r>
        <w:rPr>
          <w:b/>
          <w:color w:val="auto"/>
          <w:sz w:val="28"/>
          <w:szCs w:val="21"/>
        </w:rPr>
        <w:t>附件3-2  供应商的资格声明</w:t>
      </w:r>
    </w:p>
    <w:p w14:paraId="40FDE792">
      <w:pPr>
        <w:pStyle w:val="35"/>
        <w:ind w:firstLine="480"/>
        <w:jc w:val="left"/>
        <w:outlineLvl w:val="9"/>
        <w:rPr>
          <w:rFonts w:hint="eastAsia" w:ascii="宋体" w:hAnsi="宋体" w:eastAsia="宋体" w:cs="宋体"/>
          <w:color w:val="auto"/>
          <w:sz w:val="24"/>
          <w:szCs w:val="24"/>
        </w:rPr>
      </w:pPr>
    </w:p>
    <w:p w14:paraId="56B10E08">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致：（采购人或采购代理机构）</w:t>
      </w:r>
    </w:p>
    <w:p w14:paraId="7936C65E">
      <w:pPr>
        <w:pStyle w:val="35"/>
        <w:ind w:firstLine="480"/>
        <w:jc w:val="left"/>
        <w:outlineLvl w:val="9"/>
        <w:rPr>
          <w:color w:val="auto"/>
          <w:sz w:val="24"/>
          <w:szCs w:val="24"/>
        </w:rPr>
      </w:pPr>
      <w:r>
        <w:rPr>
          <w:rFonts w:hint="eastAsia" w:ascii="宋体" w:hAnsi="宋体" w:eastAsia="宋体" w:cs="宋体"/>
          <w:color w:val="auto"/>
          <w:sz w:val="24"/>
          <w:szCs w:val="24"/>
        </w:rPr>
        <w:t>1、我</w:t>
      </w:r>
      <w:r>
        <w:rPr>
          <w:color w:val="auto"/>
          <w:sz w:val="24"/>
          <w:szCs w:val="24"/>
        </w:rPr>
        <w:t>方已知晓</w:t>
      </w:r>
      <w:r>
        <w:rPr>
          <w:rFonts w:hint="eastAsia"/>
          <w:color w:val="auto"/>
          <w:sz w:val="24"/>
          <w:szCs w:val="24"/>
          <w:lang w:eastAsia="zh-CN"/>
        </w:rPr>
        <w:t>采购文件</w:t>
      </w:r>
      <w:r>
        <w:rPr>
          <w:color w:val="auto"/>
          <w:sz w:val="24"/>
          <w:szCs w:val="24"/>
        </w:rPr>
        <w:t>要求并认真审核自身情况，在此郑重声明，我方具备并满足下列各项条款的规定。本声明如有虚假或不实之处，我方将失去合格供应商资格且我方的</w:t>
      </w:r>
      <w:r>
        <w:rPr>
          <w:rFonts w:hint="eastAsia"/>
          <w:color w:val="auto"/>
          <w:sz w:val="24"/>
          <w:szCs w:val="24"/>
          <w:lang w:eastAsia="zh-CN"/>
        </w:rPr>
        <w:t>响应保证金</w:t>
      </w:r>
      <w:r>
        <w:rPr>
          <w:color w:val="auto"/>
          <w:sz w:val="24"/>
          <w:szCs w:val="24"/>
        </w:rPr>
        <w:t>将不予退还。</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45"/>
        <w:gridCol w:w="4560"/>
      </w:tblGrid>
      <w:tr w14:paraId="232B6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0F77F95D">
            <w:pPr>
              <w:pStyle w:val="35"/>
              <w:jc w:val="left"/>
              <w:outlineLvl w:val="9"/>
              <w:rPr>
                <w:color w:val="auto"/>
                <w:sz w:val="24"/>
                <w:szCs w:val="24"/>
              </w:rPr>
            </w:pPr>
            <w:r>
              <w:rPr>
                <w:b/>
                <w:color w:val="auto"/>
                <w:sz w:val="24"/>
                <w:szCs w:val="24"/>
              </w:rPr>
              <w:t>《中华人民共和国政府采购法》第二十二条对供应商的要求</w:t>
            </w:r>
          </w:p>
        </w:tc>
        <w:tc>
          <w:tcPr>
            <w:tcW w:w="4560" w:type="dxa"/>
          </w:tcPr>
          <w:p w14:paraId="17ADECE7">
            <w:pPr>
              <w:pStyle w:val="35"/>
              <w:jc w:val="left"/>
              <w:outlineLvl w:val="9"/>
              <w:rPr>
                <w:color w:val="auto"/>
                <w:sz w:val="24"/>
                <w:szCs w:val="24"/>
              </w:rPr>
            </w:pPr>
            <w:r>
              <w:rPr>
                <w:b/>
                <w:color w:val="auto"/>
                <w:sz w:val="24"/>
                <w:szCs w:val="24"/>
              </w:rPr>
              <w:t>供应商对是否符合要求做如实声明</w:t>
            </w:r>
          </w:p>
        </w:tc>
      </w:tr>
      <w:tr w14:paraId="4C3CC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403A39C4">
            <w:pPr>
              <w:pStyle w:val="35"/>
              <w:jc w:val="left"/>
              <w:outlineLvl w:val="9"/>
              <w:rPr>
                <w:color w:val="auto"/>
                <w:sz w:val="24"/>
                <w:szCs w:val="24"/>
              </w:rPr>
            </w:pPr>
            <w:r>
              <w:rPr>
                <w:color w:val="auto"/>
                <w:sz w:val="24"/>
                <w:szCs w:val="24"/>
              </w:rPr>
              <w:t>（1）具有独立承担民事责任的能力</w:t>
            </w:r>
          </w:p>
        </w:tc>
        <w:tc>
          <w:tcPr>
            <w:tcW w:w="4560" w:type="dxa"/>
          </w:tcPr>
          <w:p w14:paraId="7AA1F422">
            <w:pPr>
              <w:pStyle w:val="35"/>
              <w:jc w:val="left"/>
              <w:outlineLvl w:val="9"/>
              <w:rPr>
                <w:color w:val="auto"/>
                <w:sz w:val="24"/>
                <w:szCs w:val="24"/>
              </w:rPr>
            </w:pPr>
            <w:r>
              <w:rPr>
                <w:color w:val="auto"/>
                <w:sz w:val="24"/>
                <w:szCs w:val="24"/>
              </w:rPr>
              <w:t xml:space="preserve">    </w:t>
            </w:r>
          </w:p>
        </w:tc>
      </w:tr>
      <w:tr w14:paraId="440FA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72086921">
            <w:pPr>
              <w:pStyle w:val="35"/>
              <w:jc w:val="left"/>
              <w:outlineLvl w:val="9"/>
              <w:rPr>
                <w:color w:val="auto"/>
                <w:sz w:val="24"/>
                <w:szCs w:val="24"/>
              </w:rPr>
            </w:pPr>
            <w:r>
              <w:rPr>
                <w:color w:val="auto"/>
                <w:sz w:val="24"/>
                <w:szCs w:val="24"/>
              </w:rPr>
              <w:t>（2）具有良好的商业信誉和健全的财务会计制度</w:t>
            </w:r>
          </w:p>
        </w:tc>
        <w:tc>
          <w:tcPr>
            <w:tcW w:w="4560" w:type="dxa"/>
          </w:tcPr>
          <w:p w14:paraId="27FA9435">
            <w:pPr>
              <w:pStyle w:val="35"/>
              <w:jc w:val="left"/>
              <w:outlineLvl w:val="9"/>
              <w:rPr>
                <w:color w:val="auto"/>
                <w:sz w:val="24"/>
                <w:szCs w:val="24"/>
              </w:rPr>
            </w:pPr>
            <w:r>
              <w:rPr>
                <w:color w:val="auto"/>
                <w:sz w:val="24"/>
                <w:szCs w:val="24"/>
              </w:rPr>
              <w:t xml:space="preserve">    </w:t>
            </w:r>
          </w:p>
        </w:tc>
      </w:tr>
      <w:tr w14:paraId="0248B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22F87DD1">
            <w:pPr>
              <w:pStyle w:val="35"/>
              <w:jc w:val="left"/>
              <w:outlineLvl w:val="9"/>
              <w:rPr>
                <w:color w:val="auto"/>
                <w:sz w:val="24"/>
                <w:szCs w:val="24"/>
              </w:rPr>
            </w:pPr>
            <w:r>
              <w:rPr>
                <w:color w:val="auto"/>
                <w:sz w:val="24"/>
                <w:szCs w:val="24"/>
              </w:rPr>
              <w:t>（3）具有履行合同所必需的设备和专业技术能力</w:t>
            </w:r>
          </w:p>
        </w:tc>
        <w:tc>
          <w:tcPr>
            <w:tcW w:w="4560" w:type="dxa"/>
          </w:tcPr>
          <w:p w14:paraId="5E72B47E">
            <w:pPr>
              <w:pStyle w:val="35"/>
              <w:jc w:val="left"/>
              <w:outlineLvl w:val="9"/>
              <w:rPr>
                <w:color w:val="auto"/>
                <w:sz w:val="24"/>
                <w:szCs w:val="24"/>
              </w:rPr>
            </w:pPr>
            <w:r>
              <w:rPr>
                <w:color w:val="auto"/>
                <w:sz w:val="24"/>
                <w:szCs w:val="24"/>
              </w:rPr>
              <w:t xml:space="preserve">    </w:t>
            </w:r>
          </w:p>
        </w:tc>
      </w:tr>
      <w:tr w14:paraId="63099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40EC0F34">
            <w:pPr>
              <w:pStyle w:val="35"/>
              <w:jc w:val="left"/>
              <w:outlineLvl w:val="9"/>
              <w:rPr>
                <w:color w:val="auto"/>
                <w:sz w:val="24"/>
                <w:szCs w:val="24"/>
              </w:rPr>
            </w:pPr>
            <w:r>
              <w:rPr>
                <w:color w:val="auto"/>
                <w:sz w:val="24"/>
                <w:szCs w:val="24"/>
              </w:rPr>
              <w:t>（4）有依法缴纳税收和社会保障资金的良好记录</w:t>
            </w:r>
          </w:p>
        </w:tc>
        <w:tc>
          <w:tcPr>
            <w:tcW w:w="4560" w:type="dxa"/>
          </w:tcPr>
          <w:p w14:paraId="6F550F4A">
            <w:pPr>
              <w:pStyle w:val="35"/>
              <w:jc w:val="left"/>
              <w:outlineLvl w:val="9"/>
              <w:rPr>
                <w:color w:val="auto"/>
                <w:sz w:val="24"/>
                <w:szCs w:val="24"/>
              </w:rPr>
            </w:pPr>
            <w:r>
              <w:rPr>
                <w:color w:val="auto"/>
                <w:sz w:val="24"/>
                <w:szCs w:val="24"/>
              </w:rPr>
              <w:t xml:space="preserve">    </w:t>
            </w:r>
          </w:p>
        </w:tc>
      </w:tr>
      <w:tr w14:paraId="02EB3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65C11FE6">
            <w:pPr>
              <w:pStyle w:val="35"/>
              <w:jc w:val="left"/>
              <w:outlineLvl w:val="9"/>
              <w:rPr>
                <w:color w:val="auto"/>
                <w:sz w:val="24"/>
                <w:szCs w:val="24"/>
              </w:rPr>
            </w:pPr>
            <w:r>
              <w:rPr>
                <w:color w:val="auto"/>
                <w:sz w:val="24"/>
                <w:szCs w:val="24"/>
              </w:rPr>
              <w:t>（5）参加政府采购活动前三年内，在经营活动中没有重大违法记录</w:t>
            </w:r>
          </w:p>
        </w:tc>
        <w:tc>
          <w:tcPr>
            <w:tcW w:w="4560" w:type="dxa"/>
          </w:tcPr>
          <w:p w14:paraId="230AC7AA">
            <w:pPr>
              <w:pStyle w:val="35"/>
              <w:jc w:val="left"/>
              <w:outlineLvl w:val="9"/>
              <w:rPr>
                <w:color w:val="auto"/>
                <w:sz w:val="24"/>
                <w:szCs w:val="24"/>
              </w:rPr>
            </w:pPr>
            <w:r>
              <w:rPr>
                <w:color w:val="auto"/>
                <w:sz w:val="24"/>
                <w:szCs w:val="24"/>
              </w:rPr>
              <w:t xml:space="preserve">    </w:t>
            </w:r>
          </w:p>
        </w:tc>
      </w:tr>
      <w:tr w14:paraId="278DF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08AEE9E0">
            <w:pPr>
              <w:pStyle w:val="35"/>
              <w:jc w:val="left"/>
              <w:outlineLvl w:val="9"/>
              <w:rPr>
                <w:color w:val="auto"/>
                <w:sz w:val="24"/>
                <w:szCs w:val="24"/>
              </w:rPr>
            </w:pPr>
            <w:r>
              <w:rPr>
                <w:color w:val="auto"/>
                <w:sz w:val="24"/>
                <w:szCs w:val="24"/>
              </w:rPr>
              <w:t>（6）法律、行政法规规定的其他条件。</w:t>
            </w:r>
          </w:p>
        </w:tc>
        <w:tc>
          <w:tcPr>
            <w:tcW w:w="4560" w:type="dxa"/>
          </w:tcPr>
          <w:p w14:paraId="3C741B84">
            <w:pPr>
              <w:pStyle w:val="35"/>
              <w:jc w:val="left"/>
              <w:outlineLvl w:val="9"/>
              <w:rPr>
                <w:color w:val="auto"/>
                <w:sz w:val="24"/>
                <w:szCs w:val="24"/>
              </w:rPr>
            </w:pPr>
            <w:r>
              <w:rPr>
                <w:color w:val="auto"/>
                <w:sz w:val="24"/>
                <w:szCs w:val="24"/>
              </w:rPr>
              <w:t xml:space="preserve">    </w:t>
            </w:r>
          </w:p>
        </w:tc>
      </w:tr>
      <w:tr w14:paraId="5AB09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219B0766">
            <w:pPr>
              <w:pStyle w:val="35"/>
              <w:jc w:val="left"/>
              <w:outlineLvl w:val="9"/>
              <w:rPr>
                <w:color w:val="auto"/>
                <w:sz w:val="24"/>
                <w:szCs w:val="24"/>
              </w:rPr>
            </w:pPr>
            <w:r>
              <w:rPr>
                <w:rFonts w:hint="eastAsia"/>
                <w:b/>
                <w:color w:val="auto"/>
                <w:sz w:val="24"/>
                <w:szCs w:val="24"/>
                <w:lang w:eastAsia="zh-CN"/>
              </w:rPr>
              <w:t>采购文件</w:t>
            </w:r>
            <w:r>
              <w:rPr>
                <w:b/>
                <w:color w:val="auto"/>
                <w:sz w:val="24"/>
                <w:szCs w:val="24"/>
              </w:rPr>
              <w:t>对合格供应商的一般规定</w:t>
            </w:r>
          </w:p>
        </w:tc>
        <w:tc>
          <w:tcPr>
            <w:tcW w:w="4560" w:type="dxa"/>
          </w:tcPr>
          <w:p w14:paraId="1C6FD108">
            <w:pPr>
              <w:pStyle w:val="35"/>
              <w:jc w:val="left"/>
              <w:outlineLvl w:val="9"/>
              <w:rPr>
                <w:color w:val="auto"/>
                <w:sz w:val="24"/>
                <w:szCs w:val="24"/>
              </w:rPr>
            </w:pPr>
            <w:r>
              <w:rPr>
                <w:b/>
                <w:color w:val="auto"/>
                <w:sz w:val="24"/>
                <w:szCs w:val="24"/>
              </w:rPr>
              <w:t>供应商对是否违反一般规定做如实声明</w:t>
            </w:r>
          </w:p>
        </w:tc>
      </w:tr>
      <w:tr w14:paraId="08936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640D03A6">
            <w:pPr>
              <w:pStyle w:val="35"/>
              <w:jc w:val="left"/>
              <w:outlineLvl w:val="9"/>
              <w:rPr>
                <w:color w:val="auto"/>
                <w:sz w:val="24"/>
                <w:szCs w:val="24"/>
              </w:rPr>
            </w:pPr>
            <w:r>
              <w:rPr>
                <w:color w:val="auto"/>
                <w:sz w:val="24"/>
                <w:szCs w:val="24"/>
              </w:rPr>
              <w:t>供应商除了应遵守政府采购法及实施条例、政府采购非招标</w:t>
            </w:r>
            <w:r>
              <w:rPr>
                <w:rFonts w:hint="eastAsia"/>
                <w:color w:val="auto"/>
                <w:sz w:val="24"/>
                <w:szCs w:val="24"/>
                <w:lang w:eastAsia="zh-CN"/>
              </w:rPr>
              <w:t>采购人</w:t>
            </w:r>
            <w:r>
              <w:rPr>
                <w:color w:val="auto"/>
                <w:sz w:val="24"/>
                <w:szCs w:val="24"/>
              </w:rPr>
              <w:t>式管理办法及财政部、福建省财政厅有关政府采购文件的规定外，还应遵守有关法律、法规和规章的强制性规定。</w:t>
            </w:r>
          </w:p>
        </w:tc>
        <w:tc>
          <w:tcPr>
            <w:tcW w:w="4560" w:type="dxa"/>
          </w:tcPr>
          <w:p w14:paraId="25911E55">
            <w:pPr>
              <w:pStyle w:val="35"/>
              <w:jc w:val="left"/>
              <w:outlineLvl w:val="9"/>
              <w:rPr>
                <w:color w:val="auto"/>
                <w:sz w:val="24"/>
                <w:szCs w:val="24"/>
              </w:rPr>
            </w:pPr>
            <w:r>
              <w:rPr>
                <w:color w:val="auto"/>
                <w:sz w:val="24"/>
                <w:szCs w:val="24"/>
              </w:rPr>
              <w:t xml:space="preserve">    </w:t>
            </w:r>
          </w:p>
        </w:tc>
      </w:tr>
      <w:tr w14:paraId="32477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2F7721FF">
            <w:pPr>
              <w:pStyle w:val="35"/>
              <w:jc w:val="left"/>
              <w:outlineLvl w:val="9"/>
              <w:rPr>
                <w:color w:val="auto"/>
                <w:sz w:val="24"/>
                <w:szCs w:val="24"/>
              </w:rPr>
            </w:pPr>
            <w:r>
              <w:rPr>
                <w:color w:val="auto"/>
                <w:sz w:val="24"/>
                <w:szCs w:val="24"/>
              </w:rPr>
              <w:t>为采购项目提供整体设计、规范编制或项目管理、监理、检测等服务的供应商，不得再参加该采购项目除整体设计、规范编制和项目管理、监理、检测等服务之外的其他采购活动。</w:t>
            </w:r>
          </w:p>
        </w:tc>
        <w:tc>
          <w:tcPr>
            <w:tcW w:w="4560" w:type="dxa"/>
          </w:tcPr>
          <w:p w14:paraId="523D225E">
            <w:pPr>
              <w:pStyle w:val="35"/>
              <w:jc w:val="left"/>
              <w:outlineLvl w:val="9"/>
              <w:rPr>
                <w:color w:val="auto"/>
                <w:sz w:val="24"/>
                <w:szCs w:val="24"/>
              </w:rPr>
            </w:pPr>
            <w:r>
              <w:rPr>
                <w:color w:val="auto"/>
                <w:sz w:val="24"/>
                <w:szCs w:val="24"/>
              </w:rPr>
              <w:t xml:space="preserve">    </w:t>
            </w:r>
          </w:p>
        </w:tc>
      </w:tr>
      <w:tr w14:paraId="3BB63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41B1FE7E">
            <w:pPr>
              <w:pStyle w:val="35"/>
              <w:jc w:val="left"/>
              <w:outlineLvl w:val="9"/>
              <w:rPr>
                <w:color w:val="auto"/>
                <w:sz w:val="24"/>
                <w:szCs w:val="24"/>
              </w:rPr>
            </w:pPr>
            <w:r>
              <w:rPr>
                <w:color w:val="auto"/>
                <w:sz w:val="24"/>
                <w:szCs w:val="24"/>
              </w:rPr>
              <w:t>列入失信被执行人、重大税收违法案件当事人名单、政府采购严重违法失信行为记录名单的供应商，不得参加政府采购活动。</w:t>
            </w:r>
          </w:p>
        </w:tc>
        <w:tc>
          <w:tcPr>
            <w:tcW w:w="4560" w:type="dxa"/>
          </w:tcPr>
          <w:p w14:paraId="2091C445">
            <w:pPr>
              <w:pStyle w:val="35"/>
              <w:jc w:val="left"/>
              <w:outlineLvl w:val="9"/>
              <w:rPr>
                <w:color w:val="auto"/>
                <w:sz w:val="24"/>
                <w:szCs w:val="24"/>
              </w:rPr>
            </w:pPr>
            <w:r>
              <w:rPr>
                <w:color w:val="auto"/>
                <w:sz w:val="24"/>
                <w:szCs w:val="24"/>
              </w:rPr>
              <w:t xml:space="preserve">    </w:t>
            </w:r>
          </w:p>
        </w:tc>
      </w:tr>
    </w:tbl>
    <w:p w14:paraId="1A0E983B">
      <w:pPr>
        <w:pStyle w:val="35"/>
        <w:ind w:firstLine="480"/>
        <w:jc w:val="left"/>
        <w:outlineLvl w:val="9"/>
        <w:rPr>
          <w:color w:val="auto"/>
          <w:sz w:val="24"/>
          <w:szCs w:val="24"/>
        </w:rPr>
      </w:pPr>
      <w:r>
        <w:rPr>
          <w:color w:val="auto"/>
          <w:sz w:val="24"/>
          <w:szCs w:val="24"/>
        </w:rPr>
        <w:t>2、我方对上述声明的真实性、合法性、准确性、有效性负责，并愿意根据</w:t>
      </w:r>
      <w:r>
        <w:rPr>
          <w:rFonts w:hint="eastAsia"/>
          <w:color w:val="auto"/>
          <w:sz w:val="24"/>
          <w:szCs w:val="24"/>
          <w:lang w:eastAsia="zh-CN"/>
        </w:rPr>
        <w:t>采购文件</w:t>
      </w:r>
      <w:r>
        <w:rPr>
          <w:color w:val="auto"/>
          <w:sz w:val="24"/>
          <w:szCs w:val="24"/>
        </w:rPr>
        <w:t>和磋商过程中贵方要求提供全部现有资料、数据、文件等予以证实。</w:t>
      </w:r>
    </w:p>
    <w:p w14:paraId="63633456">
      <w:pPr>
        <w:pStyle w:val="35"/>
        <w:ind w:firstLine="480"/>
        <w:jc w:val="left"/>
        <w:outlineLvl w:val="9"/>
        <w:rPr>
          <w:color w:val="auto"/>
          <w:sz w:val="24"/>
          <w:szCs w:val="24"/>
        </w:rPr>
      </w:pPr>
      <w:r>
        <w:rPr>
          <w:color w:val="auto"/>
          <w:sz w:val="24"/>
          <w:szCs w:val="24"/>
        </w:rPr>
        <w:t>备注：对于接受联合体形式的磋商且供应商是联合体的，则联合体各成员都应当提交本资格证明文件。</w:t>
      </w:r>
    </w:p>
    <w:p w14:paraId="614D0DF0">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421D410A">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79ED58D8">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7000135D">
      <w:pPr>
        <w:pStyle w:val="35"/>
        <w:jc w:val="center"/>
        <w:outlineLvl w:val="9"/>
        <w:rPr>
          <w:color w:val="auto"/>
        </w:rPr>
      </w:pPr>
    </w:p>
    <w:p w14:paraId="06E3BCD2">
      <w:pPr>
        <w:pStyle w:val="35"/>
        <w:jc w:val="center"/>
        <w:outlineLvl w:val="9"/>
        <w:rPr>
          <w:color w:val="auto"/>
        </w:rPr>
      </w:pPr>
    </w:p>
    <w:p w14:paraId="12BF9AB1">
      <w:pPr>
        <w:pStyle w:val="35"/>
        <w:jc w:val="center"/>
        <w:outlineLvl w:val="9"/>
        <w:rPr>
          <w:color w:val="auto"/>
        </w:rPr>
      </w:pPr>
    </w:p>
    <w:p w14:paraId="5A12AF96">
      <w:pPr>
        <w:pStyle w:val="35"/>
        <w:jc w:val="center"/>
        <w:outlineLvl w:val="9"/>
        <w:rPr>
          <w:color w:val="auto"/>
        </w:rPr>
      </w:pPr>
    </w:p>
    <w:p w14:paraId="067706C6">
      <w:pPr>
        <w:pStyle w:val="35"/>
        <w:jc w:val="both"/>
        <w:outlineLvl w:val="9"/>
        <w:rPr>
          <w:color w:val="auto"/>
        </w:rPr>
      </w:pPr>
    </w:p>
    <w:p w14:paraId="1085241E">
      <w:pPr>
        <w:pStyle w:val="35"/>
        <w:jc w:val="center"/>
        <w:outlineLvl w:val="9"/>
        <w:rPr>
          <w:color w:val="auto"/>
        </w:rPr>
      </w:pPr>
      <w:r>
        <w:rPr>
          <w:color w:val="auto"/>
        </w:rPr>
        <w:t xml:space="preserve"> </w:t>
      </w:r>
    </w:p>
    <w:p w14:paraId="604C2147">
      <w:pPr>
        <w:pStyle w:val="35"/>
        <w:jc w:val="center"/>
        <w:outlineLvl w:val="9"/>
        <w:rPr>
          <w:b/>
          <w:color w:val="auto"/>
          <w:sz w:val="24"/>
        </w:rPr>
      </w:pPr>
      <w:r>
        <w:rPr>
          <w:b/>
          <w:color w:val="auto"/>
          <w:sz w:val="24"/>
        </w:rPr>
        <w:t>附件3-3   单位负责人授权书</w:t>
      </w:r>
    </w:p>
    <w:p w14:paraId="68AE4AD5">
      <w:pPr>
        <w:pStyle w:val="35"/>
        <w:jc w:val="center"/>
        <w:outlineLvl w:val="9"/>
        <w:rPr>
          <w:b/>
          <w:color w:val="auto"/>
          <w:sz w:val="24"/>
        </w:rPr>
      </w:pPr>
    </w:p>
    <w:p w14:paraId="77094C36">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2528DFBF">
      <w:pPr>
        <w:pStyle w:val="35"/>
        <w:ind w:firstLine="480"/>
        <w:jc w:val="left"/>
        <w:outlineLvl w:val="9"/>
        <w:rPr>
          <w:color w:val="auto"/>
          <w:sz w:val="24"/>
          <w:szCs w:val="24"/>
        </w:rPr>
      </w:pPr>
      <w:r>
        <w:rPr>
          <w:color w:val="auto"/>
          <w:sz w:val="24"/>
          <w:szCs w:val="24"/>
        </w:rPr>
        <w:t>我方的单位负责人</w:t>
      </w:r>
      <w:r>
        <w:rPr>
          <w:color w:val="auto"/>
          <w:sz w:val="24"/>
          <w:szCs w:val="24"/>
          <w:u w:val="single"/>
        </w:rPr>
        <w:t>（填写“单位负责人全名”）</w:t>
      </w:r>
      <w:r>
        <w:rPr>
          <w:color w:val="auto"/>
          <w:sz w:val="24"/>
          <w:szCs w:val="24"/>
        </w:rPr>
        <w:t>授权</w:t>
      </w:r>
      <w:r>
        <w:rPr>
          <w:color w:val="auto"/>
          <w:sz w:val="24"/>
          <w:szCs w:val="24"/>
          <w:u w:val="single"/>
        </w:rPr>
        <w:t>（填写“供应商代表全名”）</w:t>
      </w:r>
      <w:r>
        <w:rPr>
          <w:color w:val="auto"/>
          <w:sz w:val="24"/>
          <w:szCs w:val="24"/>
        </w:rPr>
        <w:t>为我方的供应商代表，代表我方参加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49A01D31">
      <w:pPr>
        <w:pStyle w:val="35"/>
        <w:ind w:firstLine="480"/>
        <w:jc w:val="left"/>
        <w:outlineLvl w:val="9"/>
        <w:rPr>
          <w:color w:val="auto"/>
          <w:sz w:val="24"/>
          <w:szCs w:val="24"/>
        </w:rPr>
      </w:pPr>
      <w:r>
        <w:rPr>
          <w:color w:val="auto"/>
          <w:sz w:val="24"/>
          <w:szCs w:val="24"/>
        </w:rPr>
        <w:t>供应商代表无转委权。特此授权。</w:t>
      </w:r>
    </w:p>
    <w:p w14:paraId="0F11903E">
      <w:pPr>
        <w:pStyle w:val="35"/>
        <w:jc w:val="left"/>
        <w:outlineLvl w:val="9"/>
        <w:rPr>
          <w:rFonts w:hint="eastAsia" w:eastAsiaTheme="minorEastAsia"/>
          <w:color w:val="auto"/>
          <w:sz w:val="24"/>
          <w:szCs w:val="24"/>
          <w:lang w:eastAsia="zh-CN"/>
        </w:rPr>
      </w:pPr>
      <w:r>
        <w:rPr>
          <w:color w:val="auto"/>
          <w:sz w:val="24"/>
          <w:szCs w:val="24"/>
        </w:rPr>
        <w:t>（以下无正文）</w:t>
      </w:r>
    </w:p>
    <w:p w14:paraId="48EB72DD">
      <w:pPr>
        <w:pStyle w:val="35"/>
        <w:jc w:val="left"/>
        <w:outlineLvl w:val="9"/>
        <w:rPr>
          <w:rFonts w:hint="eastAsia" w:eastAsiaTheme="minorEastAsia"/>
          <w:color w:val="auto"/>
          <w:sz w:val="24"/>
          <w:szCs w:val="24"/>
          <w:lang w:eastAsia="zh-CN"/>
        </w:rPr>
      </w:pPr>
    </w:p>
    <w:p w14:paraId="26171B85">
      <w:pPr>
        <w:pStyle w:val="35"/>
        <w:jc w:val="left"/>
        <w:outlineLvl w:val="9"/>
        <w:rPr>
          <w:rFonts w:hint="eastAsia" w:eastAsiaTheme="minorEastAsia"/>
          <w:color w:val="auto"/>
          <w:sz w:val="24"/>
          <w:szCs w:val="24"/>
          <w:lang w:eastAsia="zh-CN"/>
        </w:rPr>
      </w:pPr>
    </w:p>
    <w:p w14:paraId="4D84CADC">
      <w:pPr>
        <w:pStyle w:val="35"/>
        <w:jc w:val="left"/>
        <w:outlineLvl w:val="9"/>
        <w:rPr>
          <w:rFonts w:hint="eastAsia" w:eastAsiaTheme="minorEastAsia"/>
          <w:color w:val="auto"/>
          <w:sz w:val="24"/>
          <w:szCs w:val="24"/>
          <w:lang w:eastAsia="zh-CN"/>
        </w:rPr>
      </w:pPr>
    </w:p>
    <w:p w14:paraId="12764110">
      <w:pPr>
        <w:pStyle w:val="35"/>
        <w:ind w:firstLine="480"/>
        <w:jc w:val="left"/>
        <w:outlineLvl w:val="9"/>
        <w:rPr>
          <w:color w:val="auto"/>
          <w:sz w:val="24"/>
          <w:szCs w:val="24"/>
        </w:rPr>
      </w:pPr>
      <w:r>
        <w:rPr>
          <w:color w:val="auto"/>
          <w:sz w:val="24"/>
          <w:szCs w:val="24"/>
        </w:rPr>
        <w:t>单位负责人：</w:t>
      </w:r>
      <w:r>
        <w:rPr>
          <w:color w:val="auto"/>
          <w:sz w:val="24"/>
          <w:szCs w:val="24"/>
          <w:u w:val="single"/>
        </w:rPr>
        <w:t>　　　　　</w:t>
      </w:r>
      <w:r>
        <w:rPr>
          <w:color w:val="auto"/>
          <w:sz w:val="24"/>
          <w:szCs w:val="24"/>
        </w:rPr>
        <w:t>身份证号：</w:t>
      </w:r>
      <w:r>
        <w:rPr>
          <w:color w:val="auto"/>
          <w:sz w:val="24"/>
          <w:szCs w:val="24"/>
          <w:u w:val="single"/>
        </w:rPr>
        <w:t>　　　　　</w:t>
      </w:r>
      <w:r>
        <w:rPr>
          <w:color w:val="auto"/>
          <w:sz w:val="24"/>
          <w:szCs w:val="24"/>
        </w:rPr>
        <w:t>手机：</w:t>
      </w:r>
      <w:r>
        <w:rPr>
          <w:color w:val="auto"/>
          <w:sz w:val="24"/>
          <w:szCs w:val="24"/>
          <w:u w:val="single"/>
        </w:rPr>
        <w:t>　　　　　</w:t>
      </w:r>
    </w:p>
    <w:p w14:paraId="6F84B54B">
      <w:pPr>
        <w:pStyle w:val="35"/>
        <w:ind w:firstLine="480"/>
        <w:jc w:val="left"/>
        <w:outlineLvl w:val="9"/>
        <w:rPr>
          <w:rFonts w:hint="eastAsia" w:eastAsiaTheme="minorEastAsia"/>
          <w:color w:val="auto"/>
          <w:sz w:val="24"/>
          <w:szCs w:val="24"/>
          <w:u w:val="single"/>
          <w:lang w:eastAsia="zh-CN"/>
        </w:rPr>
      </w:pPr>
      <w:r>
        <w:rPr>
          <w:rFonts w:hint="eastAsia"/>
          <w:color w:val="auto"/>
          <w:sz w:val="24"/>
          <w:szCs w:val="24"/>
          <w:lang w:val="en-US" w:eastAsia="zh-CN"/>
        </w:rPr>
        <w:t>供应商</w:t>
      </w:r>
      <w:r>
        <w:rPr>
          <w:color w:val="auto"/>
          <w:sz w:val="24"/>
          <w:szCs w:val="24"/>
        </w:rPr>
        <w:t>代表：</w:t>
      </w:r>
      <w:r>
        <w:rPr>
          <w:color w:val="auto"/>
          <w:sz w:val="24"/>
          <w:szCs w:val="24"/>
          <w:u w:val="single"/>
        </w:rPr>
        <w:t>　　　　　</w:t>
      </w:r>
      <w:r>
        <w:rPr>
          <w:color w:val="auto"/>
          <w:sz w:val="24"/>
          <w:szCs w:val="24"/>
        </w:rPr>
        <w:t>身份证号：</w:t>
      </w:r>
      <w:r>
        <w:rPr>
          <w:color w:val="auto"/>
          <w:sz w:val="24"/>
          <w:szCs w:val="24"/>
          <w:u w:val="single"/>
        </w:rPr>
        <w:t>　　　　　</w:t>
      </w:r>
      <w:r>
        <w:rPr>
          <w:color w:val="auto"/>
          <w:sz w:val="24"/>
          <w:szCs w:val="24"/>
        </w:rPr>
        <w:t>手机：</w:t>
      </w:r>
      <w:r>
        <w:rPr>
          <w:color w:val="auto"/>
          <w:sz w:val="24"/>
          <w:szCs w:val="24"/>
          <w:u w:val="single"/>
        </w:rPr>
        <w:t>　　　　　</w:t>
      </w:r>
    </w:p>
    <w:p w14:paraId="7C823D63">
      <w:pPr>
        <w:pStyle w:val="35"/>
        <w:ind w:firstLine="480"/>
        <w:jc w:val="left"/>
        <w:outlineLvl w:val="9"/>
        <w:rPr>
          <w:rFonts w:hint="eastAsia" w:eastAsiaTheme="minorEastAsia"/>
          <w:color w:val="auto"/>
          <w:sz w:val="24"/>
          <w:szCs w:val="24"/>
          <w:u w:val="single"/>
          <w:lang w:eastAsia="zh-CN"/>
        </w:rPr>
      </w:pPr>
    </w:p>
    <w:p w14:paraId="5E4A0C69">
      <w:pPr>
        <w:pStyle w:val="35"/>
        <w:ind w:firstLine="480"/>
        <w:jc w:val="left"/>
        <w:outlineLvl w:val="9"/>
        <w:rPr>
          <w:color w:val="auto"/>
          <w:sz w:val="24"/>
          <w:szCs w:val="24"/>
        </w:rPr>
      </w:pPr>
      <w:r>
        <w:rPr>
          <w:color w:val="auto"/>
          <w:sz w:val="24"/>
          <w:szCs w:val="24"/>
        </w:rPr>
        <w:t>授权方</w:t>
      </w:r>
    </w:p>
    <w:p w14:paraId="27F7A2F0">
      <w:pPr>
        <w:pStyle w:val="35"/>
        <w:ind w:firstLine="480"/>
        <w:jc w:val="left"/>
        <w:outlineLvl w:val="9"/>
        <w:rPr>
          <w:color w:val="auto"/>
          <w:sz w:val="24"/>
          <w:szCs w:val="24"/>
        </w:rPr>
      </w:pPr>
      <w:r>
        <w:rPr>
          <w:color w:val="auto"/>
          <w:sz w:val="24"/>
          <w:szCs w:val="24"/>
        </w:rPr>
        <w:t>供应商：</w:t>
      </w:r>
      <w:r>
        <w:rPr>
          <w:color w:val="auto"/>
          <w:sz w:val="24"/>
          <w:szCs w:val="24"/>
          <w:u w:val="single"/>
        </w:rPr>
        <w:t>（全称并加盖单位公章）</w:t>
      </w:r>
    </w:p>
    <w:p w14:paraId="3D58A947">
      <w:pPr>
        <w:pStyle w:val="35"/>
        <w:ind w:firstLine="480"/>
        <w:jc w:val="left"/>
        <w:outlineLvl w:val="9"/>
        <w:rPr>
          <w:rFonts w:hint="eastAsia" w:eastAsiaTheme="minorEastAsia"/>
          <w:color w:val="auto"/>
          <w:sz w:val="24"/>
          <w:szCs w:val="24"/>
          <w:u w:val="single"/>
          <w:lang w:eastAsia="zh-CN"/>
        </w:rPr>
      </w:pPr>
      <w:r>
        <w:rPr>
          <w:color w:val="auto"/>
          <w:sz w:val="24"/>
          <w:szCs w:val="24"/>
        </w:rPr>
        <w:t>单位负责人签字或盖章：</w:t>
      </w:r>
      <w:r>
        <w:rPr>
          <w:color w:val="auto"/>
          <w:sz w:val="24"/>
          <w:szCs w:val="24"/>
          <w:u w:val="single"/>
        </w:rPr>
        <w:t>　　　　　　　　　　</w:t>
      </w:r>
    </w:p>
    <w:p w14:paraId="1A9CFCB0">
      <w:pPr>
        <w:pStyle w:val="35"/>
        <w:ind w:firstLine="480"/>
        <w:jc w:val="left"/>
        <w:outlineLvl w:val="9"/>
        <w:rPr>
          <w:rFonts w:hint="eastAsia" w:eastAsiaTheme="minorEastAsia"/>
          <w:color w:val="auto"/>
          <w:sz w:val="24"/>
          <w:szCs w:val="24"/>
          <w:u w:val="single"/>
          <w:lang w:eastAsia="zh-CN"/>
        </w:rPr>
      </w:pPr>
    </w:p>
    <w:p w14:paraId="6AB05B3D">
      <w:pPr>
        <w:pStyle w:val="35"/>
        <w:ind w:firstLine="480"/>
        <w:jc w:val="left"/>
        <w:outlineLvl w:val="9"/>
        <w:rPr>
          <w:color w:val="auto"/>
          <w:sz w:val="24"/>
          <w:szCs w:val="24"/>
        </w:rPr>
      </w:pPr>
      <w:r>
        <w:rPr>
          <w:color w:val="auto"/>
          <w:sz w:val="24"/>
          <w:szCs w:val="24"/>
        </w:rPr>
        <w:t>接受授权方</w:t>
      </w:r>
    </w:p>
    <w:p w14:paraId="07082159">
      <w:pPr>
        <w:pStyle w:val="35"/>
        <w:ind w:firstLine="480"/>
        <w:jc w:val="left"/>
        <w:outlineLvl w:val="9"/>
        <w:rPr>
          <w:color w:val="auto"/>
          <w:sz w:val="24"/>
          <w:szCs w:val="24"/>
        </w:rPr>
      </w:pPr>
      <w:r>
        <w:rPr>
          <w:color w:val="auto"/>
          <w:sz w:val="24"/>
          <w:szCs w:val="24"/>
        </w:rPr>
        <w:t>供应商代表签字：</w:t>
      </w:r>
      <w:r>
        <w:rPr>
          <w:color w:val="auto"/>
          <w:sz w:val="24"/>
          <w:szCs w:val="24"/>
          <w:u w:val="single"/>
        </w:rPr>
        <w:t>　　　　　　　　　　</w:t>
      </w:r>
    </w:p>
    <w:p w14:paraId="0104D07C">
      <w:pPr>
        <w:pStyle w:val="35"/>
        <w:ind w:firstLine="480"/>
        <w:jc w:val="left"/>
        <w:outlineLvl w:val="9"/>
        <w:rPr>
          <w:color w:val="auto"/>
          <w:sz w:val="24"/>
          <w:szCs w:val="24"/>
        </w:rPr>
      </w:pPr>
      <w:r>
        <w:rPr>
          <w:color w:val="auto"/>
          <w:sz w:val="24"/>
          <w:szCs w:val="24"/>
        </w:rPr>
        <w:t>签署日期：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494CB0B8">
      <w:pPr>
        <w:pStyle w:val="35"/>
        <w:ind w:firstLine="480"/>
        <w:jc w:val="left"/>
        <w:outlineLvl w:val="9"/>
        <w:rPr>
          <w:color w:val="auto"/>
          <w:sz w:val="24"/>
          <w:szCs w:val="24"/>
        </w:rPr>
      </w:pPr>
      <w:r>
        <w:rPr>
          <w:color w:val="auto"/>
          <w:sz w:val="24"/>
          <w:szCs w:val="24"/>
        </w:rPr>
        <w:t>附：单位负责人、供应商代表的身份证正反面复印件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6"/>
      </w:tblGrid>
      <w:tr w14:paraId="4294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tcPr>
          <w:p w14:paraId="2CB8DF60">
            <w:pPr>
              <w:pStyle w:val="35"/>
              <w:widowControl w:val="0"/>
              <w:jc w:val="center"/>
              <w:outlineLvl w:val="9"/>
              <w:rPr>
                <w:color w:val="auto"/>
                <w:sz w:val="24"/>
                <w:szCs w:val="24"/>
                <w:vertAlign w:val="baseline"/>
              </w:rPr>
            </w:pPr>
            <w:r>
              <w:rPr>
                <w:color w:val="auto"/>
                <w:sz w:val="24"/>
                <w:szCs w:val="24"/>
              </w:rPr>
              <w:t>要求：真实、有效、清晰</w:t>
            </w:r>
          </w:p>
        </w:tc>
      </w:tr>
    </w:tbl>
    <w:p w14:paraId="7819FEA7">
      <w:pPr>
        <w:pStyle w:val="35"/>
        <w:ind w:firstLine="480"/>
        <w:jc w:val="left"/>
        <w:outlineLvl w:val="9"/>
        <w:rPr>
          <w:color w:val="auto"/>
          <w:sz w:val="24"/>
          <w:szCs w:val="24"/>
        </w:rPr>
      </w:pPr>
      <w:r>
        <w:rPr>
          <w:color w:val="auto"/>
          <w:sz w:val="24"/>
          <w:szCs w:val="24"/>
        </w:rPr>
        <w:t>※注意：</w:t>
      </w:r>
    </w:p>
    <w:p w14:paraId="29DE4305">
      <w:pPr>
        <w:pStyle w:val="35"/>
        <w:ind w:firstLine="480"/>
        <w:jc w:val="left"/>
        <w:outlineLvl w:val="9"/>
        <w:rPr>
          <w:color w:val="auto"/>
          <w:sz w:val="24"/>
          <w:szCs w:val="24"/>
        </w:rPr>
      </w:pPr>
      <w:r>
        <w:rPr>
          <w:color w:val="auto"/>
          <w:sz w:val="24"/>
          <w:szCs w:val="24"/>
        </w:rPr>
        <w:t>1、企业（银行、保险、石油石化、电力、电信等行业除外）、事业单位和社会团体法人的“单位负责人”指法定代表人，即与实际提交的“营业执照等证明文件”载明的一致。</w:t>
      </w:r>
    </w:p>
    <w:p w14:paraId="7E29BD2D">
      <w:pPr>
        <w:pStyle w:val="35"/>
        <w:ind w:firstLine="480"/>
        <w:jc w:val="left"/>
        <w:outlineLvl w:val="9"/>
        <w:rPr>
          <w:color w:val="auto"/>
          <w:sz w:val="24"/>
          <w:szCs w:val="24"/>
        </w:rPr>
      </w:pPr>
      <w:r>
        <w:rPr>
          <w:color w:val="auto"/>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77F7C1DA">
      <w:pPr>
        <w:pStyle w:val="35"/>
        <w:ind w:firstLine="480"/>
        <w:jc w:val="left"/>
        <w:outlineLvl w:val="9"/>
        <w:rPr>
          <w:color w:val="auto"/>
          <w:sz w:val="24"/>
          <w:szCs w:val="24"/>
        </w:rPr>
      </w:pPr>
      <w:r>
        <w:rPr>
          <w:color w:val="auto"/>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5037509C">
      <w:pPr>
        <w:pStyle w:val="35"/>
        <w:ind w:firstLine="480"/>
        <w:jc w:val="left"/>
        <w:outlineLvl w:val="9"/>
        <w:rPr>
          <w:color w:val="auto"/>
          <w:sz w:val="24"/>
          <w:szCs w:val="24"/>
        </w:rPr>
      </w:pPr>
      <w:r>
        <w:rPr>
          <w:color w:val="auto"/>
          <w:sz w:val="24"/>
          <w:szCs w:val="24"/>
        </w:rPr>
        <w:t>4、对于接受联合体形式的磋商且供应商是联合体的，则只需要联合体的牵头方提交本授权书，在纸质响应文件正本中的本授权书应为原件</w:t>
      </w:r>
    </w:p>
    <w:p w14:paraId="382AAF05">
      <w:pPr>
        <w:pStyle w:val="35"/>
        <w:jc w:val="center"/>
        <w:outlineLvl w:val="9"/>
        <w:rPr>
          <w:color w:val="auto"/>
        </w:rPr>
      </w:pPr>
      <w:r>
        <w:rPr>
          <w:color w:val="auto"/>
        </w:rPr>
        <w:t xml:space="preserve"> </w:t>
      </w:r>
    </w:p>
    <w:p w14:paraId="2822176D">
      <w:pPr>
        <w:pStyle w:val="35"/>
        <w:jc w:val="center"/>
        <w:outlineLvl w:val="9"/>
        <w:rPr>
          <w:color w:val="auto"/>
        </w:rPr>
      </w:pPr>
    </w:p>
    <w:p w14:paraId="5DC6D67F">
      <w:pPr>
        <w:pStyle w:val="35"/>
        <w:jc w:val="center"/>
        <w:outlineLvl w:val="9"/>
        <w:rPr>
          <w:color w:val="auto"/>
        </w:rPr>
      </w:pPr>
    </w:p>
    <w:p w14:paraId="29688752">
      <w:pPr>
        <w:rPr>
          <w:b/>
          <w:color w:val="auto"/>
          <w:sz w:val="24"/>
        </w:rPr>
      </w:pPr>
      <w:r>
        <w:rPr>
          <w:b/>
          <w:color w:val="auto"/>
          <w:sz w:val="24"/>
        </w:rPr>
        <w:br w:type="page"/>
      </w:r>
    </w:p>
    <w:p w14:paraId="21505536">
      <w:pPr>
        <w:pStyle w:val="35"/>
        <w:jc w:val="center"/>
        <w:outlineLvl w:val="9"/>
        <w:rPr>
          <w:b/>
          <w:color w:val="auto"/>
          <w:sz w:val="24"/>
        </w:rPr>
      </w:pPr>
      <w:r>
        <w:rPr>
          <w:b/>
          <w:color w:val="auto"/>
          <w:sz w:val="24"/>
        </w:rPr>
        <w:t>附件3-4  营业执照等证明文件</w:t>
      </w:r>
    </w:p>
    <w:p w14:paraId="0D835510">
      <w:pPr>
        <w:pStyle w:val="35"/>
        <w:jc w:val="center"/>
        <w:outlineLvl w:val="9"/>
        <w:rPr>
          <w:b/>
          <w:color w:val="auto"/>
          <w:sz w:val="24"/>
        </w:rPr>
      </w:pPr>
    </w:p>
    <w:p w14:paraId="332E49B2">
      <w:pPr>
        <w:pStyle w:val="35"/>
        <w:ind w:firstLine="480"/>
        <w:jc w:val="left"/>
        <w:outlineLvl w:val="9"/>
        <w:rPr>
          <w:color w:val="auto"/>
          <w:sz w:val="21"/>
          <w:szCs w:val="21"/>
        </w:rPr>
      </w:pPr>
      <w:r>
        <w:rPr>
          <w:color w:val="auto"/>
          <w:sz w:val="21"/>
          <w:szCs w:val="21"/>
        </w:rPr>
        <w:t>致：</w:t>
      </w:r>
      <w:r>
        <w:rPr>
          <w:color w:val="auto"/>
          <w:sz w:val="21"/>
          <w:szCs w:val="21"/>
          <w:u w:val="single"/>
        </w:rPr>
        <w:t>（采购人或采购代理机构）</w:t>
      </w:r>
    </w:p>
    <w:p w14:paraId="362D6094">
      <w:pPr>
        <w:pStyle w:val="35"/>
        <w:ind w:firstLine="480"/>
        <w:jc w:val="left"/>
        <w:outlineLvl w:val="9"/>
        <w:rPr>
          <w:color w:val="auto"/>
          <w:sz w:val="21"/>
          <w:szCs w:val="21"/>
        </w:rPr>
      </w:pPr>
      <w:r>
        <w:rPr>
          <w:color w:val="auto"/>
          <w:sz w:val="21"/>
          <w:szCs w:val="21"/>
        </w:rPr>
        <w:t>（ ）供应商为法人（包括企业、事业单位和社会团体）的</w:t>
      </w:r>
    </w:p>
    <w:p w14:paraId="6F3643BE">
      <w:pPr>
        <w:pStyle w:val="35"/>
        <w:ind w:firstLine="480"/>
        <w:jc w:val="left"/>
        <w:outlineLvl w:val="9"/>
        <w:rPr>
          <w:color w:val="auto"/>
          <w:sz w:val="21"/>
          <w:szCs w:val="21"/>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（请填写法人的具体证照名称）</w:t>
      </w:r>
      <w:r>
        <w:rPr>
          <w:color w:val="auto"/>
          <w:sz w:val="21"/>
          <w:szCs w:val="21"/>
        </w:rPr>
        <w:t>复印件，该证明材料真实有效，否则我方负全部责任。</w:t>
      </w:r>
    </w:p>
    <w:p w14:paraId="1878D4EC">
      <w:pPr>
        <w:pStyle w:val="35"/>
        <w:ind w:firstLine="480"/>
        <w:jc w:val="left"/>
        <w:outlineLvl w:val="9"/>
        <w:rPr>
          <w:color w:val="auto"/>
          <w:sz w:val="21"/>
          <w:szCs w:val="21"/>
        </w:rPr>
      </w:pPr>
      <w:r>
        <w:rPr>
          <w:color w:val="auto"/>
          <w:sz w:val="21"/>
          <w:szCs w:val="21"/>
        </w:rPr>
        <w:t>（ ）供应商为非法人（包括其他组织、自然人）的</w:t>
      </w:r>
    </w:p>
    <w:p w14:paraId="21411351">
      <w:pPr>
        <w:pStyle w:val="35"/>
        <w:ind w:firstLine="480"/>
        <w:jc w:val="left"/>
        <w:outlineLvl w:val="9"/>
        <w:rPr>
          <w:color w:val="auto"/>
          <w:sz w:val="21"/>
          <w:szCs w:val="21"/>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（请填写非自然人的非法人的具体证照名称）</w:t>
      </w:r>
      <w:r>
        <w:rPr>
          <w:color w:val="auto"/>
          <w:sz w:val="21"/>
          <w:szCs w:val="21"/>
        </w:rPr>
        <w:t>复印件，该证明材料真实有效，否则我方负全部责任。</w:t>
      </w:r>
    </w:p>
    <w:p w14:paraId="6CB059C9">
      <w:pPr>
        <w:pStyle w:val="35"/>
        <w:ind w:firstLine="480"/>
        <w:jc w:val="left"/>
        <w:outlineLvl w:val="9"/>
        <w:rPr>
          <w:rFonts w:hint="eastAsia" w:eastAsiaTheme="minorEastAsia"/>
          <w:color w:val="auto"/>
          <w:sz w:val="21"/>
          <w:szCs w:val="21"/>
          <w:lang w:eastAsia="zh-CN"/>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（请填写自然人的身份证件名称）</w:t>
      </w:r>
      <w:r>
        <w:rPr>
          <w:color w:val="auto"/>
          <w:sz w:val="21"/>
          <w:szCs w:val="21"/>
        </w:rPr>
        <w:t>复印件，该证明材料真实有效，否则我方负全部责任。</w:t>
      </w:r>
    </w:p>
    <w:p w14:paraId="448C118E">
      <w:pPr>
        <w:pStyle w:val="35"/>
        <w:ind w:firstLine="480"/>
        <w:jc w:val="left"/>
        <w:outlineLvl w:val="9"/>
        <w:rPr>
          <w:rFonts w:hint="eastAsia" w:eastAsiaTheme="minorEastAsia"/>
          <w:color w:val="auto"/>
          <w:sz w:val="21"/>
          <w:szCs w:val="21"/>
          <w:lang w:eastAsia="zh-CN"/>
        </w:rPr>
      </w:pPr>
    </w:p>
    <w:p w14:paraId="4F4B7736">
      <w:pPr>
        <w:pStyle w:val="35"/>
        <w:ind w:firstLine="480"/>
        <w:jc w:val="left"/>
        <w:outlineLvl w:val="9"/>
        <w:rPr>
          <w:rFonts w:hint="eastAsia" w:eastAsiaTheme="minorEastAsia"/>
          <w:color w:val="auto"/>
          <w:sz w:val="21"/>
          <w:szCs w:val="21"/>
          <w:lang w:eastAsia="zh-CN"/>
        </w:rPr>
      </w:pPr>
    </w:p>
    <w:p w14:paraId="1ECF9887">
      <w:pPr>
        <w:pStyle w:val="35"/>
        <w:ind w:firstLine="480"/>
        <w:jc w:val="left"/>
        <w:outlineLvl w:val="9"/>
        <w:rPr>
          <w:color w:val="auto"/>
          <w:sz w:val="21"/>
          <w:szCs w:val="21"/>
        </w:rPr>
      </w:pPr>
      <w:r>
        <w:rPr>
          <w:color w:val="auto"/>
          <w:sz w:val="21"/>
          <w:szCs w:val="21"/>
        </w:rPr>
        <w:t>※注意：</w:t>
      </w:r>
    </w:p>
    <w:p w14:paraId="44F8DC48">
      <w:pPr>
        <w:pStyle w:val="35"/>
        <w:ind w:firstLine="480"/>
        <w:jc w:val="left"/>
        <w:outlineLvl w:val="9"/>
        <w:rPr>
          <w:color w:val="auto"/>
          <w:sz w:val="21"/>
          <w:szCs w:val="21"/>
        </w:rPr>
      </w:pPr>
      <w:r>
        <w:rPr>
          <w:color w:val="auto"/>
          <w:sz w:val="21"/>
          <w:szCs w:val="21"/>
        </w:rPr>
        <w:t>1、请供应商根据实际情况填写，在相应的（）中打“√”并选择相应的“□”（若有）后，再按照本格式的要求提供相应证明材料的复印件。</w:t>
      </w:r>
    </w:p>
    <w:p w14:paraId="1E73740D">
      <w:pPr>
        <w:pStyle w:val="35"/>
        <w:ind w:firstLine="480"/>
        <w:jc w:val="left"/>
        <w:outlineLvl w:val="9"/>
        <w:rPr>
          <w:color w:val="auto"/>
          <w:sz w:val="21"/>
          <w:szCs w:val="21"/>
        </w:rPr>
      </w:pPr>
      <w:r>
        <w:rPr>
          <w:color w:val="auto"/>
          <w:sz w:val="21"/>
          <w:szCs w:val="21"/>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61A86287">
      <w:pPr>
        <w:pStyle w:val="35"/>
        <w:ind w:firstLine="480"/>
        <w:jc w:val="left"/>
        <w:outlineLvl w:val="9"/>
        <w:rPr>
          <w:rFonts w:hint="eastAsia" w:eastAsiaTheme="minorEastAsia"/>
          <w:color w:val="auto"/>
          <w:sz w:val="21"/>
          <w:szCs w:val="21"/>
          <w:lang w:eastAsia="zh-CN"/>
        </w:rPr>
      </w:pPr>
      <w:r>
        <w:rPr>
          <w:color w:val="auto"/>
          <w:sz w:val="21"/>
          <w:szCs w:val="21"/>
        </w:rPr>
        <w:t>3、对于接受联合体形式的磋商且供应商是联合体的，则联合体各成员都应当提交本资格证明文件。</w:t>
      </w:r>
    </w:p>
    <w:p w14:paraId="0E798695">
      <w:pPr>
        <w:pStyle w:val="35"/>
        <w:ind w:firstLine="480"/>
        <w:jc w:val="left"/>
        <w:outlineLvl w:val="9"/>
        <w:rPr>
          <w:rFonts w:hint="eastAsia" w:eastAsiaTheme="minorEastAsia"/>
          <w:color w:val="auto"/>
          <w:sz w:val="21"/>
          <w:szCs w:val="21"/>
          <w:lang w:eastAsia="zh-CN"/>
        </w:rPr>
      </w:pPr>
    </w:p>
    <w:p w14:paraId="044DD75C">
      <w:pPr>
        <w:pStyle w:val="35"/>
        <w:ind w:firstLine="480"/>
        <w:jc w:val="left"/>
        <w:outlineLvl w:val="9"/>
        <w:rPr>
          <w:rFonts w:hint="eastAsia" w:eastAsiaTheme="minorEastAsia"/>
          <w:color w:val="auto"/>
          <w:sz w:val="21"/>
          <w:szCs w:val="21"/>
          <w:lang w:eastAsia="zh-CN"/>
        </w:rPr>
      </w:pPr>
    </w:p>
    <w:p w14:paraId="090E0E7F">
      <w:pPr>
        <w:pStyle w:val="35"/>
        <w:ind w:firstLine="480"/>
        <w:jc w:val="left"/>
        <w:outlineLvl w:val="9"/>
        <w:rPr>
          <w:color w:val="auto"/>
          <w:sz w:val="21"/>
          <w:szCs w:val="21"/>
        </w:rPr>
      </w:pPr>
      <w:r>
        <w:rPr>
          <w:color w:val="auto"/>
          <w:sz w:val="21"/>
          <w:szCs w:val="21"/>
        </w:rPr>
        <w:t>供应商代表</w:t>
      </w:r>
      <w:r>
        <w:rPr>
          <w:color w:val="auto"/>
          <w:sz w:val="21"/>
          <w:szCs w:val="21"/>
          <w:u w:val="single"/>
        </w:rPr>
        <w:t>　　　　　（签字）</w:t>
      </w:r>
    </w:p>
    <w:p w14:paraId="17B1C4F0">
      <w:pPr>
        <w:pStyle w:val="35"/>
        <w:ind w:firstLine="480"/>
        <w:jc w:val="left"/>
        <w:outlineLvl w:val="9"/>
        <w:rPr>
          <w:color w:val="auto"/>
          <w:sz w:val="21"/>
          <w:szCs w:val="21"/>
        </w:rPr>
      </w:pPr>
      <w:r>
        <w:rPr>
          <w:color w:val="auto"/>
          <w:sz w:val="21"/>
          <w:szCs w:val="21"/>
        </w:rPr>
        <w:t>供应商名称</w:t>
      </w:r>
      <w:r>
        <w:rPr>
          <w:color w:val="auto"/>
          <w:sz w:val="21"/>
          <w:szCs w:val="21"/>
          <w:u w:val="single"/>
        </w:rPr>
        <w:t>　　　　　（全称并加盖公章）</w:t>
      </w:r>
    </w:p>
    <w:p w14:paraId="41DAC138">
      <w:pPr>
        <w:pStyle w:val="35"/>
        <w:ind w:firstLine="480"/>
        <w:jc w:val="left"/>
        <w:outlineLvl w:val="9"/>
        <w:rPr>
          <w:color w:val="auto"/>
          <w:sz w:val="21"/>
          <w:szCs w:val="21"/>
        </w:rPr>
      </w:pPr>
      <w:r>
        <w:rPr>
          <w:color w:val="auto"/>
          <w:sz w:val="21"/>
          <w:szCs w:val="21"/>
        </w:rPr>
        <w:t>日期：</w:t>
      </w:r>
      <w:r>
        <w:rPr>
          <w:color w:val="auto"/>
          <w:sz w:val="21"/>
          <w:szCs w:val="21"/>
          <w:u w:val="single"/>
        </w:rPr>
        <w:t>　　</w:t>
      </w:r>
      <w:r>
        <w:rPr>
          <w:color w:val="auto"/>
          <w:sz w:val="21"/>
          <w:szCs w:val="21"/>
        </w:rPr>
        <w:t>年</w:t>
      </w:r>
      <w:r>
        <w:rPr>
          <w:color w:val="auto"/>
          <w:sz w:val="21"/>
          <w:szCs w:val="21"/>
          <w:u w:val="single"/>
        </w:rPr>
        <w:t>　　</w:t>
      </w:r>
      <w:r>
        <w:rPr>
          <w:color w:val="auto"/>
          <w:sz w:val="21"/>
          <w:szCs w:val="21"/>
        </w:rPr>
        <w:t>月</w:t>
      </w:r>
      <w:r>
        <w:rPr>
          <w:color w:val="auto"/>
          <w:sz w:val="21"/>
          <w:szCs w:val="21"/>
          <w:u w:val="single"/>
        </w:rPr>
        <w:t>　　</w:t>
      </w:r>
      <w:r>
        <w:rPr>
          <w:color w:val="auto"/>
          <w:sz w:val="21"/>
          <w:szCs w:val="21"/>
        </w:rPr>
        <w:t>日</w:t>
      </w:r>
    </w:p>
    <w:p w14:paraId="09E1D5C7">
      <w:pPr>
        <w:pStyle w:val="35"/>
        <w:jc w:val="center"/>
        <w:outlineLvl w:val="9"/>
        <w:rPr>
          <w:color w:val="auto"/>
        </w:rPr>
      </w:pPr>
    </w:p>
    <w:p w14:paraId="69C407C4">
      <w:pPr>
        <w:pStyle w:val="35"/>
        <w:jc w:val="center"/>
        <w:outlineLvl w:val="9"/>
        <w:rPr>
          <w:color w:val="auto"/>
        </w:rPr>
      </w:pPr>
    </w:p>
    <w:p w14:paraId="6D45401A">
      <w:pPr>
        <w:pStyle w:val="35"/>
        <w:jc w:val="center"/>
        <w:outlineLvl w:val="9"/>
        <w:rPr>
          <w:color w:val="auto"/>
        </w:rPr>
      </w:pPr>
      <w:r>
        <w:rPr>
          <w:color w:val="auto"/>
        </w:rPr>
        <w:t xml:space="preserve"> </w:t>
      </w:r>
    </w:p>
    <w:p w14:paraId="2597BA4C">
      <w:pPr>
        <w:rPr>
          <w:b/>
          <w:color w:val="auto"/>
          <w:sz w:val="24"/>
        </w:rPr>
      </w:pPr>
      <w:r>
        <w:rPr>
          <w:b/>
          <w:color w:val="auto"/>
          <w:sz w:val="24"/>
        </w:rPr>
        <w:br w:type="page"/>
      </w:r>
    </w:p>
    <w:p w14:paraId="32C96030">
      <w:pPr>
        <w:pStyle w:val="35"/>
        <w:jc w:val="center"/>
        <w:outlineLvl w:val="9"/>
        <w:rPr>
          <w:color w:val="auto"/>
        </w:rPr>
      </w:pPr>
      <w:r>
        <w:rPr>
          <w:b/>
          <w:color w:val="auto"/>
          <w:sz w:val="24"/>
        </w:rPr>
        <w:t xml:space="preserve">附件3-5  </w:t>
      </w:r>
      <w:r>
        <w:rPr>
          <w:rFonts w:hint="eastAsia"/>
          <w:b/>
          <w:color w:val="auto"/>
          <w:sz w:val="24"/>
          <w:lang w:val="en-US" w:eastAsia="zh-CN"/>
        </w:rPr>
        <w:t xml:space="preserve">     </w:t>
      </w:r>
      <w:r>
        <w:rPr>
          <w:b/>
          <w:color w:val="auto"/>
          <w:sz w:val="24"/>
        </w:rPr>
        <w:t xml:space="preserve"> 财务状况报告</w:t>
      </w:r>
    </w:p>
    <w:p w14:paraId="6963001D">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742E320B">
      <w:pPr>
        <w:pStyle w:val="35"/>
        <w:ind w:firstLine="480"/>
        <w:jc w:val="left"/>
        <w:outlineLvl w:val="9"/>
        <w:rPr>
          <w:color w:val="auto"/>
          <w:sz w:val="24"/>
          <w:szCs w:val="24"/>
        </w:rPr>
      </w:pPr>
      <w:r>
        <w:rPr>
          <w:color w:val="auto"/>
          <w:sz w:val="24"/>
          <w:szCs w:val="24"/>
        </w:rPr>
        <w:t>（ ）供应商提供财务报告的</w:t>
      </w:r>
    </w:p>
    <w:p w14:paraId="48640A15">
      <w:pPr>
        <w:pStyle w:val="35"/>
        <w:ind w:firstLine="480"/>
        <w:jc w:val="left"/>
        <w:outlineLvl w:val="9"/>
        <w:rPr>
          <w:color w:val="auto"/>
          <w:sz w:val="24"/>
          <w:szCs w:val="24"/>
        </w:rPr>
      </w:pPr>
      <w:r>
        <w:rPr>
          <w:color w:val="auto"/>
          <w:sz w:val="24"/>
          <w:szCs w:val="24"/>
        </w:rPr>
        <w:t>□企业适用：现附上我方</w:t>
      </w:r>
      <w:r>
        <w:rPr>
          <w:color w:val="auto"/>
          <w:sz w:val="24"/>
          <w:szCs w:val="24"/>
          <w:u w:val="single"/>
        </w:rPr>
        <w:t>（填写“具体的年度、或半年度、或季度”）</w:t>
      </w:r>
      <w:r>
        <w:rPr>
          <w:color w:val="auto"/>
          <w:sz w:val="24"/>
          <w:szCs w:val="24"/>
        </w:rPr>
        <w:t>财务报告复印件，包括资产负债表、利润表、现金流量表、所有者权益变动表及其附注（若有）、会计师事务所营业执照和注册会计师资格证书，上述证明材料真实有效，否则我方负全部责任。</w:t>
      </w:r>
    </w:p>
    <w:p w14:paraId="7E69EAC7">
      <w:pPr>
        <w:pStyle w:val="35"/>
        <w:ind w:firstLine="480"/>
        <w:jc w:val="left"/>
        <w:outlineLvl w:val="9"/>
        <w:rPr>
          <w:color w:val="auto"/>
          <w:sz w:val="24"/>
          <w:szCs w:val="24"/>
        </w:rPr>
      </w:pPr>
      <w:r>
        <w:rPr>
          <w:color w:val="auto"/>
          <w:sz w:val="24"/>
          <w:szCs w:val="24"/>
        </w:rPr>
        <w:t>□事业单位适用：现附上我方</w:t>
      </w:r>
      <w:r>
        <w:rPr>
          <w:color w:val="auto"/>
          <w:sz w:val="24"/>
          <w:szCs w:val="24"/>
          <w:u w:val="single"/>
        </w:rPr>
        <w:t>（填写“具体的年度、或半年度、或季度”）</w:t>
      </w:r>
      <w:r>
        <w:rPr>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14:paraId="79665FFE">
      <w:pPr>
        <w:pStyle w:val="35"/>
        <w:ind w:firstLine="480"/>
        <w:jc w:val="left"/>
        <w:outlineLvl w:val="9"/>
        <w:rPr>
          <w:color w:val="auto"/>
          <w:sz w:val="24"/>
          <w:szCs w:val="24"/>
        </w:rPr>
      </w:pPr>
      <w:r>
        <w:rPr>
          <w:color w:val="auto"/>
          <w:sz w:val="24"/>
          <w:szCs w:val="24"/>
        </w:rPr>
        <w:t>□社会团体、民办非企单位适用：现附上我方</w:t>
      </w:r>
      <w:r>
        <w:rPr>
          <w:color w:val="auto"/>
          <w:sz w:val="24"/>
          <w:szCs w:val="24"/>
          <w:u w:val="single"/>
        </w:rPr>
        <w:t>（填写“具体的年度、或半年度、或季度”）</w:t>
      </w:r>
      <w:r>
        <w:rPr>
          <w:color w:val="auto"/>
          <w:sz w:val="24"/>
          <w:szCs w:val="24"/>
        </w:rPr>
        <w:t>财务报告复印件，包括资产负债表、业务活动表、现金流量表、会计师事务所营业执照和注册会计师资格证书，上述证明材料真实有效，否则我方负全部责任。</w:t>
      </w:r>
    </w:p>
    <w:p w14:paraId="22F37080">
      <w:pPr>
        <w:pStyle w:val="35"/>
        <w:ind w:firstLine="480"/>
        <w:jc w:val="left"/>
        <w:outlineLvl w:val="9"/>
        <w:rPr>
          <w:color w:val="auto"/>
          <w:sz w:val="24"/>
          <w:szCs w:val="24"/>
        </w:rPr>
      </w:pPr>
      <w:r>
        <w:rPr>
          <w:color w:val="auto"/>
          <w:sz w:val="24"/>
          <w:szCs w:val="24"/>
        </w:rPr>
        <w:t>（ ）供应商提供资信证明的</w:t>
      </w:r>
    </w:p>
    <w:p w14:paraId="399307C5">
      <w:pPr>
        <w:pStyle w:val="35"/>
        <w:ind w:firstLine="480"/>
        <w:jc w:val="left"/>
        <w:outlineLvl w:val="9"/>
        <w:rPr>
          <w:color w:val="auto"/>
          <w:sz w:val="24"/>
          <w:szCs w:val="24"/>
        </w:rPr>
      </w:pPr>
      <w:r>
        <w:rPr>
          <w:color w:val="auto"/>
          <w:sz w:val="24"/>
          <w:szCs w:val="24"/>
        </w:rPr>
        <w:t>□非自然人适用（包括企业、事业单位、社会团体和其他组织）：现附上我方银行：</w:t>
      </w:r>
      <w:r>
        <w:rPr>
          <w:color w:val="auto"/>
          <w:sz w:val="24"/>
          <w:szCs w:val="24"/>
          <w:u w:val="single"/>
        </w:rPr>
        <w:t>（填写“开户银行全称”）</w:t>
      </w:r>
      <w:r>
        <w:rPr>
          <w:color w:val="auto"/>
          <w:sz w:val="24"/>
          <w:szCs w:val="24"/>
        </w:rPr>
        <w:t>出具的资信证明复印件，上述证明材料真实有效，否则我方负全部责任。</w:t>
      </w:r>
    </w:p>
    <w:p w14:paraId="7CC5A576">
      <w:pPr>
        <w:pStyle w:val="35"/>
        <w:ind w:firstLine="480"/>
        <w:jc w:val="left"/>
        <w:outlineLvl w:val="9"/>
        <w:rPr>
          <w:rFonts w:hint="eastAsia" w:eastAsiaTheme="minorEastAsia"/>
          <w:color w:val="auto"/>
          <w:sz w:val="24"/>
          <w:szCs w:val="24"/>
          <w:lang w:eastAsia="zh-CN"/>
        </w:rPr>
      </w:pPr>
      <w:r>
        <w:rPr>
          <w:color w:val="auto"/>
          <w:sz w:val="24"/>
          <w:szCs w:val="24"/>
        </w:rPr>
        <w:t>□自然人适用（包括企业、事业单位、社会团体和其他组织）：现附上我方银行：</w:t>
      </w:r>
      <w:r>
        <w:rPr>
          <w:color w:val="auto"/>
          <w:sz w:val="24"/>
          <w:szCs w:val="24"/>
          <w:u w:val="single"/>
        </w:rPr>
        <w:t>（填写自然人的“个人账户的开户银行全称”）</w:t>
      </w:r>
      <w:r>
        <w:rPr>
          <w:color w:val="auto"/>
          <w:sz w:val="24"/>
          <w:szCs w:val="24"/>
        </w:rPr>
        <w:t>出具的资信证明复印件，上述证明材料真实有效，否则我方负全部责任。</w:t>
      </w:r>
    </w:p>
    <w:p w14:paraId="26CB8016">
      <w:pPr>
        <w:pStyle w:val="35"/>
        <w:ind w:firstLine="480"/>
        <w:jc w:val="left"/>
        <w:outlineLvl w:val="9"/>
        <w:rPr>
          <w:rFonts w:hint="eastAsia" w:eastAsiaTheme="minorEastAsia"/>
          <w:color w:val="auto"/>
          <w:sz w:val="24"/>
          <w:szCs w:val="24"/>
          <w:lang w:eastAsia="zh-CN"/>
        </w:rPr>
      </w:pPr>
    </w:p>
    <w:p w14:paraId="1D9F442E">
      <w:pPr>
        <w:pStyle w:val="35"/>
        <w:ind w:firstLine="480"/>
        <w:jc w:val="left"/>
        <w:outlineLvl w:val="9"/>
        <w:rPr>
          <w:rFonts w:hint="eastAsia" w:eastAsiaTheme="minorEastAsia"/>
          <w:color w:val="auto"/>
          <w:sz w:val="24"/>
          <w:szCs w:val="24"/>
          <w:lang w:eastAsia="zh-CN"/>
        </w:rPr>
      </w:pPr>
    </w:p>
    <w:p w14:paraId="7FFE1F93">
      <w:pPr>
        <w:pStyle w:val="35"/>
        <w:ind w:firstLine="480"/>
        <w:jc w:val="left"/>
        <w:outlineLvl w:val="9"/>
        <w:rPr>
          <w:color w:val="auto"/>
          <w:sz w:val="24"/>
          <w:szCs w:val="24"/>
        </w:rPr>
      </w:pPr>
      <w:r>
        <w:rPr>
          <w:color w:val="auto"/>
          <w:sz w:val="24"/>
          <w:szCs w:val="24"/>
        </w:rPr>
        <w:t>※注意事项：</w:t>
      </w:r>
    </w:p>
    <w:p w14:paraId="7621F6CB">
      <w:pPr>
        <w:pStyle w:val="35"/>
        <w:ind w:firstLine="480"/>
        <w:jc w:val="left"/>
        <w:outlineLvl w:val="9"/>
        <w:rPr>
          <w:color w:val="auto"/>
          <w:sz w:val="24"/>
          <w:szCs w:val="24"/>
        </w:rPr>
      </w:pPr>
      <w:r>
        <w:rPr>
          <w:color w:val="auto"/>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46457F8D">
      <w:pPr>
        <w:pStyle w:val="35"/>
        <w:ind w:firstLine="480"/>
        <w:jc w:val="left"/>
        <w:outlineLvl w:val="9"/>
        <w:rPr>
          <w:color w:val="auto"/>
          <w:sz w:val="24"/>
          <w:szCs w:val="24"/>
        </w:rPr>
      </w:pPr>
      <w:r>
        <w:rPr>
          <w:color w:val="auto"/>
          <w:sz w:val="24"/>
          <w:szCs w:val="24"/>
        </w:rPr>
        <w:t>2、供应商提供的财务报告复印件（成立年限按照首次响应文件递交截止时间推算）应符合下列规定：</w:t>
      </w:r>
    </w:p>
    <w:p w14:paraId="1FDBDE3F">
      <w:pPr>
        <w:pStyle w:val="35"/>
        <w:ind w:firstLine="480"/>
        <w:jc w:val="left"/>
        <w:outlineLvl w:val="9"/>
        <w:rPr>
          <w:color w:val="auto"/>
          <w:sz w:val="24"/>
          <w:szCs w:val="24"/>
        </w:rPr>
      </w:pPr>
      <w:r>
        <w:rPr>
          <w:color w:val="auto"/>
          <w:sz w:val="24"/>
          <w:szCs w:val="24"/>
        </w:rPr>
        <w:t>2.1成立年限满1年及以上的供应商，</w:t>
      </w:r>
      <w:r>
        <w:rPr>
          <w:rFonts w:hint="eastAsia" w:ascii="宋体" w:hAnsi="宋体" w:eastAsia="宋体" w:cs="宋体"/>
          <w:color w:val="auto"/>
          <w:sz w:val="24"/>
          <w:szCs w:val="24"/>
        </w:rPr>
        <w:t>提供经审计的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文件规定的年度财务报告。</w:t>
      </w:r>
    </w:p>
    <w:p w14:paraId="2F20F750">
      <w:pPr>
        <w:pStyle w:val="35"/>
        <w:ind w:firstLine="480"/>
        <w:jc w:val="left"/>
        <w:outlineLvl w:val="9"/>
        <w:rPr>
          <w:color w:val="auto"/>
          <w:sz w:val="24"/>
          <w:szCs w:val="24"/>
        </w:rPr>
      </w:pPr>
      <w:r>
        <w:rPr>
          <w:color w:val="auto"/>
          <w:sz w:val="24"/>
          <w:szCs w:val="24"/>
        </w:rPr>
        <w:t>2.2成立年限满半年但不足1年的供应商，提供该半年度中任一季度的季度财务报告或该半年度的半年度财务报告。</w:t>
      </w:r>
    </w:p>
    <w:p w14:paraId="4080D627">
      <w:pPr>
        <w:pStyle w:val="35"/>
        <w:jc w:val="left"/>
        <w:outlineLvl w:val="9"/>
        <w:rPr>
          <w:color w:val="auto"/>
          <w:sz w:val="24"/>
          <w:szCs w:val="24"/>
        </w:rPr>
      </w:pPr>
      <w:r>
        <w:rPr>
          <w:b/>
          <w:color w:val="auto"/>
          <w:sz w:val="24"/>
          <w:szCs w:val="24"/>
        </w:rPr>
        <w:t>※无法按照本格式注意事项第2.1、2.2条规定提供财务报告复印件的供应商，应按照本格式注意事项的要求选择提供资信证明复印件。</w:t>
      </w:r>
    </w:p>
    <w:p w14:paraId="7FFA1EB5">
      <w:pPr>
        <w:pStyle w:val="35"/>
        <w:ind w:firstLine="480"/>
        <w:jc w:val="left"/>
        <w:outlineLvl w:val="9"/>
        <w:rPr>
          <w:rFonts w:hint="eastAsia" w:eastAsiaTheme="minorEastAsia"/>
          <w:color w:val="auto"/>
          <w:sz w:val="24"/>
          <w:szCs w:val="24"/>
          <w:lang w:eastAsia="zh-CN"/>
        </w:rPr>
      </w:pPr>
      <w:r>
        <w:rPr>
          <w:color w:val="auto"/>
          <w:sz w:val="24"/>
          <w:szCs w:val="24"/>
        </w:rPr>
        <w:t>3、对于接受联合体形式的磋商且供应商是联合体的，则联合体各成员都应当提交本资格证明文件。</w:t>
      </w:r>
    </w:p>
    <w:p w14:paraId="350C8BCF">
      <w:pPr>
        <w:pStyle w:val="35"/>
        <w:ind w:firstLine="480"/>
        <w:jc w:val="left"/>
        <w:outlineLvl w:val="9"/>
        <w:rPr>
          <w:rFonts w:hint="eastAsia" w:eastAsiaTheme="minorEastAsia"/>
          <w:color w:val="auto"/>
          <w:sz w:val="24"/>
          <w:szCs w:val="24"/>
          <w:lang w:eastAsia="zh-CN"/>
        </w:rPr>
      </w:pPr>
    </w:p>
    <w:p w14:paraId="6C6E7F76">
      <w:pPr>
        <w:pStyle w:val="35"/>
        <w:ind w:firstLine="480"/>
        <w:jc w:val="left"/>
        <w:outlineLvl w:val="9"/>
        <w:rPr>
          <w:rFonts w:hint="eastAsia" w:eastAsiaTheme="minorEastAsia"/>
          <w:color w:val="auto"/>
          <w:sz w:val="24"/>
          <w:szCs w:val="24"/>
          <w:lang w:eastAsia="zh-CN"/>
        </w:rPr>
      </w:pPr>
    </w:p>
    <w:p w14:paraId="10A6352F">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3D00C194">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2F5C68CA">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140C3A4D">
      <w:pPr>
        <w:pStyle w:val="35"/>
        <w:jc w:val="center"/>
        <w:outlineLvl w:val="9"/>
        <w:rPr>
          <w:color w:val="auto"/>
        </w:rPr>
      </w:pPr>
    </w:p>
    <w:p w14:paraId="500868C1">
      <w:pPr>
        <w:pStyle w:val="35"/>
        <w:jc w:val="center"/>
        <w:outlineLvl w:val="9"/>
        <w:rPr>
          <w:color w:val="auto"/>
        </w:rPr>
      </w:pPr>
      <w:r>
        <w:rPr>
          <w:color w:val="auto"/>
        </w:rPr>
        <w:t xml:space="preserve"> </w:t>
      </w:r>
    </w:p>
    <w:p w14:paraId="15ABC0D9">
      <w:pPr>
        <w:pStyle w:val="35"/>
        <w:jc w:val="center"/>
        <w:outlineLvl w:val="9"/>
        <w:rPr>
          <w:color w:val="auto"/>
        </w:rPr>
      </w:pPr>
    </w:p>
    <w:p w14:paraId="72E28FA9">
      <w:pPr>
        <w:pStyle w:val="35"/>
        <w:jc w:val="center"/>
        <w:outlineLvl w:val="9"/>
        <w:rPr>
          <w:color w:val="auto"/>
        </w:rPr>
      </w:pPr>
      <w:r>
        <w:rPr>
          <w:b/>
          <w:color w:val="auto"/>
          <w:sz w:val="24"/>
        </w:rPr>
        <w:t>附件3-6  依法缴纳税收证明材料</w:t>
      </w:r>
    </w:p>
    <w:p w14:paraId="0E2DABD7">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721D1858">
      <w:pPr>
        <w:pStyle w:val="35"/>
        <w:ind w:firstLine="480"/>
        <w:jc w:val="left"/>
        <w:outlineLvl w:val="9"/>
        <w:rPr>
          <w:color w:val="auto"/>
          <w:sz w:val="24"/>
          <w:szCs w:val="24"/>
        </w:rPr>
      </w:pPr>
      <w:r>
        <w:rPr>
          <w:color w:val="auto"/>
          <w:sz w:val="24"/>
          <w:szCs w:val="24"/>
        </w:rPr>
        <w:t>1、依法缴纳税收的供应商</w:t>
      </w:r>
    </w:p>
    <w:p w14:paraId="3AF67737">
      <w:pPr>
        <w:pStyle w:val="35"/>
        <w:ind w:firstLine="480"/>
        <w:jc w:val="left"/>
        <w:outlineLvl w:val="9"/>
        <w:rPr>
          <w:color w:val="auto"/>
          <w:sz w:val="24"/>
          <w:szCs w:val="24"/>
        </w:rPr>
      </w:pPr>
      <w:r>
        <w:rPr>
          <w:color w:val="auto"/>
          <w:sz w:val="24"/>
          <w:szCs w:val="24"/>
        </w:rPr>
        <w:t>（  ）法人（包括企业、事业单位和社会团体）的</w:t>
      </w:r>
    </w:p>
    <w:p w14:paraId="4ABB466A">
      <w:pPr>
        <w:pStyle w:val="35"/>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期间我方缴纳（包括但不限于税务机关出具的专用收据、税收缴纳证明或税收代缴银行的缴款收讫凭证）等税收凭据复印件，上述证明材料真实有效，否则我方负全部责任。</w:t>
      </w:r>
    </w:p>
    <w:p w14:paraId="211FABC5">
      <w:pPr>
        <w:pStyle w:val="35"/>
        <w:ind w:firstLine="480"/>
        <w:jc w:val="left"/>
        <w:outlineLvl w:val="9"/>
        <w:rPr>
          <w:color w:val="auto"/>
          <w:sz w:val="24"/>
          <w:szCs w:val="24"/>
        </w:rPr>
      </w:pPr>
      <w:r>
        <w:rPr>
          <w:color w:val="auto"/>
          <w:sz w:val="24"/>
          <w:szCs w:val="24"/>
        </w:rPr>
        <w:t>（ ）非法人（包括其他组织、自然人）的</w:t>
      </w:r>
    </w:p>
    <w:p w14:paraId="5C96D1E4">
      <w:pPr>
        <w:pStyle w:val="35"/>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期间我方缴纳（包括但不限于税务机关出具的专用收据、税收缴纳证明或税收代缴银行的缴款收讫凭证）等税收凭据复印件，上述证明材料真实有效，否则我方负全部责任。</w:t>
      </w:r>
    </w:p>
    <w:p w14:paraId="19EAD9AD">
      <w:pPr>
        <w:pStyle w:val="35"/>
        <w:ind w:firstLine="480"/>
        <w:jc w:val="left"/>
        <w:outlineLvl w:val="9"/>
        <w:rPr>
          <w:color w:val="auto"/>
          <w:sz w:val="24"/>
          <w:szCs w:val="24"/>
        </w:rPr>
      </w:pPr>
      <w:r>
        <w:rPr>
          <w:color w:val="auto"/>
          <w:sz w:val="24"/>
          <w:szCs w:val="24"/>
        </w:rPr>
        <w:t>2、依法减免税收的供应商</w:t>
      </w:r>
    </w:p>
    <w:p w14:paraId="0D26EE9A">
      <w:pPr>
        <w:pStyle w:val="35"/>
        <w:ind w:firstLine="480"/>
        <w:jc w:val="left"/>
        <w:outlineLvl w:val="9"/>
        <w:rPr>
          <w:rFonts w:hint="eastAsia" w:eastAsiaTheme="minorEastAsia"/>
          <w:color w:val="auto"/>
          <w:sz w:val="24"/>
          <w:szCs w:val="24"/>
          <w:lang w:eastAsia="zh-CN"/>
        </w:rPr>
      </w:pPr>
      <w:r>
        <w:rPr>
          <w:color w:val="auto"/>
          <w:sz w:val="24"/>
          <w:szCs w:val="24"/>
        </w:rPr>
        <w:t>（ ）现附上我方依法免税证明材料复印件，上述证明材料真实有效，否则我方负全部责任。</w:t>
      </w:r>
    </w:p>
    <w:p w14:paraId="577D7465">
      <w:pPr>
        <w:pStyle w:val="35"/>
        <w:ind w:firstLine="480"/>
        <w:jc w:val="left"/>
        <w:outlineLvl w:val="9"/>
        <w:rPr>
          <w:rFonts w:hint="eastAsia" w:eastAsiaTheme="minorEastAsia"/>
          <w:color w:val="auto"/>
          <w:sz w:val="24"/>
          <w:szCs w:val="24"/>
          <w:lang w:eastAsia="zh-CN"/>
        </w:rPr>
      </w:pPr>
    </w:p>
    <w:p w14:paraId="3F825773">
      <w:pPr>
        <w:pStyle w:val="35"/>
        <w:ind w:firstLine="480"/>
        <w:jc w:val="left"/>
        <w:outlineLvl w:val="9"/>
        <w:rPr>
          <w:rFonts w:hint="eastAsia" w:eastAsiaTheme="minorEastAsia"/>
          <w:color w:val="auto"/>
          <w:sz w:val="24"/>
          <w:szCs w:val="24"/>
          <w:lang w:eastAsia="zh-CN"/>
        </w:rPr>
      </w:pPr>
    </w:p>
    <w:p w14:paraId="6B2FE390">
      <w:pPr>
        <w:pStyle w:val="35"/>
        <w:ind w:firstLine="480"/>
        <w:jc w:val="left"/>
        <w:outlineLvl w:val="9"/>
        <w:rPr>
          <w:color w:val="auto"/>
          <w:sz w:val="24"/>
          <w:szCs w:val="24"/>
        </w:rPr>
      </w:pPr>
      <w:r>
        <w:rPr>
          <w:color w:val="auto"/>
          <w:sz w:val="24"/>
          <w:szCs w:val="24"/>
        </w:rPr>
        <w:t>※注意</w:t>
      </w:r>
    </w:p>
    <w:p w14:paraId="5043774A">
      <w:pPr>
        <w:pStyle w:val="35"/>
        <w:ind w:firstLine="480"/>
        <w:jc w:val="left"/>
        <w:outlineLvl w:val="9"/>
        <w:rPr>
          <w:color w:val="auto"/>
          <w:sz w:val="24"/>
          <w:szCs w:val="24"/>
        </w:rPr>
      </w:pPr>
      <w:r>
        <w:rPr>
          <w:color w:val="auto"/>
          <w:sz w:val="24"/>
          <w:szCs w:val="24"/>
        </w:rPr>
        <w:t>1、请供应商根据实际情况填写，在相应的（）中打“√”，并按照本格式的要求提供相应证明材料的复印件。</w:t>
      </w:r>
    </w:p>
    <w:p w14:paraId="5EC3DD73">
      <w:pPr>
        <w:pStyle w:val="35"/>
        <w:ind w:firstLine="480"/>
        <w:jc w:val="left"/>
        <w:outlineLvl w:val="9"/>
        <w:rPr>
          <w:color w:val="auto"/>
          <w:sz w:val="24"/>
          <w:szCs w:val="24"/>
        </w:rPr>
      </w:pPr>
      <w:r>
        <w:rPr>
          <w:color w:val="auto"/>
          <w:sz w:val="24"/>
          <w:szCs w:val="24"/>
        </w:rPr>
        <w:t>2、供应商提供的税收凭据复印件应符合下列规定：</w:t>
      </w:r>
    </w:p>
    <w:p w14:paraId="2FAB655D">
      <w:pPr>
        <w:pStyle w:val="35"/>
        <w:ind w:firstLine="480"/>
        <w:jc w:val="left"/>
        <w:outlineLvl w:val="9"/>
        <w:rPr>
          <w:color w:val="auto"/>
          <w:sz w:val="24"/>
          <w:szCs w:val="24"/>
        </w:rPr>
      </w:pPr>
      <w:r>
        <w:rPr>
          <w:color w:val="auto"/>
          <w:sz w:val="24"/>
          <w:szCs w:val="24"/>
        </w:rPr>
        <w:t>2.1首次响应文件递交截止时间前（不含截止时间的当月）已依法缴纳税收的供应商，提供首次响应文件递交截止时间前六个月（不含截止时间的当月）中任一月份的税收凭据复印件。</w:t>
      </w:r>
    </w:p>
    <w:p w14:paraId="40FEB05A">
      <w:pPr>
        <w:pStyle w:val="35"/>
        <w:ind w:firstLine="480"/>
        <w:jc w:val="left"/>
        <w:outlineLvl w:val="9"/>
        <w:rPr>
          <w:color w:val="auto"/>
          <w:sz w:val="24"/>
          <w:szCs w:val="24"/>
        </w:rPr>
      </w:pPr>
      <w:r>
        <w:rPr>
          <w:color w:val="auto"/>
          <w:sz w:val="24"/>
          <w:szCs w:val="24"/>
        </w:rPr>
        <w:t>2.2首次响应文件递交截止时间的当月成立的供应商，视同满足本项资格条件要求。</w:t>
      </w:r>
    </w:p>
    <w:p w14:paraId="6A13BBC8">
      <w:pPr>
        <w:pStyle w:val="35"/>
        <w:ind w:firstLine="480"/>
        <w:jc w:val="left"/>
        <w:outlineLvl w:val="9"/>
        <w:rPr>
          <w:rFonts w:hint="eastAsia" w:eastAsiaTheme="minorEastAsia"/>
          <w:color w:val="auto"/>
          <w:sz w:val="24"/>
          <w:szCs w:val="24"/>
          <w:lang w:eastAsia="zh-CN"/>
        </w:rPr>
      </w:pPr>
      <w:r>
        <w:rPr>
          <w:color w:val="auto"/>
          <w:sz w:val="24"/>
          <w:szCs w:val="24"/>
        </w:rPr>
        <w:t>2.3若为依法免税范围的供应商，提供依法免税证明材料的，视同满足本项资格条件要求。</w:t>
      </w:r>
    </w:p>
    <w:p w14:paraId="4EDFBA55">
      <w:pPr>
        <w:pStyle w:val="35"/>
        <w:ind w:firstLine="480"/>
        <w:jc w:val="left"/>
        <w:outlineLvl w:val="9"/>
        <w:rPr>
          <w:rFonts w:hint="eastAsia" w:eastAsiaTheme="minorEastAsia"/>
          <w:color w:val="auto"/>
          <w:sz w:val="24"/>
          <w:szCs w:val="24"/>
          <w:lang w:eastAsia="zh-CN"/>
        </w:rPr>
      </w:pPr>
    </w:p>
    <w:p w14:paraId="30869A2C">
      <w:pPr>
        <w:pStyle w:val="35"/>
        <w:ind w:firstLine="480"/>
        <w:jc w:val="left"/>
        <w:outlineLvl w:val="9"/>
        <w:rPr>
          <w:rFonts w:hint="eastAsia" w:eastAsiaTheme="minorEastAsia"/>
          <w:color w:val="auto"/>
          <w:sz w:val="24"/>
          <w:szCs w:val="24"/>
          <w:lang w:eastAsia="zh-CN"/>
        </w:rPr>
      </w:pPr>
    </w:p>
    <w:p w14:paraId="4BF06D75">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7A1AF1E5">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228F8E3D">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4D0DF8A7">
      <w:pPr>
        <w:pStyle w:val="35"/>
        <w:jc w:val="center"/>
        <w:outlineLvl w:val="9"/>
        <w:rPr>
          <w:color w:val="auto"/>
        </w:rPr>
      </w:pPr>
    </w:p>
    <w:p w14:paraId="286F33A8">
      <w:pPr>
        <w:pStyle w:val="35"/>
        <w:jc w:val="center"/>
        <w:outlineLvl w:val="9"/>
        <w:rPr>
          <w:color w:val="auto"/>
        </w:rPr>
      </w:pPr>
    </w:p>
    <w:p w14:paraId="3DD66FAE">
      <w:pPr>
        <w:pStyle w:val="35"/>
        <w:jc w:val="center"/>
        <w:outlineLvl w:val="9"/>
        <w:rPr>
          <w:color w:val="auto"/>
        </w:rPr>
      </w:pPr>
    </w:p>
    <w:p w14:paraId="3FAA98FA">
      <w:pPr>
        <w:pStyle w:val="35"/>
        <w:jc w:val="center"/>
        <w:outlineLvl w:val="9"/>
        <w:rPr>
          <w:color w:val="auto"/>
        </w:rPr>
      </w:pPr>
    </w:p>
    <w:p w14:paraId="04D8355C">
      <w:pPr>
        <w:pStyle w:val="35"/>
        <w:jc w:val="center"/>
        <w:outlineLvl w:val="9"/>
        <w:rPr>
          <w:color w:val="auto"/>
        </w:rPr>
      </w:pPr>
    </w:p>
    <w:p w14:paraId="1338FB8A">
      <w:pPr>
        <w:pStyle w:val="35"/>
        <w:jc w:val="center"/>
        <w:outlineLvl w:val="9"/>
        <w:rPr>
          <w:color w:val="auto"/>
        </w:rPr>
      </w:pPr>
    </w:p>
    <w:p w14:paraId="35112282">
      <w:pPr>
        <w:pStyle w:val="35"/>
        <w:jc w:val="both"/>
        <w:outlineLvl w:val="9"/>
        <w:rPr>
          <w:color w:val="auto"/>
        </w:rPr>
      </w:pPr>
    </w:p>
    <w:p w14:paraId="1A514277">
      <w:pPr>
        <w:pStyle w:val="35"/>
        <w:jc w:val="center"/>
        <w:outlineLvl w:val="9"/>
        <w:rPr>
          <w:color w:val="auto"/>
        </w:rPr>
      </w:pPr>
      <w:r>
        <w:rPr>
          <w:color w:val="auto"/>
        </w:rPr>
        <w:t xml:space="preserve"> </w:t>
      </w:r>
    </w:p>
    <w:p w14:paraId="216949F3">
      <w:pPr>
        <w:rPr>
          <w:b/>
          <w:color w:val="auto"/>
          <w:sz w:val="24"/>
        </w:rPr>
      </w:pPr>
      <w:r>
        <w:rPr>
          <w:b/>
          <w:color w:val="auto"/>
          <w:sz w:val="24"/>
        </w:rPr>
        <w:br w:type="page"/>
      </w:r>
    </w:p>
    <w:p w14:paraId="6C72F63D">
      <w:pPr>
        <w:pStyle w:val="35"/>
        <w:jc w:val="center"/>
        <w:outlineLvl w:val="9"/>
        <w:rPr>
          <w:color w:val="auto"/>
        </w:rPr>
      </w:pPr>
      <w:r>
        <w:rPr>
          <w:b/>
          <w:color w:val="auto"/>
          <w:sz w:val="24"/>
        </w:rPr>
        <w:t>附件3-7  依法缴纳社会保障资金证明材料</w:t>
      </w:r>
    </w:p>
    <w:p w14:paraId="3F6AAC21">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1C1374A7">
      <w:pPr>
        <w:pStyle w:val="35"/>
        <w:ind w:firstLine="480"/>
        <w:jc w:val="left"/>
        <w:outlineLvl w:val="9"/>
        <w:rPr>
          <w:color w:val="auto"/>
          <w:sz w:val="24"/>
          <w:szCs w:val="24"/>
        </w:rPr>
      </w:pPr>
      <w:r>
        <w:rPr>
          <w:color w:val="auto"/>
          <w:sz w:val="24"/>
          <w:szCs w:val="24"/>
        </w:rPr>
        <w:t>1、依法缴纳社会保障资金的供应商</w:t>
      </w:r>
    </w:p>
    <w:p w14:paraId="3734D392">
      <w:pPr>
        <w:pStyle w:val="35"/>
        <w:ind w:firstLine="480"/>
        <w:jc w:val="left"/>
        <w:outlineLvl w:val="9"/>
        <w:rPr>
          <w:color w:val="auto"/>
          <w:sz w:val="24"/>
          <w:szCs w:val="24"/>
        </w:rPr>
      </w:pPr>
      <w:r>
        <w:rPr>
          <w:color w:val="auto"/>
          <w:sz w:val="24"/>
          <w:szCs w:val="24"/>
        </w:rPr>
        <w:t>（ ）法人（包括企业、事业单位和社会团体）的</w:t>
      </w:r>
    </w:p>
    <w:p w14:paraId="69665B40">
      <w:pPr>
        <w:pStyle w:val="35"/>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1EEA0501">
      <w:pPr>
        <w:pStyle w:val="35"/>
        <w:ind w:firstLine="480"/>
        <w:jc w:val="left"/>
        <w:outlineLvl w:val="9"/>
        <w:rPr>
          <w:color w:val="auto"/>
          <w:sz w:val="24"/>
          <w:szCs w:val="24"/>
        </w:rPr>
      </w:pPr>
      <w:r>
        <w:rPr>
          <w:color w:val="auto"/>
          <w:sz w:val="24"/>
          <w:szCs w:val="24"/>
        </w:rPr>
        <w:t>（ ）非法人（包括其他组织、自然人）的</w:t>
      </w:r>
    </w:p>
    <w:p w14:paraId="10A0E465">
      <w:pPr>
        <w:pStyle w:val="35"/>
        <w:ind w:firstLine="480"/>
        <w:jc w:val="left"/>
        <w:outlineLvl w:val="9"/>
        <w:rPr>
          <w:color w:val="auto"/>
          <w:sz w:val="24"/>
          <w:szCs w:val="24"/>
        </w:rPr>
      </w:pPr>
      <w:r>
        <w:rPr>
          <w:color w:val="auto"/>
          <w:sz w:val="24"/>
          <w:szCs w:val="24"/>
        </w:rPr>
        <w:t>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F1E185A">
      <w:pPr>
        <w:pStyle w:val="35"/>
        <w:ind w:firstLine="480"/>
        <w:jc w:val="left"/>
        <w:outlineLvl w:val="9"/>
        <w:rPr>
          <w:color w:val="auto"/>
          <w:sz w:val="24"/>
          <w:szCs w:val="24"/>
        </w:rPr>
      </w:pPr>
      <w:r>
        <w:rPr>
          <w:color w:val="auto"/>
          <w:sz w:val="24"/>
          <w:szCs w:val="24"/>
        </w:rPr>
        <w:t>2、依法不需要缴纳或暂缓缴纳社会保障资金的供应商</w:t>
      </w:r>
    </w:p>
    <w:p w14:paraId="48595F8C">
      <w:pPr>
        <w:pStyle w:val="35"/>
        <w:ind w:firstLine="480"/>
        <w:jc w:val="left"/>
        <w:outlineLvl w:val="9"/>
        <w:rPr>
          <w:rFonts w:hint="eastAsia" w:eastAsiaTheme="minorEastAsia"/>
          <w:color w:val="auto"/>
          <w:sz w:val="24"/>
          <w:szCs w:val="24"/>
          <w:lang w:eastAsia="zh-CN"/>
        </w:rPr>
      </w:pPr>
      <w:r>
        <w:rPr>
          <w:color w:val="auto"/>
          <w:sz w:val="24"/>
          <w:szCs w:val="24"/>
        </w:rPr>
        <w:t>（）现附上我方依法不需要缴纳社会保障资金证明材料复印件，上述证明材料真实有效，否则我方负全部责任。</w:t>
      </w:r>
    </w:p>
    <w:p w14:paraId="350374BE">
      <w:pPr>
        <w:pStyle w:val="35"/>
        <w:ind w:firstLine="480"/>
        <w:jc w:val="left"/>
        <w:outlineLvl w:val="9"/>
        <w:rPr>
          <w:rFonts w:hint="eastAsia" w:eastAsiaTheme="minorEastAsia"/>
          <w:color w:val="auto"/>
          <w:sz w:val="24"/>
          <w:szCs w:val="24"/>
          <w:lang w:eastAsia="zh-CN"/>
        </w:rPr>
      </w:pPr>
    </w:p>
    <w:p w14:paraId="4062222C">
      <w:pPr>
        <w:pStyle w:val="35"/>
        <w:ind w:firstLine="480"/>
        <w:jc w:val="left"/>
        <w:outlineLvl w:val="9"/>
        <w:rPr>
          <w:rFonts w:hint="eastAsia" w:eastAsiaTheme="minorEastAsia"/>
          <w:color w:val="auto"/>
          <w:sz w:val="24"/>
          <w:szCs w:val="24"/>
          <w:lang w:eastAsia="zh-CN"/>
        </w:rPr>
      </w:pPr>
    </w:p>
    <w:p w14:paraId="6374756F">
      <w:pPr>
        <w:pStyle w:val="35"/>
        <w:ind w:firstLine="480"/>
        <w:jc w:val="left"/>
        <w:outlineLvl w:val="9"/>
        <w:rPr>
          <w:color w:val="auto"/>
          <w:sz w:val="24"/>
          <w:szCs w:val="24"/>
        </w:rPr>
      </w:pPr>
      <w:r>
        <w:rPr>
          <w:color w:val="auto"/>
          <w:sz w:val="24"/>
          <w:szCs w:val="24"/>
        </w:rPr>
        <w:t>※注意</w:t>
      </w:r>
    </w:p>
    <w:p w14:paraId="4A6E4D55">
      <w:pPr>
        <w:pStyle w:val="35"/>
        <w:ind w:firstLine="480"/>
        <w:jc w:val="left"/>
        <w:outlineLvl w:val="9"/>
        <w:rPr>
          <w:color w:val="auto"/>
          <w:sz w:val="24"/>
          <w:szCs w:val="24"/>
        </w:rPr>
      </w:pPr>
      <w:r>
        <w:rPr>
          <w:color w:val="auto"/>
          <w:sz w:val="24"/>
          <w:szCs w:val="24"/>
        </w:rPr>
        <w:t>1、请供应商根据实际情况填写，在相应的（）中打“√”，并按照本格式的要求提供相应证明材料的复印件。</w:t>
      </w:r>
    </w:p>
    <w:p w14:paraId="41EF2F0C">
      <w:pPr>
        <w:pStyle w:val="35"/>
        <w:ind w:firstLine="480"/>
        <w:jc w:val="left"/>
        <w:outlineLvl w:val="9"/>
        <w:rPr>
          <w:color w:val="auto"/>
          <w:sz w:val="24"/>
          <w:szCs w:val="24"/>
        </w:rPr>
      </w:pPr>
      <w:r>
        <w:rPr>
          <w:color w:val="auto"/>
          <w:sz w:val="24"/>
          <w:szCs w:val="24"/>
        </w:rPr>
        <w:t>2、供应商提供的社会保险凭据复印件应符合下列规定：</w:t>
      </w:r>
    </w:p>
    <w:p w14:paraId="70E8E271">
      <w:pPr>
        <w:pStyle w:val="35"/>
        <w:ind w:firstLine="480"/>
        <w:jc w:val="left"/>
        <w:outlineLvl w:val="9"/>
        <w:rPr>
          <w:color w:val="auto"/>
          <w:sz w:val="24"/>
          <w:szCs w:val="24"/>
        </w:rPr>
      </w:pPr>
      <w:r>
        <w:rPr>
          <w:color w:val="auto"/>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14:paraId="6719140E">
      <w:pPr>
        <w:pStyle w:val="35"/>
        <w:ind w:firstLine="480"/>
        <w:jc w:val="left"/>
        <w:outlineLvl w:val="9"/>
        <w:rPr>
          <w:color w:val="auto"/>
          <w:sz w:val="24"/>
          <w:szCs w:val="24"/>
        </w:rPr>
      </w:pPr>
      <w:r>
        <w:rPr>
          <w:color w:val="auto"/>
          <w:sz w:val="24"/>
          <w:szCs w:val="24"/>
        </w:rPr>
        <w:t>2.2首次响应文件递交截止时间的当月成立的供应商，视同满足本项资格条件要求。</w:t>
      </w:r>
    </w:p>
    <w:p w14:paraId="03845A52">
      <w:pPr>
        <w:pStyle w:val="35"/>
        <w:ind w:firstLine="480"/>
        <w:jc w:val="left"/>
        <w:outlineLvl w:val="9"/>
        <w:rPr>
          <w:rFonts w:hint="eastAsia" w:eastAsiaTheme="minorEastAsia"/>
          <w:color w:val="auto"/>
          <w:sz w:val="24"/>
          <w:szCs w:val="24"/>
          <w:lang w:eastAsia="zh-CN"/>
        </w:rPr>
      </w:pPr>
      <w:r>
        <w:rPr>
          <w:color w:val="auto"/>
          <w:sz w:val="24"/>
          <w:szCs w:val="24"/>
        </w:rPr>
        <w:t>2.3若为依法不需要缴纳或暂缓缴纳社会保障资金的供应商，提供依法不需要缴纳或暂缓缴纳社会保障资金证明材料的，视同满足本项资格条件要求。</w:t>
      </w:r>
    </w:p>
    <w:p w14:paraId="7BD9F79E">
      <w:pPr>
        <w:pStyle w:val="35"/>
        <w:ind w:firstLine="480"/>
        <w:jc w:val="left"/>
        <w:outlineLvl w:val="9"/>
        <w:rPr>
          <w:rFonts w:hint="eastAsia" w:eastAsiaTheme="minorEastAsia"/>
          <w:color w:val="auto"/>
          <w:sz w:val="24"/>
          <w:szCs w:val="24"/>
          <w:lang w:eastAsia="zh-CN"/>
        </w:rPr>
      </w:pPr>
    </w:p>
    <w:p w14:paraId="5F33DC02">
      <w:pPr>
        <w:pStyle w:val="35"/>
        <w:ind w:firstLine="480"/>
        <w:jc w:val="left"/>
        <w:outlineLvl w:val="9"/>
        <w:rPr>
          <w:rFonts w:hint="eastAsia" w:eastAsiaTheme="minorEastAsia"/>
          <w:color w:val="auto"/>
          <w:sz w:val="24"/>
          <w:szCs w:val="24"/>
          <w:lang w:eastAsia="zh-CN"/>
        </w:rPr>
      </w:pPr>
    </w:p>
    <w:p w14:paraId="39279E95">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14DBBA2F">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7B7C0BF1">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D058A16">
      <w:pPr>
        <w:pStyle w:val="35"/>
        <w:jc w:val="center"/>
        <w:outlineLvl w:val="9"/>
        <w:rPr>
          <w:color w:val="auto"/>
        </w:rPr>
      </w:pPr>
    </w:p>
    <w:p w14:paraId="1222B575">
      <w:pPr>
        <w:pStyle w:val="35"/>
        <w:jc w:val="center"/>
        <w:outlineLvl w:val="9"/>
        <w:rPr>
          <w:color w:val="auto"/>
        </w:rPr>
      </w:pPr>
    </w:p>
    <w:p w14:paraId="7D07CB79">
      <w:pPr>
        <w:pStyle w:val="35"/>
        <w:jc w:val="center"/>
        <w:outlineLvl w:val="9"/>
        <w:rPr>
          <w:color w:val="auto"/>
        </w:rPr>
      </w:pPr>
    </w:p>
    <w:p w14:paraId="670AFCDC">
      <w:pPr>
        <w:pStyle w:val="35"/>
        <w:jc w:val="center"/>
        <w:outlineLvl w:val="9"/>
        <w:rPr>
          <w:color w:val="auto"/>
        </w:rPr>
      </w:pPr>
    </w:p>
    <w:p w14:paraId="5DFF7855">
      <w:pPr>
        <w:pStyle w:val="35"/>
        <w:jc w:val="center"/>
        <w:outlineLvl w:val="9"/>
        <w:rPr>
          <w:color w:val="auto"/>
        </w:rPr>
      </w:pPr>
    </w:p>
    <w:p w14:paraId="21F941C2">
      <w:pPr>
        <w:pStyle w:val="35"/>
        <w:jc w:val="center"/>
        <w:outlineLvl w:val="9"/>
        <w:rPr>
          <w:color w:val="auto"/>
        </w:rPr>
      </w:pPr>
    </w:p>
    <w:p w14:paraId="5CC766D6">
      <w:pPr>
        <w:pStyle w:val="35"/>
        <w:jc w:val="center"/>
        <w:outlineLvl w:val="9"/>
        <w:rPr>
          <w:color w:val="auto"/>
        </w:rPr>
      </w:pPr>
    </w:p>
    <w:p w14:paraId="3DACF6EB">
      <w:pPr>
        <w:pStyle w:val="35"/>
        <w:jc w:val="both"/>
        <w:outlineLvl w:val="9"/>
        <w:rPr>
          <w:color w:val="auto"/>
        </w:rPr>
      </w:pPr>
    </w:p>
    <w:p w14:paraId="4A654BA0">
      <w:pPr>
        <w:pStyle w:val="35"/>
        <w:jc w:val="both"/>
        <w:outlineLvl w:val="9"/>
        <w:rPr>
          <w:color w:val="auto"/>
        </w:rPr>
      </w:pPr>
    </w:p>
    <w:p w14:paraId="54D079E2">
      <w:pPr>
        <w:pStyle w:val="35"/>
        <w:jc w:val="both"/>
        <w:outlineLvl w:val="9"/>
        <w:rPr>
          <w:color w:val="auto"/>
        </w:rPr>
      </w:pPr>
    </w:p>
    <w:p w14:paraId="132AF346">
      <w:pPr>
        <w:pStyle w:val="35"/>
        <w:jc w:val="both"/>
        <w:outlineLvl w:val="9"/>
        <w:rPr>
          <w:color w:val="auto"/>
        </w:rPr>
      </w:pPr>
    </w:p>
    <w:p w14:paraId="0C53D4EE">
      <w:pPr>
        <w:pStyle w:val="35"/>
        <w:jc w:val="both"/>
        <w:outlineLvl w:val="9"/>
        <w:rPr>
          <w:color w:val="auto"/>
        </w:rPr>
      </w:pPr>
    </w:p>
    <w:p w14:paraId="20649153">
      <w:pPr>
        <w:pStyle w:val="35"/>
        <w:jc w:val="center"/>
        <w:outlineLvl w:val="9"/>
        <w:rPr>
          <w:color w:val="auto"/>
        </w:rPr>
      </w:pPr>
      <w:r>
        <w:rPr>
          <w:color w:val="auto"/>
        </w:rPr>
        <w:t xml:space="preserve"> </w:t>
      </w:r>
    </w:p>
    <w:p w14:paraId="32281CEE">
      <w:pPr>
        <w:pStyle w:val="35"/>
        <w:jc w:val="center"/>
        <w:outlineLvl w:val="9"/>
        <w:rPr>
          <w:b/>
          <w:color w:val="auto"/>
          <w:sz w:val="24"/>
        </w:rPr>
      </w:pPr>
      <w:r>
        <w:rPr>
          <w:b/>
          <w:color w:val="auto"/>
          <w:sz w:val="24"/>
        </w:rPr>
        <w:t>附件3-8</w:t>
      </w:r>
      <w:r>
        <w:rPr>
          <w:rFonts w:hint="eastAsia"/>
          <w:b/>
          <w:color w:val="auto"/>
          <w:sz w:val="24"/>
          <w:lang w:val="en-US" w:eastAsia="zh-CN"/>
        </w:rPr>
        <w:t xml:space="preserve">  </w:t>
      </w:r>
      <w:r>
        <w:rPr>
          <w:b/>
          <w:color w:val="auto"/>
          <w:sz w:val="24"/>
        </w:rPr>
        <w:t>具备履行合同所必需设备和专业技术能力证明材料声明函</w:t>
      </w:r>
    </w:p>
    <w:p w14:paraId="5D0A381E">
      <w:pPr>
        <w:pStyle w:val="35"/>
        <w:jc w:val="center"/>
        <w:outlineLvl w:val="9"/>
        <w:rPr>
          <w:b/>
          <w:color w:val="auto"/>
          <w:sz w:val="24"/>
        </w:rPr>
      </w:pPr>
    </w:p>
    <w:p w14:paraId="6A3E1CB5">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5058B552">
      <w:pPr>
        <w:pStyle w:val="35"/>
        <w:ind w:firstLine="480"/>
        <w:jc w:val="left"/>
        <w:outlineLvl w:val="9"/>
        <w:rPr>
          <w:color w:val="auto"/>
          <w:sz w:val="24"/>
          <w:szCs w:val="24"/>
        </w:rPr>
      </w:pPr>
      <w:r>
        <w:rPr>
          <w:color w:val="auto"/>
          <w:sz w:val="24"/>
          <w:szCs w:val="24"/>
        </w:rPr>
        <w:t>我方具备履行合同所必需的设备和专业技术能力，并对本声明承诺的真实性负责，否则产生不利后果由我方承担责任。</w:t>
      </w:r>
    </w:p>
    <w:p w14:paraId="015C9CFA">
      <w:pPr>
        <w:pStyle w:val="35"/>
        <w:ind w:firstLine="480"/>
        <w:jc w:val="left"/>
        <w:outlineLvl w:val="9"/>
        <w:rPr>
          <w:rFonts w:hint="eastAsia" w:eastAsiaTheme="minorEastAsia"/>
          <w:color w:val="auto"/>
          <w:sz w:val="24"/>
          <w:szCs w:val="24"/>
          <w:lang w:eastAsia="zh-CN"/>
        </w:rPr>
      </w:pPr>
      <w:r>
        <w:rPr>
          <w:color w:val="auto"/>
          <w:sz w:val="24"/>
          <w:szCs w:val="24"/>
        </w:rPr>
        <w:t>特此声明。</w:t>
      </w:r>
    </w:p>
    <w:p w14:paraId="2AF296C7">
      <w:pPr>
        <w:pStyle w:val="35"/>
        <w:ind w:firstLine="480"/>
        <w:jc w:val="left"/>
        <w:outlineLvl w:val="9"/>
        <w:rPr>
          <w:rFonts w:hint="eastAsia" w:eastAsiaTheme="minorEastAsia"/>
          <w:color w:val="auto"/>
          <w:sz w:val="24"/>
          <w:szCs w:val="24"/>
          <w:lang w:eastAsia="zh-CN"/>
        </w:rPr>
      </w:pPr>
    </w:p>
    <w:p w14:paraId="1B2006D1">
      <w:pPr>
        <w:pStyle w:val="35"/>
        <w:ind w:firstLine="480"/>
        <w:jc w:val="left"/>
        <w:outlineLvl w:val="9"/>
        <w:rPr>
          <w:rFonts w:hint="eastAsia" w:eastAsiaTheme="minorEastAsia"/>
          <w:color w:val="auto"/>
          <w:sz w:val="24"/>
          <w:szCs w:val="24"/>
          <w:lang w:eastAsia="zh-CN"/>
        </w:rPr>
      </w:pPr>
    </w:p>
    <w:p w14:paraId="6DF7655C">
      <w:pPr>
        <w:pStyle w:val="35"/>
        <w:ind w:firstLine="480"/>
        <w:jc w:val="left"/>
        <w:outlineLvl w:val="9"/>
        <w:rPr>
          <w:color w:val="auto"/>
          <w:sz w:val="24"/>
          <w:szCs w:val="24"/>
        </w:rPr>
      </w:pPr>
      <w:r>
        <w:rPr>
          <w:color w:val="auto"/>
          <w:sz w:val="24"/>
          <w:szCs w:val="24"/>
        </w:rPr>
        <w:t>※注意：</w:t>
      </w:r>
    </w:p>
    <w:p w14:paraId="22C51C71">
      <w:pPr>
        <w:pStyle w:val="35"/>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“供应商的资格”中特定资格条件如果没有特别规定，则由供应商在响应文件中按上述格式提供其具备履行合同所必需的设备和专业技术能力的声明即可，声明函应加盖供应商单位公章。</w:t>
      </w:r>
    </w:p>
    <w:p w14:paraId="0CDA1FFA">
      <w:pPr>
        <w:pStyle w:val="35"/>
        <w:ind w:firstLine="480"/>
        <w:jc w:val="left"/>
        <w:outlineLvl w:val="9"/>
        <w:rPr>
          <w:color w:val="auto"/>
          <w:sz w:val="24"/>
          <w:szCs w:val="24"/>
        </w:rPr>
      </w:pPr>
      <w:r>
        <w:rPr>
          <w:color w:val="auto"/>
          <w:sz w:val="24"/>
          <w:szCs w:val="24"/>
        </w:rPr>
        <w:t>2.如果根据项目的特点和需要，对履行合同所必需的设备和专业技术能力的证明材料有特别专项要求的，则采购人或采购代理机构应当在</w:t>
      </w:r>
      <w:r>
        <w:rPr>
          <w:rFonts w:hint="eastAsia"/>
          <w:color w:val="auto"/>
          <w:sz w:val="24"/>
          <w:szCs w:val="24"/>
          <w:lang w:eastAsia="zh-CN"/>
        </w:rPr>
        <w:t>采购文件</w:t>
      </w:r>
      <w:r>
        <w:rPr>
          <w:color w:val="auto"/>
          <w:sz w:val="24"/>
          <w:szCs w:val="24"/>
        </w:rPr>
        <w:t>“供应商的资格”中特定资格条件进行明确约定，供应商可以不用提供上述格式要求的声明函，但必须按特定资格条件的规定提供相应专项证明材料，并对相应证明材料的真实性负责。</w:t>
      </w:r>
    </w:p>
    <w:p w14:paraId="2E07F7C0">
      <w:pPr>
        <w:pStyle w:val="35"/>
        <w:ind w:firstLine="480"/>
        <w:jc w:val="left"/>
        <w:outlineLvl w:val="9"/>
        <w:rPr>
          <w:rFonts w:hint="eastAsia" w:eastAsiaTheme="minorEastAsia"/>
          <w:color w:val="auto"/>
          <w:sz w:val="24"/>
          <w:szCs w:val="24"/>
          <w:lang w:eastAsia="zh-CN"/>
        </w:rPr>
      </w:pPr>
      <w:r>
        <w:rPr>
          <w:color w:val="auto"/>
          <w:sz w:val="24"/>
          <w:szCs w:val="24"/>
        </w:rPr>
        <w:t>3.对于接受联合体形式的磋商且供应商是联合体的，则联合体各成员都应当提交本资格证明文件。</w:t>
      </w:r>
    </w:p>
    <w:p w14:paraId="1CEA9EA8">
      <w:pPr>
        <w:pStyle w:val="35"/>
        <w:ind w:firstLine="480"/>
        <w:jc w:val="left"/>
        <w:outlineLvl w:val="9"/>
        <w:rPr>
          <w:rFonts w:hint="eastAsia" w:eastAsiaTheme="minorEastAsia"/>
          <w:color w:val="auto"/>
          <w:sz w:val="24"/>
          <w:szCs w:val="24"/>
          <w:lang w:eastAsia="zh-CN"/>
        </w:rPr>
      </w:pPr>
    </w:p>
    <w:p w14:paraId="39F8F66C">
      <w:pPr>
        <w:pStyle w:val="35"/>
        <w:ind w:firstLine="480"/>
        <w:jc w:val="left"/>
        <w:outlineLvl w:val="9"/>
        <w:rPr>
          <w:rFonts w:hint="eastAsia" w:eastAsiaTheme="minorEastAsia"/>
          <w:color w:val="auto"/>
          <w:sz w:val="24"/>
          <w:szCs w:val="24"/>
          <w:lang w:eastAsia="zh-CN"/>
        </w:rPr>
      </w:pPr>
    </w:p>
    <w:p w14:paraId="61C44A8A">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0E212665">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6F47C0B5">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4242C305">
      <w:pPr>
        <w:pStyle w:val="35"/>
        <w:ind w:firstLine="480"/>
        <w:jc w:val="left"/>
        <w:outlineLvl w:val="9"/>
        <w:rPr>
          <w:color w:val="auto"/>
          <w:sz w:val="24"/>
          <w:szCs w:val="24"/>
        </w:rPr>
      </w:pPr>
    </w:p>
    <w:p w14:paraId="2DAE2B3B">
      <w:pPr>
        <w:pStyle w:val="35"/>
        <w:ind w:firstLine="480"/>
        <w:jc w:val="left"/>
        <w:outlineLvl w:val="9"/>
        <w:rPr>
          <w:color w:val="auto"/>
          <w:sz w:val="24"/>
          <w:szCs w:val="24"/>
        </w:rPr>
      </w:pPr>
    </w:p>
    <w:p w14:paraId="15F8C284">
      <w:pPr>
        <w:pStyle w:val="35"/>
        <w:jc w:val="center"/>
        <w:outlineLvl w:val="9"/>
        <w:rPr>
          <w:color w:val="auto"/>
        </w:rPr>
      </w:pPr>
    </w:p>
    <w:p w14:paraId="4D02114A">
      <w:pPr>
        <w:pStyle w:val="35"/>
        <w:jc w:val="center"/>
        <w:outlineLvl w:val="9"/>
        <w:rPr>
          <w:color w:val="auto"/>
        </w:rPr>
      </w:pPr>
      <w:r>
        <w:rPr>
          <w:b/>
          <w:color w:val="auto"/>
          <w:sz w:val="24"/>
        </w:rPr>
        <w:t>附件3-9</w:t>
      </w:r>
      <w:r>
        <w:rPr>
          <w:rFonts w:hint="eastAsia"/>
          <w:b/>
          <w:color w:val="auto"/>
          <w:sz w:val="24"/>
          <w:lang w:val="en-US" w:eastAsia="zh-CN"/>
        </w:rPr>
        <w:t xml:space="preserve">  </w:t>
      </w:r>
      <w:r>
        <w:rPr>
          <w:b/>
          <w:color w:val="auto"/>
          <w:sz w:val="24"/>
        </w:rPr>
        <w:t>信用记录查询结果</w:t>
      </w:r>
    </w:p>
    <w:p w14:paraId="7C8E23E8">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1、由磋商小组通过网站查询并打印供应商的信用记录。</w:t>
      </w:r>
    </w:p>
    <w:p w14:paraId="0DC1D25A">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312B356F">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3897CCA7">
      <w:pPr>
        <w:pStyle w:val="35"/>
        <w:jc w:val="center"/>
        <w:outlineLvl w:val="9"/>
        <w:rPr>
          <w:color w:val="auto"/>
        </w:rPr>
      </w:pPr>
    </w:p>
    <w:p w14:paraId="05993A55">
      <w:pPr>
        <w:pStyle w:val="35"/>
        <w:jc w:val="both"/>
        <w:outlineLvl w:val="9"/>
        <w:rPr>
          <w:color w:val="auto"/>
        </w:rPr>
      </w:pPr>
    </w:p>
    <w:p w14:paraId="1F346759">
      <w:pPr>
        <w:pStyle w:val="35"/>
        <w:jc w:val="both"/>
        <w:outlineLvl w:val="9"/>
        <w:rPr>
          <w:color w:val="auto"/>
        </w:rPr>
      </w:pPr>
    </w:p>
    <w:p w14:paraId="67F0996C">
      <w:pPr>
        <w:pStyle w:val="35"/>
        <w:jc w:val="center"/>
        <w:outlineLvl w:val="9"/>
        <w:rPr>
          <w:color w:val="auto"/>
        </w:rPr>
      </w:pPr>
      <w:r>
        <w:rPr>
          <w:b/>
          <w:color w:val="auto"/>
          <w:sz w:val="24"/>
        </w:rPr>
        <w:t>附件3-10  联合体协议</w:t>
      </w:r>
    </w:p>
    <w:p w14:paraId="4E16E642">
      <w:pPr>
        <w:pStyle w:val="35"/>
        <w:jc w:val="center"/>
        <w:outlineLvl w:val="9"/>
        <w:rPr>
          <w:color w:val="auto"/>
        </w:rPr>
      </w:pPr>
      <w:r>
        <w:rPr>
          <w:b/>
          <w:color w:val="auto"/>
          <w:sz w:val="24"/>
        </w:rPr>
        <w:t>（接受联合体的项目使用）</w:t>
      </w:r>
    </w:p>
    <w:p w14:paraId="676BAD05">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4D06B655">
      <w:pPr>
        <w:pStyle w:val="35"/>
        <w:ind w:firstLine="480"/>
        <w:jc w:val="left"/>
        <w:outlineLvl w:val="9"/>
        <w:rPr>
          <w:color w:val="auto"/>
          <w:sz w:val="24"/>
          <w:szCs w:val="24"/>
        </w:rPr>
      </w:pPr>
      <w:r>
        <w:rPr>
          <w:color w:val="auto"/>
          <w:sz w:val="24"/>
          <w:szCs w:val="24"/>
        </w:rPr>
        <w:t>兹有</w:t>
      </w:r>
      <w:r>
        <w:rPr>
          <w:color w:val="auto"/>
          <w:sz w:val="24"/>
          <w:szCs w:val="24"/>
          <w:u w:val="single"/>
        </w:rPr>
        <w:t>（填写“联合体中各方的全称”，各方的全称之间请用“、”分割）</w:t>
      </w:r>
      <w:r>
        <w:rPr>
          <w:color w:val="auto"/>
          <w:sz w:val="24"/>
          <w:szCs w:val="24"/>
        </w:rPr>
        <w:t>自愿组成联合体，共同参加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）的响应磋商。现就联合体参加本项目响应磋商的有关事宜达成下列协议：</w:t>
      </w:r>
    </w:p>
    <w:p w14:paraId="177951DF">
      <w:pPr>
        <w:pStyle w:val="35"/>
        <w:ind w:firstLine="480"/>
        <w:jc w:val="left"/>
        <w:outlineLvl w:val="9"/>
        <w:rPr>
          <w:color w:val="auto"/>
          <w:sz w:val="24"/>
          <w:szCs w:val="24"/>
        </w:rPr>
      </w:pPr>
      <w:r>
        <w:rPr>
          <w:color w:val="auto"/>
          <w:sz w:val="24"/>
          <w:szCs w:val="24"/>
        </w:rPr>
        <w:t>一、联合体各方应承担的工作和义务具体如下：</w:t>
      </w:r>
    </w:p>
    <w:p w14:paraId="13CB9518">
      <w:pPr>
        <w:pStyle w:val="35"/>
        <w:ind w:firstLine="480"/>
        <w:jc w:val="left"/>
        <w:outlineLvl w:val="9"/>
        <w:rPr>
          <w:color w:val="auto"/>
          <w:sz w:val="24"/>
          <w:szCs w:val="24"/>
        </w:rPr>
      </w:pPr>
      <w:r>
        <w:rPr>
          <w:color w:val="auto"/>
          <w:sz w:val="24"/>
          <w:szCs w:val="24"/>
        </w:rPr>
        <w:t>1、牵头方（全称）：</w:t>
      </w:r>
      <w:r>
        <w:rPr>
          <w:color w:val="auto"/>
          <w:sz w:val="24"/>
          <w:szCs w:val="24"/>
          <w:u w:val="single"/>
        </w:rPr>
        <w:t>（填写“工作及义务的具体内容”）</w:t>
      </w:r>
      <w:r>
        <w:rPr>
          <w:color w:val="auto"/>
          <w:sz w:val="24"/>
          <w:szCs w:val="24"/>
        </w:rPr>
        <w:t>；</w:t>
      </w:r>
    </w:p>
    <w:p w14:paraId="355DFDE5">
      <w:pPr>
        <w:pStyle w:val="35"/>
        <w:ind w:firstLine="480"/>
        <w:jc w:val="left"/>
        <w:outlineLvl w:val="9"/>
        <w:rPr>
          <w:color w:val="auto"/>
          <w:sz w:val="24"/>
          <w:szCs w:val="24"/>
        </w:rPr>
      </w:pPr>
      <w:r>
        <w:rPr>
          <w:color w:val="auto"/>
          <w:sz w:val="24"/>
          <w:szCs w:val="24"/>
        </w:rPr>
        <w:t>2、成员方：</w:t>
      </w:r>
    </w:p>
    <w:p w14:paraId="7F189595">
      <w:pPr>
        <w:pStyle w:val="35"/>
        <w:ind w:firstLine="480"/>
        <w:jc w:val="left"/>
        <w:outlineLvl w:val="9"/>
        <w:rPr>
          <w:color w:val="auto"/>
          <w:sz w:val="24"/>
          <w:szCs w:val="24"/>
        </w:rPr>
      </w:pPr>
      <w:r>
        <w:rPr>
          <w:color w:val="auto"/>
          <w:sz w:val="24"/>
          <w:szCs w:val="24"/>
        </w:rPr>
        <w:t>2.1（成员一的全称）：</w:t>
      </w:r>
      <w:r>
        <w:rPr>
          <w:color w:val="auto"/>
          <w:sz w:val="24"/>
          <w:szCs w:val="24"/>
          <w:u w:val="single"/>
        </w:rPr>
        <w:t>（填写“工作及义务的具体内容”）</w:t>
      </w:r>
      <w:r>
        <w:rPr>
          <w:color w:val="auto"/>
          <w:sz w:val="24"/>
          <w:szCs w:val="24"/>
        </w:rPr>
        <w:t>；</w:t>
      </w:r>
    </w:p>
    <w:p w14:paraId="3BDCA97B">
      <w:pPr>
        <w:pStyle w:val="35"/>
        <w:ind w:firstLine="480"/>
        <w:jc w:val="left"/>
        <w:outlineLvl w:val="9"/>
        <w:rPr>
          <w:color w:val="auto"/>
          <w:sz w:val="24"/>
          <w:szCs w:val="24"/>
        </w:rPr>
      </w:pPr>
      <w:r>
        <w:rPr>
          <w:color w:val="auto"/>
          <w:sz w:val="24"/>
          <w:szCs w:val="24"/>
        </w:rPr>
        <w:t>……</w:t>
      </w:r>
    </w:p>
    <w:p w14:paraId="6646A37C">
      <w:pPr>
        <w:pStyle w:val="35"/>
        <w:ind w:firstLine="480"/>
        <w:jc w:val="left"/>
        <w:outlineLvl w:val="9"/>
        <w:rPr>
          <w:color w:val="auto"/>
          <w:sz w:val="24"/>
          <w:szCs w:val="24"/>
        </w:rPr>
      </w:pPr>
      <w:r>
        <w:rPr>
          <w:color w:val="auto"/>
          <w:sz w:val="24"/>
          <w:szCs w:val="24"/>
        </w:rPr>
        <w:t>二、联合体各方的合同金额占比，具体如下：</w:t>
      </w:r>
    </w:p>
    <w:p w14:paraId="65EFCEF9">
      <w:pPr>
        <w:pStyle w:val="35"/>
        <w:ind w:firstLine="480"/>
        <w:jc w:val="left"/>
        <w:outlineLvl w:val="9"/>
        <w:rPr>
          <w:color w:val="auto"/>
          <w:sz w:val="24"/>
          <w:szCs w:val="24"/>
        </w:rPr>
      </w:pPr>
      <w:r>
        <w:rPr>
          <w:color w:val="auto"/>
          <w:sz w:val="24"/>
          <w:szCs w:val="24"/>
        </w:rPr>
        <w:t>1.牵头方（</w:t>
      </w:r>
      <w:r>
        <w:rPr>
          <w:color w:val="auto"/>
          <w:sz w:val="24"/>
          <w:szCs w:val="24"/>
          <w:u w:val="single"/>
        </w:rPr>
        <w:t>全称</w:t>
      </w:r>
      <w:r>
        <w:rPr>
          <w:color w:val="auto"/>
          <w:sz w:val="24"/>
          <w:szCs w:val="24"/>
        </w:rPr>
        <w:t>）的合同金额占合同总额的</w:t>
      </w:r>
      <w:r>
        <w:rPr>
          <w:color w:val="auto"/>
          <w:sz w:val="24"/>
          <w:szCs w:val="24"/>
          <w:u w:val="single"/>
        </w:rPr>
        <w:t>　　</w:t>
      </w:r>
      <w:r>
        <w:rPr>
          <w:color w:val="auto"/>
          <w:sz w:val="24"/>
          <w:szCs w:val="24"/>
        </w:rPr>
        <w:t>%；</w:t>
      </w:r>
    </w:p>
    <w:p w14:paraId="08110E7F">
      <w:pPr>
        <w:pStyle w:val="35"/>
        <w:ind w:firstLine="480"/>
        <w:jc w:val="left"/>
        <w:outlineLvl w:val="9"/>
        <w:rPr>
          <w:color w:val="auto"/>
          <w:sz w:val="24"/>
          <w:szCs w:val="24"/>
        </w:rPr>
      </w:pPr>
      <w:r>
        <w:rPr>
          <w:color w:val="auto"/>
          <w:sz w:val="24"/>
          <w:szCs w:val="24"/>
        </w:rPr>
        <w:t>2.成员方：</w:t>
      </w:r>
    </w:p>
    <w:p w14:paraId="7AFB7D53">
      <w:pPr>
        <w:pStyle w:val="35"/>
        <w:ind w:firstLine="480"/>
        <w:jc w:val="left"/>
        <w:outlineLvl w:val="9"/>
        <w:rPr>
          <w:color w:val="auto"/>
          <w:sz w:val="24"/>
          <w:szCs w:val="24"/>
        </w:rPr>
      </w:pPr>
      <w:r>
        <w:rPr>
          <w:color w:val="auto"/>
          <w:sz w:val="24"/>
          <w:szCs w:val="24"/>
        </w:rPr>
        <w:t>2.1（</w:t>
      </w:r>
      <w:r>
        <w:rPr>
          <w:color w:val="auto"/>
          <w:sz w:val="24"/>
          <w:szCs w:val="24"/>
          <w:u w:val="single"/>
        </w:rPr>
        <w:t>成员1的全称</w:t>
      </w:r>
      <w:r>
        <w:rPr>
          <w:color w:val="auto"/>
          <w:sz w:val="24"/>
          <w:szCs w:val="24"/>
        </w:rPr>
        <w:t>）的合同金额占合同总额的</w:t>
      </w:r>
      <w:r>
        <w:rPr>
          <w:color w:val="auto"/>
          <w:sz w:val="24"/>
          <w:szCs w:val="24"/>
          <w:u w:val="single"/>
        </w:rPr>
        <w:t>　　</w:t>
      </w:r>
      <w:r>
        <w:rPr>
          <w:color w:val="auto"/>
          <w:sz w:val="24"/>
          <w:szCs w:val="24"/>
        </w:rPr>
        <w:t>%；</w:t>
      </w:r>
    </w:p>
    <w:p w14:paraId="0B47C840">
      <w:pPr>
        <w:pStyle w:val="35"/>
        <w:ind w:firstLine="480"/>
        <w:jc w:val="left"/>
        <w:outlineLvl w:val="9"/>
        <w:rPr>
          <w:color w:val="auto"/>
          <w:sz w:val="24"/>
          <w:szCs w:val="24"/>
        </w:rPr>
      </w:pPr>
      <w:r>
        <w:rPr>
          <w:color w:val="auto"/>
          <w:sz w:val="24"/>
          <w:szCs w:val="24"/>
        </w:rPr>
        <w:t>……</w:t>
      </w:r>
    </w:p>
    <w:p w14:paraId="14BCC30B">
      <w:pPr>
        <w:pStyle w:val="35"/>
        <w:ind w:firstLine="480"/>
        <w:jc w:val="left"/>
        <w:outlineLvl w:val="9"/>
        <w:rPr>
          <w:color w:val="auto"/>
          <w:sz w:val="24"/>
          <w:szCs w:val="24"/>
        </w:rPr>
      </w:pPr>
      <w:r>
        <w:rPr>
          <w:color w:val="auto"/>
          <w:sz w:val="24"/>
          <w:szCs w:val="24"/>
        </w:rPr>
        <w:t>三、联合体各方约定：</w:t>
      </w:r>
    </w:p>
    <w:p w14:paraId="308E38EF">
      <w:pPr>
        <w:pStyle w:val="35"/>
        <w:ind w:firstLine="480"/>
        <w:jc w:val="left"/>
        <w:outlineLvl w:val="9"/>
        <w:rPr>
          <w:color w:val="auto"/>
          <w:sz w:val="24"/>
          <w:szCs w:val="24"/>
        </w:rPr>
      </w:pPr>
      <w:r>
        <w:rPr>
          <w:color w:val="auto"/>
          <w:sz w:val="24"/>
          <w:szCs w:val="24"/>
        </w:rPr>
        <w:t>1、由</w:t>
      </w:r>
      <w:r>
        <w:rPr>
          <w:color w:val="auto"/>
          <w:sz w:val="24"/>
          <w:szCs w:val="24"/>
          <w:u w:val="single"/>
        </w:rPr>
        <w:t>（填写“牵头方的全称”）代表联合体办理参加本项目投标的有关事宜（包括但不限于：注册账号、派出</w:t>
      </w:r>
      <w:r>
        <w:rPr>
          <w:rFonts w:hint="eastAsia"/>
          <w:color w:val="auto"/>
          <w:sz w:val="24"/>
          <w:szCs w:val="24"/>
          <w:u w:val="single"/>
          <w:lang w:eastAsia="zh-CN"/>
        </w:rPr>
        <w:t>响应人</w:t>
      </w:r>
      <w:r>
        <w:rPr>
          <w:color w:val="auto"/>
          <w:sz w:val="24"/>
          <w:szCs w:val="24"/>
          <w:u w:val="single"/>
        </w:rPr>
        <w:t>代表、提交电子</w:t>
      </w:r>
      <w:r>
        <w:rPr>
          <w:rFonts w:hint="eastAsia"/>
          <w:color w:val="auto"/>
          <w:sz w:val="24"/>
          <w:szCs w:val="24"/>
          <w:u w:val="single"/>
          <w:lang w:eastAsia="zh-CN"/>
        </w:rPr>
        <w:t>响应文件</w:t>
      </w:r>
      <w:r>
        <w:rPr>
          <w:color w:val="auto"/>
          <w:sz w:val="24"/>
          <w:szCs w:val="24"/>
          <w:u w:val="single"/>
        </w:rPr>
        <w:t>及参加开标、谈判、澄清等），在此过程中，</w:t>
      </w:r>
      <w:r>
        <w:rPr>
          <w:rFonts w:hint="eastAsia"/>
          <w:color w:val="auto"/>
          <w:sz w:val="24"/>
          <w:szCs w:val="24"/>
          <w:u w:val="single"/>
          <w:lang w:eastAsia="zh-CN"/>
        </w:rPr>
        <w:t>响应人</w:t>
      </w:r>
      <w:r>
        <w:rPr>
          <w:color w:val="auto"/>
          <w:sz w:val="24"/>
          <w:szCs w:val="24"/>
          <w:u w:val="single"/>
        </w:rPr>
        <w:t>代表签字的一切文件和处理结果，联合体均予以认可并对此承担责任。</w:t>
      </w:r>
    </w:p>
    <w:p w14:paraId="0034D080">
      <w:pPr>
        <w:pStyle w:val="35"/>
        <w:ind w:firstLine="480"/>
        <w:jc w:val="left"/>
        <w:outlineLvl w:val="9"/>
        <w:rPr>
          <w:color w:val="auto"/>
          <w:sz w:val="24"/>
          <w:szCs w:val="24"/>
        </w:rPr>
      </w:pPr>
      <w:r>
        <w:rPr>
          <w:color w:val="auto"/>
          <w:sz w:val="24"/>
          <w:szCs w:val="24"/>
        </w:rPr>
        <w:t>2、联合体各方约定由</w:t>
      </w:r>
      <w:r>
        <w:rPr>
          <w:color w:val="auto"/>
          <w:sz w:val="24"/>
          <w:szCs w:val="24"/>
          <w:u w:val="single"/>
        </w:rPr>
        <w:t>（填写“牵头方的全称”）代表联合体办理</w:t>
      </w:r>
      <w:r>
        <w:rPr>
          <w:rFonts w:hint="eastAsia"/>
          <w:color w:val="auto"/>
          <w:sz w:val="24"/>
          <w:szCs w:val="24"/>
          <w:u w:val="single"/>
          <w:lang w:eastAsia="zh-CN"/>
        </w:rPr>
        <w:t>响应保证金</w:t>
      </w:r>
      <w:r>
        <w:rPr>
          <w:color w:val="auto"/>
          <w:sz w:val="24"/>
          <w:szCs w:val="24"/>
          <w:u w:val="single"/>
        </w:rPr>
        <w:t>事宜。</w:t>
      </w:r>
    </w:p>
    <w:p w14:paraId="383CB420">
      <w:pPr>
        <w:pStyle w:val="35"/>
        <w:ind w:firstLine="480"/>
        <w:jc w:val="left"/>
        <w:outlineLvl w:val="9"/>
        <w:rPr>
          <w:color w:val="auto"/>
          <w:sz w:val="24"/>
          <w:szCs w:val="24"/>
        </w:rPr>
      </w:pPr>
      <w:r>
        <w:rPr>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B88B108">
      <w:pPr>
        <w:pStyle w:val="35"/>
        <w:ind w:firstLine="480"/>
        <w:jc w:val="left"/>
        <w:outlineLvl w:val="9"/>
        <w:rPr>
          <w:color w:val="auto"/>
          <w:sz w:val="24"/>
          <w:szCs w:val="24"/>
        </w:rPr>
      </w:pPr>
      <w:r>
        <w:rPr>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234BC4FB">
      <w:pPr>
        <w:pStyle w:val="35"/>
        <w:ind w:firstLine="480"/>
        <w:jc w:val="left"/>
        <w:outlineLvl w:val="9"/>
        <w:rPr>
          <w:color w:val="auto"/>
          <w:sz w:val="24"/>
          <w:szCs w:val="24"/>
        </w:rPr>
      </w:pPr>
      <w:r>
        <w:rPr>
          <w:color w:val="auto"/>
          <w:sz w:val="24"/>
          <w:szCs w:val="24"/>
        </w:rPr>
        <w:t>五、本协议自签署之日起生效，政府采购合同履行完毕后自动失效。</w:t>
      </w:r>
    </w:p>
    <w:p w14:paraId="50D8D1C9">
      <w:pPr>
        <w:pStyle w:val="35"/>
        <w:ind w:firstLine="480"/>
        <w:jc w:val="left"/>
        <w:outlineLvl w:val="9"/>
        <w:rPr>
          <w:color w:val="auto"/>
          <w:sz w:val="24"/>
          <w:szCs w:val="24"/>
        </w:rPr>
      </w:pPr>
      <w:r>
        <w:rPr>
          <w:color w:val="auto"/>
          <w:sz w:val="24"/>
          <w:szCs w:val="24"/>
        </w:rPr>
        <w:t>六、本协议一式</w:t>
      </w:r>
      <w:r>
        <w:rPr>
          <w:color w:val="auto"/>
          <w:sz w:val="24"/>
          <w:szCs w:val="24"/>
          <w:u w:val="single"/>
        </w:rPr>
        <w:t>（填写具体份数）</w:t>
      </w:r>
      <w:r>
        <w:rPr>
          <w:color w:val="auto"/>
          <w:sz w:val="24"/>
          <w:szCs w:val="24"/>
        </w:rPr>
        <w:t>份，联合体各方各执一份，电子</w:t>
      </w:r>
      <w:r>
        <w:rPr>
          <w:rFonts w:hint="eastAsia"/>
          <w:color w:val="auto"/>
          <w:sz w:val="24"/>
          <w:szCs w:val="24"/>
          <w:lang w:eastAsia="zh-CN"/>
        </w:rPr>
        <w:t>响应文件</w:t>
      </w:r>
      <w:r>
        <w:rPr>
          <w:color w:val="auto"/>
          <w:sz w:val="24"/>
          <w:szCs w:val="24"/>
        </w:rPr>
        <w:t>中提交一份。</w:t>
      </w:r>
    </w:p>
    <w:p w14:paraId="778DDB8A">
      <w:pPr>
        <w:pStyle w:val="35"/>
        <w:ind w:firstLine="480"/>
        <w:jc w:val="left"/>
        <w:outlineLvl w:val="9"/>
        <w:rPr>
          <w:color w:val="auto"/>
          <w:sz w:val="24"/>
          <w:szCs w:val="24"/>
        </w:rPr>
      </w:pPr>
      <w:r>
        <w:rPr>
          <w:color w:val="auto"/>
          <w:sz w:val="24"/>
          <w:szCs w:val="24"/>
        </w:rPr>
        <w:t>（以下无正文）</w:t>
      </w:r>
    </w:p>
    <w:p w14:paraId="638B84C6">
      <w:pPr>
        <w:pStyle w:val="35"/>
        <w:ind w:firstLine="480"/>
        <w:jc w:val="left"/>
        <w:outlineLvl w:val="9"/>
        <w:rPr>
          <w:color w:val="auto"/>
          <w:sz w:val="24"/>
          <w:szCs w:val="24"/>
        </w:rPr>
      </w:pPr>
      <w:r>
        <w:rPr>
          <w:color w:val="auto"/>
          <w:sz w:val="24"/>
          <w:szCs w:val="24"/>
        </w:rPr>
        <w:t>牵头方：</w:t>
      </w:r>
      <w:r>
        <w:rPr>
          <w:color w:val="auto"/>
          <w:sz w:val="24"/>
          <w:szCs w:val="24"/>
          <w:u w:val="single"/>
        </w:rPr>
        <w:t>（全称并加盖单位公章）</w:t>
      </w:r>
    </w:p>
    <w:p w14:paraId="2D9487C8">
      <w:pPr>
        <w:pStyle w:val="35"/>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0D5AE0D1">
      <w:pPr>
        <w:pStyle w:val="35"/>
        <w:ind w:firstLine="480"/>
        <w:jc w:val="left"/>
        <w:outlineLvl w:val="9"/>
        <w:rPr>
          <w:color w:val="auto"/>
          <w:sz w:val="24"/>
          <w:szCs w:val="24"/>
        </w:rPr>
      </w:pPr>
      <w:r>
        <w:rPr>
          <w:color w:val="auto"/>
          <w:sz w:val="24"/>
          <w:szCs w:val="24"/>
        </w:rPr>
        <w:t>成员一：</w:t>
      </w:r>
      <w:r>
        <w:rPr>
          <w:color w:val="auto"/>
          <w:sz w:val="24"/>
          <w:szCs w:val="24"/>
          <w:u w:val="single"/>
        </w:rPr>
        <w:t>（全称并加盖成员一的单位公章）</w:t>
      </w:r>
    </w:p>
    <w:p w14:paraId="73547667">
      <w:pPr>
        <w:pStyle w:val="35"/>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6258968B">
      <w:pPr>
        <w:pStyle w:val="35"/>
        <w:ind w:firstLine="480"/>
        <w:jc w:val="left"/>
        <w:outlineLvl w:val="9"/>
        <w:rPr>
          <w:color w:val="auto"/>
          <w:sz w:val="24"/>
          <w:szCs w:val="24"/>
        </w:rPr>
      </w:pPr>
      <w:r>
        <w:rPr>
          <w:color w:val="auto"/>
          <w:sz w:val="24"/>
          <w:szCs w:val="24"/>
        </w:rPr>
        <w:t>……</w:t>
      </w:r>
    </w:p>
    <w:p w14:paraId="30C2BD79">
      <w:pPr>
        <w:pStyle w:val="35"/>
        <w:ind w:firstLine="480"/>
        <w:jc w:val="left"/>
        <w:outlineLvl w:val="9"/>
        <w:rPr>
          <w:color w:val="auto"/>
          <w:sz w:val="24"/>
          <w:szCs w:val="24"/>
        </w:rPr>
      </w:pPr>
      <w:r>
        <w:rPr>
          <w:color w:val="auto"/>
          <w:sz w:val="24"/>
          <w:szCs w:val="24"/>
        </w:rPr>
        <w:t>成员**：</w:t>
      </w:r>
      <w:r>
        <w:rPr>
          <w:color w:val="auto"/>
          <w:sz w:val="24"/>
          <w:szCs w:val="24"/>
          <w:u w:val="single"/>
        </w:rPr>
        <w:t>（全称并加盖成员**的单位公章）</w:t>
      </w:r>
    </w:p>
    <w:p w14:paraId="2C13722B">
      <w:pPr>
        <w:pStyle w:val="35"/>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380A6ACA">
      <w:pPr>
        <w:pStyle w:val="35"/>
        <w:ind w:firstLine="480"/>
        <w:jc w:val="left"/>
        <w:outlineLvl w:val="9"/>
        <w:rPr>
          <w:color w:val="auto"/>
          <w:sz w:val="24"/>
          <w:szCs w:val="24"/>
        </w:rPr>
      </w:pPr>
      <w:r>
        <w:rPr>
          <w:color w:val="auto"/>
          <w:sz w:val="24"/>
          <w:szCs w:val="24"/>
        </w:rPr>
        <w:t>签署日期：</w:t>
      </w:r>
      <w:r>
        <w:rPr>
          <w:color w:val="auto"/>
          <w:sz w:val="24"/>
          <w:szCs w:val="24"/>
          <w:u w:val="single"/>
        </w:rPr>
        <w:t>　　年　　月　　日</w:t>
      </w:r>
    </w:p>
    <w:p w14:paraId="6432EA69">
      <w:pPr>
        <w:pStyle w:val="35"/>
        <w:ind w:firstLine="480"/>
        <w:jc w:val="left"/>
        <w:outlineLvl w:val="9"/>
        <w:rPr>
          <w:color w:val="auto"/>
          <w:sz w:val="24"/>
          <w:szCs w:val="24"/>
        </w:rPr>
      </w:pPr>
      <w:r>
        <w:rPr>
          <w:color w:val="auto"/>
          <w:sz w:val="24"/>
          <w:szCs w:val="24"/>
        </w:rPr>
        <w:t>※注意：</w:t>
      </w:r>
    </w:p>
    <w:p w14:paraId="0EB73DE9">
      <w:pPr>
        <w:pStyle w:val="35"/>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接受联合体投标且</w:t>
      </w:r>
      <w:r>
        <w:rPr>
          <w:rFonts w:hint="eastAsia"/>
          <w:color w:val="auto"/>
          <w:sz w:val="24"/>
          <w:szCs w:val="24"/>
          <w:lang w:eastAsia="zh-CN"/>
        </w:rPr>
        <w:t>响应人</w:t>
      </w:r>
      <w:r>
        <w:rPr>
          <w:color w:val="auto"/>
          <w:sz w:val="24"/>
          <w:szCs w:val="24"/>
        </w:rPr>
        <w:t>为联合体的，</w:t>
      </w:r>
      <w:r>
        <w:rPr>
          <w:rFonts w:hint="eastAsia"/>
          <w:color w:val="auto"/>
          <w:sz w:val="24"/>
          <w:szCs w:val="24"/>
          <w:lang w:eastAsia="zh-CN"/>
        </w:rPr>
        <w:t>响应人</w:t>
      </w:r>
      <w:r>
        <w:rPr>
          <w:color w:val="auto"/>
          <w:sz w:val="24"/>
          <w:szCs w:val="24"/>
        </w:rPr>
        <w:t>应提供本协议；否则无须提供。</w:t>
      </w:r>
    </w:p>
    <w:p w14:paraId="22ED97D6">
      <w:pPr>
        <w:pStyle w:val="35"/>
        <w:ind w:firstLine="480"/>
        <w:jc w:val="left"/>
        <w:outlineLvl w:val="9"/>
        <w:rPr>
          <w:color w:val="auto"/>
          <w:sz w:val="24"/>
          <w:szCs w:val="24"/>
        </w:rPr>
      </w:pPr>
      <w:r>
        <w:rPr>
          <w:color w:val="auto"/>
          <w:sz w:val="24"/>
          <w:szCs w:val="24"/>
        </w:rPr>
        <w:t>2、本协议由委托代理人签字或盖章的，应按照本章载明的格式提供“单位授权书”。</w:t>
      </w:r>
    </w:p>
    <w:p w14:paraId="77510A02">
      <w:pPr>
        <w:pStyle w:val="35"/>
        <w:ind w:firstLine="480"/>
        <w:jc w:val="left"/>
        <w:outlineLvl w:val="9"/>
        <w:rPr>
          <w:color w:val="auto"/>
          <w:sz w:val="24"/>
          <w:szCs w:val="24"/>
        </w:rPr>
      </w:pPr>
      <w:r>
        <w:rPr>
          <w:color w:val="auto"/>
          <w:sz w:val="24"/>
          <w:szCs w:val="24"/>
        </w:rPr>
        <w:t>3、在以联合体形式落实中小企业预留份额项目中，</w:t>
      </w:r>
      <w:r>
        <w:rPr>
          <w:rFonts w:hint="eastAsia"/>
          <w:color w:val="auto"/>
          <w:sz w:val="24"/>
          <w:szCs w:val="24"/>
          <w:lang w:eastAsia="zh-CN"/>
        </w:rPr>
        <w:t>响应人</w:t>
      </w:r>
      <w:r>
        <w:rPr>
          <w:color w:val="auto"/>
          <w:sz w:val="24"/>
          <w:szCs w:val="24"/>
        </w:rPr>
        <w:t>除了要提供《中小企业声明函》，还需提供本协议。</w:t>
      </w:r>
    </w:p>
    <w:p w14:paraId="1164536F">
      <w:pPr>
        <w:pStyle w:val="35"/>
        <w:ind w:firstLine="480"/>
        <w:jc w:val="left"/>
        <w:outlineLvl w:val="9"/>
        <w:rPr>
          <w:color w:val="auto"/>
          <w:sz w:val="24"/>
          <w:szCs w:val="24"/>
        </w:rPr>
      </w:pPr>
      <w:r>
        <w:rPr>
          <w:color w:val="auto"/>
          <w:sz w:val="24"/>
          <w:szCs w:val="24"/>
        </w:rPr>
        <w:t>4、在以联合体形式落实中小企业预留份额项目中，</w:t>
      </w:r>
      <w:r>
        <w:rPr>
          <w:rFonts w:hint="eastAsia"/>
          <w:color w:val="auto"/>
          <w:sz w:val="24"/>
          <w:szCs w:val="24"/>
          <w:lang w:eastAsia="zh-CN"/>
        </w:rPr>
        <w:t>响应人</w:t>
      </w:r>
      <w:r>
        <w:rPr>
          <w:color w:val="auto"/>
          <w:sz w:val="24"/>
          <w:szCs w:val="24"/>
        </w:rPr>
        <w:t>除了要提供《中小企业声明函》，还需提供本协议。</w:t>
      </w:r>
    </w:p>
    <w:p w14:paraId="5EDD28E5">
      <w:pPr>
        <w:pStyle w:val="35"/>
        <w:jc w:val="center"/>
        <w:outlineLvl w:val="9"/>
        <w:rPr>
          <w:color w:val="auto"/>
        </w:rPr>
      </w:pPr>
      <w:r>
        <w:rPr>
          <w:color w:val="auto"/>
        </w:rPr>
        <w:t xml:space="preserve"> </w:t>
      </w:r>
    </w:p>
    <w:p w14:paraId="078A5093">
      <w:pPr>
        <w:pStyle w:val="35"/>
        <w:jc w:val="center"/>
        <w:outlineLvl w:val="9"/>
        <w:rPr>
          <w:b/>
          <w:color w:val="auto"/>
          <w:sz w:val="24"/>
        </w:rPr>
      </w:pPr>
    </w:p>
    <w:p w14:paraId="17941614">
      <w:pPr>
        <w:pStyle w:val="35"/>
        <w:jc w:val="center"/>
        <w:outlineLvl w:val="9"/>
        <w:rPr>
          <w:color w:val="auto"/>
        </w:rPr>
      </w:pPr>
      <w:r>
        <w:rPr>
          <w:b/>
          <w:color w:val="auto"/>
          <w:sz w:val="24"/>
        </w:rPr>
        <w:t>附件3-11</w:t>
      </w:r>
      <w:r>
        <w:rPr>
          <w:rFonts w:hint="eastAsia"/>
          <w:b/>
          <w:color w:val="auto"/>
          <w:sz w:val="24"/>
          <w:lang w:val="en-US" w:eastAsia="zh-CN"/>
        </w:rPr>
        <w:t xml:space="preserve">  </w:t>
      </w:r>
      <w:r>
        <w:rPr>
          <w:b/>
          <w:color w:val="auto"/>
          <w:sz w:val="24"/>
        </w:rPr>
        <w:t>分包意向协议（若有）</w:t>
      </w:r>
    </w:p>
    <w:p w14:paraId="5A673A44">
      <w:pPr>
        <w:pStyle w:val="35"/>
        <w:ind w:firstLine="480"/>
        <w:jc w:val="left"/>
        <w:outlineLvl w:val="9"/>
        <w:rPr>
          <w:color w:val="auto"/>
          <w:sz w:val="24"/>
          <w:szCs w:val="24"/>
        </w:rPr>
      </w:pPr>
      <w:r>
        <w:rPr>
          <w:color w:val="auto"/>
          <w:sz w:val="24"/>
          <w:szCs w:val="24"/>
        </w:rPr>
        <w:t>甲方（总包方）：</w:t>
      </w:r>
      <w:r>
        <w:rPr>
          <w:color w:val="auto"/>
          <w:sz w:val="24"/>
          <w:szCs w:val="24"/>
          <w:u w:val="single"/>
        </w:rPr>
        <w:t>　　　　　　　</w:t>
      </w:r>
      <w:r>
        <w:rPr>
          <w:color w:val="auto"/>
          <w:sz w:val="24"/>
          <w:szCs w:val="24"/>
        </w:rPr>
        <w:t>（即本项目的</w:t>
      </w:r>
      <w:r>
        <w:rPr>
          <w:rFonts w:hint="eastAsia"/>
          <w:color w:val="auto"/>
          <w:sz w:val="24"/>
          <w:szCs w:val="24"/>
          <w:lang w:val="en-US" w:eastAsia="zh-CN"/>
        </w:rPr>
        <w:t>供应商</w:t>
      </w:r>
      <w:r>
        <w:rPr>
          <w:color w:val="auto"/>
          <w:sz w:val="24"/>
          <w:szCs w:val="24"/>
        </w:rPr>
        <w:t>）</w:t>
      </w:r>
    </w:p>
    <w:p w14:paraId="11383720">
      <w:pPr>
        <w:pStyle w:val="35"/>
        <w:ind w:firstLine="480"/>
        <w:jc w:val="left"/>
        <w:outlineLvl w:val="9"/>
        <w:rPr>
          <w:color w:val="auto"/>
          <w:sz w:val="24"/>
          <w:szCs w:val="24"/>
        </w:rPr>
      </w:pPr>
      <w:r>
        <w:rPr>
          <w:color w:val="auto"/>
          <w:sz w:val="24"/>
          <w:szCs w:val="24"/>
        </w:rPr>
        <w:t>乙方（分包方）：</w:t>
      </w:r>
      <w:r>
        <w:rPr>
          <w:color w:val="auto"/>
          <w:sz w:val="24"/>
          <w:szCs w:val="24"/>
          <w:u w:val="single"/>
        </w:rPr>
        <w:t>　　　　　　　</w:t>
      </w:r>
    </w:p>
    <w:p w14:paraId="40E42901">
      <w:pPr>
        <w:pStyle w:val="35"/>
        <w:ind w:firstLine="480"/>
        <w:jc w:val="left"/>
        <w:outlineLvl w:val="9"/>
        <w:rPr>
          <w:color w:val="auto"/>
          <w:sz w:val="24"/>
          <w:szCs w:val="24"/>
        </w:rPr>
      </w:pPr>
      <w:r>
        <w:rPr>
          <w:color w:val="auto"/>
          <w:sz w:val="24"/>
          <w:szCs w:val="24"/>
        </w:rPr>
        <w:t>兹有甲方参加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）的政府采购活动。甲方期望将采购项目的部分采购标的分包给乙方完成，而乙方保证能够向甲方提供本协议项下的采购标的，甲、乙双方就合同分包的有关事宜达成下列协议：</w:t>
      </w:r>
    </w:p>
    <w:p w14:paraId="0145E298">
      <w:pPr>
        <w:pStyle w:val="35"/>
        <w:ind w:firstLine="480"/>
        <w:jc w:val="left"/>
        <w:outlineLvl w:val="9"/>
        <w:rPr>
          <w:color w:val="auto"/>
          <w:sz w:val="24"/>
          <w:szCs w:val="24"/>
        </w:rPr>
      </w:pPr>
      <w:r>
        <w:rPr>
          <w:color w:val="auto"/>
          <w:sz w:val="24"/>
          <w:szCs w:val="24"/>
        </w:rPr>
        <w:t>一、分包标的</w:t>
      </w:r>
    </w:p>
    <w:p w14:paraId="236C3A74">
      <w:pPr>
        <w:pStyle w:val="35"/>
        <w:ind w:firstLine="480"/>
        <w:jc w:val="left"/>
        <w:outlineLvl w:val="9"/>
        <w:rPr>
          <w:color w:val="auto"/>
          <w:sz w:val="24"/>
          <w:szCs w:val="24"/>
        </w:rPr>
      </w:pPr>
      <w:r>
        <w:rPr>
          <w:color w:val="auto"/>
          <w:sz w:val="24"/>
          <w:szCs w:val="24"/>
          <w:u w:val="single"/>
        </w:rPr>
        <w:t>（根据双方的意向填写，可以是表格或文字描述）。</w:t>
      </w:r>
    </w:p>
    <w:p w14:paraId="0CC1984E">
      <w:pPr>
        <w:pStyle w:val="35"/>
        <w:ind w:firstLine="480"/>
        <w:jc w:val="left"/>
        <w:outlineLvl w:val="9"/>
        <w:rPr>
          <w:color w:val="auto"/>
          <w:sz w:val="24"/>
          <w:szCs w:val="24"/>
        </w:rPr>
      </w:pPr>
      <w:r>
        <w:rPr>
          <w:color w:val="auto"/>
          <w:sz w:val="24"/>
          <w:szCs w:val="24"/>
        </w:rPr>
        <w:t>二、分包合同金额占比</w:t>
      </w:r>
    </w:p>
    <w:p w14:paraId="6F52EA0D">
      <w:pPr>
        <w:pStyle w:val="35"/>
        <w:ind w:firstLine="480"/>
        <w:jc w:val="left"/>
        <w:outlineLvl w:val="9"/>
        <w:rPr>
          <w:color w:val="auto"/>
          <w:sz w:val="24"/>
          <w:szCs w:val="24"/>
        </w:rPr>
      </w:pPr>
      <w:r>
        <w:rPr>
          <w:color w:val="auto"/>
          <w:sz w:val="24"/>
          <w:szCs w:val="24"/>
        </w:rPr>
        <w:t>分包合同价占投标总价的比例：</w:t>
      </w:r>
      <w:r>
        <w:rPr>
          <w:color w:val="auto"/>
          <w:sz w:val="24"/>
          <w:szCs w:val="24"/>
          <w:u w:val="single"/>
        </w:rPr>
        <w:t>　　　　　</w:t>
      </w:r>
      <w:r>
        <w:rPr>
          <w:color w:val="auto"/>
          <w:sz w:val="24"/>
          <w:szCs w:val="24"/>
        </w:rPr>
        <w:t>%</w:t>
      </w:r>
    </w:p>
    <w:p w14:paraId="6A3AA187">
      <w:pPr>
        <w:pStyle w:val="35"/>
        <w:ind w:firstLine="480"/>
        <w:jc w:val="left"/>
        <w:outlineLvl w:val="9"/>
        <w:rPr>
          <w:color w:val="auto"/>
          <w:sz w:val="24"/>
          <w:szCs w:val="24"/>
        </w:rPr>
      </w:pPr>
      <w:r>
        <w:rPr>
          <w:color w:val="auto"/>
          <w:sz w:val="24"/>
          <w:szCs w:val="24"/>
        </w:rPr>
        <w:t>三、其他条款</w:t>
      </w:r>
    </w:p>
    <w:p w14:paraId="2E2325D5">
      <w:pPr>
        <w:pStyle w:val="35"/>
        <w:ind w:firstLine="480"/>
        <w:jc w:val="left"/>
        <w:outlineLvl w:val="9"/>
        <w:rPr>
          <w:color w:val="auto"/>
          <w:sz w:val="24"/>
          <w:szCs w:val="24"/>
        </w:rPr>
      </w:pPr>
      <w:r>
        <w:rPr>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8B51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2574B4">
            <w:pPr>
              <w:pStyle w:val="35"/>
              <w:jc w:val="left"/>
              <w:outlineLvl w:val="9"/>
              <w:rPr>
                <w:color w:val="auto"/>
                <w:sz w:val="24"/>
                <w:szCs w:val="24"/>
              </w:rPr>
            </w:pPr>
            <w:r>
              <w:rPr>
                <w:color w:val="auto"/>
                <w:sz w:val="24"/>
                <w:szCs w:val="24"/>
              </w:rPr>
              <w:t>甲方：</w:t>
            </w:r>
          </w:p>
        </w:tc>
        <w:tc>
          <w:tcPr>
            <w:tcW w:w="4153" w:type="dxa"/>
          </w:tcPr>
          <w:p w14:paraId="34D79E14">
            <w:pPr>
              <w:pStyle w:val="35"/>
              <w:jc w:val="left"/>
              <w:outlineLvl w:val="9"/>
              <w:rPr>
                <w:color w:val="auto"/>
                <w:sz w:val="24"/>
                <w:szCs w:val="24"/>
              </w:rPr>
            </w:pPr>
            <w:r>
              <w:rPr>
                <w:color w:val="auto"/>
                <w:sz w:val="24"/>
                <w:szCs w:val="24"/>
              </w:rPr>
              <w:t>乙方：</w:t>
            </w:r>
          </w:p>
        </w:tc>
      </w:tr>
      <w:tr w14:paraId="16B0B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EF9855">
            <w:pPr>
              <w:pStyle w:val="35"/>
              <w:jc w:val="left"/>
              <w:outlineLvl w:val="9"/>
              <w:rPr>
                <w:color w:val="auto"/>
                <w:sz w:val="24"/>
                <w:szCs w:val="24"/>
              </w:rPr>
            </w:pPr>
            <w:r>
              <w:rPr>
                <w:color w:val="auto"/>
                <w:sz w:val="24"/>
                <w:szCs w:val="24"/>
              </w:rPr>
              <w:t>住所：</w:t>
            </w:r>
          </w:p>
        </w:tc>
        <w:tc>
          <w:tcPr>
            <w:tcW w:w="4153" w:type="dxa"/>
          </w:tcPr>
          <w:p w14:paraId="15FC2BE3">
            <w:pPr>
              <w:pStyle w:val="35"/>
              <w:jc w:val="left"/>
              <w:outlineLvl w:val="9"/>
              <w:rPr>
                <w:color w:val="auto"/>
                <w:sz w:val="24"/>
                <w:szCs w:val="24"/>
              </w:rPr>
            </w:pPr>
            <w:r>
              <w:rPr>
                <w:color w:val="auto"/>
                <w:sz w:val="24"/>
                <w:szCs w:val="24"/>
              </w:rPr>
              <w:t>住所：</w:t>
            </w:r>
          </w:p>
        </w:tc>
      </w:tr>
      <w:tr w14:paraId="79E0F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F09E7A">
            <w:pPr>
              <w:pStyle w:val="35"/>
              <w:jc w:val="left"/>
              <w:outlineLvl w:val="9"/>
              <w:rPr>
                <w:color w:val="auto"/>
                <w:sz w:val="24"/>
                <w:szCs w:val="24"/>
              </w:rPr>
            </w:pPr>
            <w:r>
              <w:rPr>
                <w:color w:val="auto"/>
                <w:sz w:val="24"/>
                <w:szCs w:val="24"/>
              </w:rPr>
              <w:t>单位负责人或委托代理人：</w:t>
            </w:r>
          </w:p>
        </w:tc>
        <w:tc>
          <w:tcPr>
            <w:tcW w:w="4153" w:type="dxa"/>
          </w:tcPr>
          <w:p w14:paraId="255C1ED1">
            <w:pPr>
              <w:pStyle w:val="35"/>
              <w:jc w:val="left"/>
              <w:outlineLvl w:val="9"/>
              <w:rPr>
                <w:color w:val="auto"/>
                <w:sz w:val="24"/>
                <w:szCs w:val="24"/>
              </w:rPr>
            </w:pPr>
            <w:r>
              <w:rPr>
                <w:color w:val="auto"/>
                <w:sz w:val="24"/>
                <w:szCs w:val="24"/>
              </w:rPr>
              <w:t>单位负责人或委托代理人：</w:t>
            </w:r>
          </w:p>
        </w:tc>
      </w:tr>
      <w:tr w14:paraId="5A8D1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8B85A9">
            <w:pPr>
              <w:pStyle w:val="35"/>
              <w:jc w:val="left"/>
              <w:outlineLvl w:val="9"/>
              <w:rPr>
                <w:color w:val="auto"/>
                <w:sz w:val="24"/>
                <w:szCs w:val="24"/>
              </w:rPr>
            </w:pPr>
            <w:r>
              <w:rPr>
                <w:color w:val="auto"/>
                <w:sz w:val="24"/>
                <w:szCs w:val="24"/>
              </w:rPr>
              <w:t>联系方法：</w:t>
            </w:r>
          </w:p>
        </w:tc>
        <w:tc>
          <w:tcPr>
            <w:tcW w:w="4153" w:type="dxa"/>
          </w:tcPr>
          <w:p w14:paraId="558F6E93">
            <w:pPr>
              <w:pStyle w:val="35"/>
              <w:jc w:val="left"/>
              <w:outlineLvl w:val="9"/>
              <w:rPr>
                <w:color w:val="auto"/>
                <w:sz w:val="24"/>
                <w:szCs w:val="24"/>
              </w:rPr>
            </w:pPr>
            <w:r>
              <w:rPr>
                <w:color w:val="auto"/>
                <w:sz w:val="24"/>
                <w:szCs w:val="24"/>
              </w:rPr>
              <w:t>联系方法：</w:t>
            </w:r>
          </w:p>
        </w:tc>
      </w:tr>
      <w:tr w14:paraId="3BDFE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41008A">
            <w:pPr>
              <w:pStyle w:val="35"/>
              <w:jc w:val="left"/>
              <w:outlineLvl w:val="9"/>
              <w:rPr>
                <w:color w:val="auto"/>
                <w:sz w:val="24"/>
                <w:szCs w:val="24"/>
              </w:rPr>
            </w:pPr>
            <w:r>
              <w:rPr>
                <w:color w:val="auto"/>
                <w:sz w:val="24"/>
                <w:szCs w:val="24"/>
              </w:rPr>
              <w:t>开户银行：</w:t>
            </w:r>
          </w:p>
        </w:tc>
        <w:tc>
          <w:tcPr>
            <w:tcW w:w="4153" w:type="dxa"/>
          </w:tcPr>
          <w:p w14:paraId="7BD39355">
            <w:pPr>
              <w:pStyle w:val="35"/>
              <w:jc w:val="left"/>
              <w:outlineLvl w:val="9"/>
              <w:rPr>
                <w:color w:val="auto"/>
                <w:sz w:val="24"/>
                <w:szCs w:val="24"/>
              </w:rPr>
            </w:pPr>
            <w:r>
              <w:rPr>
                <w:color w:val="auto"/>
                <w:sz w:val="24"/>
                <w:szCs w:val="24"/>
              </w:rPr>
              <w:t>开户银行：</w:t>
            </w:r>
          </w:p>
        </w:tc>
      </w:tr>
      <w:tr w14:paraId="1799D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D54E75">
            <w:pPr>
              <w:pStyle w:val="35"/>
              <w:jc w:val="left"/>
              <w:outlineLvl w:val="9"/>
              <w:rPr>
                <w:color w:val="auto"/>
                <w:sz w:val="24"/>
                <w:szCs w:val="24"/>
              </w:rPr>
            </w:pPr>
            <w:r>
              <w:rPr>
                <w:color w:val="auto"/>
                <w:sz w:val="24"/>
                <w:szCs w:val="24"/>
              </w:rPr>
              <w:t>账号：</w:t>
            </w:r>
          </w:p>
        </w:tc>
        <w:tc>
          <w:tcPr>
            <w:tcW w:w="4153" w:type="dxa"/>
          </w:tcPr>
          <w:p w14:paraId="37C3CDEB">
            <w:pPr>
              <w:pStyle w:val="35"/>
              <w:jc w:val="left"/>
              <w:outlineLvl w:val="9"/>
              <w:rPr>
                <w:color w:val="auto"/>
                <w:sz w:val="24"/>
                <w:szCs w:val="24"/>
              </w:rPr>
            </w:pPr>
            <w:r>
              <w:rPr>
                <w:color w:val="auto"/>
                <w:sz w:val="24"/>
                <w:szCs w:val="24"/>
              </w:rPr>
              <w:t>账号：</w:t>
            </w:r>
          </w:p>
        </w:tc>
      </w:tr>
      <w:tr w14:paraId="4DB52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55AD077">
            <w:pPr>
              <w:pStyle w:val="35"/>
              <w:jc w:val="left"/>
              <w:outlineLvl w:val="9"/>
              <w:rPr>
                <w:color w:val="auto"/>
                <w:sz w:val="24"/>
                <w:szCs w:val="24"/>
              </w:rPr>
            </w:pPr>
            <w:r>
              <w:rPr>
                <w:color w:val="auto"/>
                <w:sz w:val="24"/>
                <w:szCs w:val="24"/>
              </w:rPr>
              <w:t>签订地点：</w:t>
            </w:r>
            <w:r>
              <w:rPr>
                <w:color w:val="auto"/>
                <w:sz w:val="24"/>
                <w:szCs w:val="24"/>
                <w:u w:val="single"/>
              </w:rPr>
              <w:t>　　　　　　　　　　</w:t>
            </w:r>
          </w:p>
          <w:p w14:paraId="6E68E15F">
            <w:pPr>
              <w:pStyle w:val="35"/>
              <w:jc w:val="left"/>
              <w:outlineLvl w:val="9"/>
              <w:rPr>
                <w:color w:val="auto"/>
                <w:sz w:val="24"/>
                <w:szCs w:val="24"/>
              </w:rPr>
            </w:pPr>
            <w:r>
              <w:rPr>
                <w:color w:val="auto"/>
                <w:sz w:val="24"/>
                <w:szCs w:val="24"/>
              </w:rPr>
              <w:t>签约日期：</w:t>
            </w:r>
            <w:r>
              <w:rPr>
                <w:color w:val="auto"/>
                <w:sz w:val="24"/>
                <w:szCs w:val="24"/>
                <w:u w:val="single"/>
              </w:rPr>
              <w:t>　　年　　月　　日</w:t>
            </w:r>
          </w:p>
        </w:tc>
      </w:tr>
    </w:tbl>
    <w:p w14:paraId="42EA8F39">
      <w:pPr>
        <w:pStyle w:val="35"/>
        <w:ind w:firstLine="480"/>
        <w:jc w:val="left"/>
        <w:outlineLvl w:val="9"/>
        <w:rPr>
          <w:color w:val="auto"/>
          <w:sz w:val="24"/>
          <w:szCs w:val="24"/>
        </w:rPr>
      </w:pPr>
      <w:r>
        <w:rPr>
          <w:color w:val="auto"/>
          <w:sz w:val="24"/>
          <w:szCs w:val="24"/>
        </w:rPr>
        <w:t>※注意：</w:t>
      </w:r>
    </w:p>
    <w:p w14:paraId="6EB16D86">
      <w:pPr>
        <w:pStyle w:val="35"/>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接受合同分包且</w:t>
      </w:r>
      <w:r>
        <w:rPr>
          <w:rFonts w:hint="eastAsia"/>
          <w:color w:val="auto"/>
          <w:sz w:val="24"/>
          <w:szCs w:val="24"/>
          <w:lang w:eastAsia="zh-CN"/>
        </w:rPr>
        <w:t>响应人</w:t>
      </w:r>
      <w:r>
        <w:rPr>
          <w:color w:val="auto"/>
          <w:sz w:val="24"/>
          <w:szCs w:val="24"/>
        </w:rPr>
        <w:t>拟将合同分包的，应提供本协议；否则无须提供。</w:t>
      </w:r>
    </w:p>
    <w:p w14:paraId="792653C2">
      <w:pPr>
        <w:pStyle w:val="35"/>
        <w:ind w:firstLine="480"/>
        <w:jc w:val="left"/>
        <w:outlineLvl w:val="9"/>
        <w:rPr>
          <w:color w:val="auto"/>
          <w:sz w:val="24"/>
          <w:szCs w:val="24"/>
        </w:rPr>
      </w:pPr>
      <w:r>
        <w:rPr>
          <w:color w:val="auto"/>
          <w:sz w:val="24"/>
          <w:szCs w:val="24"/>
        </w:rPr>
        <w:t>2.本协议由委托代理人签字或盖章的，应按照本章载明的格式提供“单位授权书”。</w:t>
      </w:r>
    </w:p>
    <w:p w14:paraId="6B07EEB8">
      <w:pPr>
        <w:pStyle w:val="35"/>
        <w:ind w:firstLine="480"/>
        <w:jc w:val="left"/>
        <w:outlineLvl w:val="9"/>
        <w:rPr>
          <w:color w:val="auto"/>
          <w:sz w:val="24"/>
          <w:szCs w:val="24"/>
        </w:rPr>
      </w:pPr>
      <w:r>
        <w:rPr>
          <w:color w:val="auto"/>
          <w:sz w:val="24"/>
          <w:szCs w:val="24"/>
        </w:rPr>
        <w:t>3.在以合同分包形式落实中小企业预留份额项目中，</w:t>
      </w:r>
      <w:r>
        <w:rPr>
          <w:rFonts w:hint="eastAsia"/>
          <w:color w:val="auto"/>
          <w:sz w:val="24"/>
          <w:szCs w:val="24"/>
          <w:lang w:val="en-US" w:eastAsia="zh-CN"/>
        </w:rPr>
        <w:t>供应商</w:t>
      </w:r>
      <w:r>
        <w:rPr>
          <w:color w:val="auto"/>
          <w:sz w:val="24"/>
          <w:szCs w:val="24"/>
        </w:rPr>
        <w:t>除了要提供《中小企业声明函》，还需提供本协议。</w:t>
      </w:r>
    </w:p>
    <w:p w14:paraId="4601BE3E">
      <w:pPr>
        <w:pStyle w:val="35"/>
        <w:jc w:val="both"/>
        <w:outlineLvl w:val="9"/>
        <w:rPr>
          <w:color w:val="auto"/>
        </w:rPr>
      </w:pPr>
    </w:p>
    <w:p w14:paraId="5EB7B10A">
      <w:pPr>
        <w:pStyle w:val="35"/>
        <w:jc w:val="center"/>
        <w:outlineLvl w:val="9"/>
        <w:rPr>
          <w:color w:val="auto"/>
        </w:rPr>
      </w:pPr>
    </w:p>
    <w:p w14:paraId="7F2F67CD">
      <w:pPr>
        <w:pStyle w:val="35"/>
        <w:jc w:val="center"/>
        <w:outlineLvl w:val="9"/>
        <w:rPr>
          <w:color w:val="auto"/>
        </w:rPr>
      </w:pPr>
    </w:p>
    <w:p w14:paraId="52DA52BB">
      <w:pPr>
        <w:pStyle w:val="35"/>
        <w:jc w:val="both"/>
        <w:outlineLvl w:val="9"/>
        <w:rPr>
          <w:color w:val="auto"/>
        </w:rPr>
      </w:pPr>
      <w:r>
        <w:rPr>
          <w:color w:val="auto"/>
        </w:rPr>
        <w:t xml:space="preserve"> </w:t>
      </w:r>
    </w:p>
    <w:p w14:paraId="11610A7E">
      <w:pPr>
        <w:rPr>
          <w:b/>
          <w:color w:val="auto"/>
          <w:sz w:val="24"/>
        </w:rPr>
      </w:pPr>
    </w:p>
    <w:p w14:paraId="0066E0DC">
      <w:pPr>
        <w:pStyle w:val="35"/>
        <w:jc w:val="center"/>
        <w:outlineLvl w:val="9"/>
        <w:rPr>
          <w:color w:val="auto"/>
        </w:rPr>
      </w:pPr>
      <w:r>
        <w:rPr>
          <w:b/>
          <w:color w:val="auto"/>
          <w:sz w:val="24"/>
        </w:rPr>
        <w:t>附件3-12</w:t>
      </w:r>
      <w:r>
        <w:rPr>
          <w:rFonts w:hint="eastAsia"/>
          <w:b/>
          <w:color w:val="auto"/>
          <w:sz w:val="24"/>
          <w:lang w:val="en-US" w:eastAsia="zh-CN"/>
        </w:rPr>
        <w:t xml:space="preserve">  </w:t>
      </w:r>
      <w:r>
        <w:rPr>
          <w:b/>
          <w:color w:val="auto"/>
          <w:sz w:val="24"/>
        </w:rPr>
        <w:t>参加采购活动前三年内在经营活动中没有重大违法记录书面声明</w:t>
      </w:r>
    </w:p>
    <w:p w14:paraId="1340CAF0">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15CCAB78">
      <w:pPr>
        <w:pStyle w:val="35"/>
        <w:ind w:firstLine="480"/>
        <w:jc w:val="left"/>
        <w:outlineLvl w:val="9"/>
        <w:rPr>
          <w:rFonts w:hint="eastAsia" w:eastAsiaTheme="minorEastAsia"/>
          <w:color w:val="auto"/>
          <w:sz w:val="24"/>
          <w:szCs w:val="24"/>
          <w:lang w:eastAsia="zh-CN"/>
        </w:rPr>
      </w:pPr>
      <w:r>
        <w:rPr>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222FA4ED">
      <w:pPr>
        <w:pStyle w:val="35"/>
        <w:ind w:firstLine="480"/>
        <w:jc w:val="left"/>
        <w:outlineLvl w:val="9"/>
        <w:rPr>
          <w:rFonts w:hint="eastAsia" w:eastAsiaTheme="minorEastAsia"/>
          <w:color w:val="auto"/>
          <w:sz w:val="24"/>
          <w:szCs w:val="24"/>
          <w:lang w:eastAsia="zh-CN"/>
        </w:rPr>
      </w:pPr>
    </w:p>
    <w:p w14:paraId="186D43CB">
      <w:pPr>
        <w:pStyle w:val="35"/>
        <w:ind w:firstLine="480"/>
        <w:jc w:val="left"/>
        <w:outlineLvl w:val="9"/>
        <w:rPr>
          <w:rFonts w:hint="eastAsia" w:eastAsiaTheme="minorEastAsia"/>
          <w:color w:val="auto"/>
          <w:sz w:val="24"/>
          <w:szCs w:val="24"/>
          <w:lang w:eastAsia="zh-CN"/>
        </w:rPr>
      </w:pPr>
      <w:r>
        <w:rPr>
          <w:color w:val="auto"/>
          <w:sz w:val="24"/>
          <w:szCs w:val="24"/>
        </w:rPr>
        <w:t>特此申明。</w:t>
      </w:r>
    </w:p>
    <w:p w14:paraId="6CF638F6">
      <w:pPr>
        <w:pStyle w:val="35"/>
        <w:ind w:firstLine="480"/>
        <w:jc w:val="left"/>
        <w:outlineLvl w:val="9"/>
        <w:rPr>
          <w:rFonts w:hint="eastAsia" w:eastAsiaTheme="minorEastAsia"/>
          <w:color w:val="auto"/>
          <w:sz w:val="24"/>
          <w:szCs w:val="24"/>
          <w:lang w:eastAsia="zh-CN"/>
        </w:rPr>
      </w:pPr>
    </w:p>
    <w:p w14:paraId="6B5C9EBB">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7E7C1C70">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0B529FC5">
      <w:pPr>
        <w:pStyle w:val="35"/>
        <w:ind w:firstLine="480"/>
        <w:jc w:val="left"/>
        <w:outlineLvl w:val="9"/>
        <w:rPr>
          <w:color w:val="auto"/>
          <w:sz w:val="24"/>
          <w:szCs w:val="24"/>
        </w:rPr>
      </w:pPr>
      <w:r>
        <w:rPr>
          <w:color w:val="auto"/>
          <w:sz w:val="24"/>
          <w:szCs w:val="24"/>
        </w:rPr>
        <w:t>※注意：</w:t>
      </w:r>
    </w:p>
    <w:p w14:paraId="722067FE">
      <w:pPr>
        <w:pStyle w:val="35"/>
        <w:ind w:firstLine="480"/>
        <w:jc w:val="left"/>
        <w:outlineLvl w:val="9"/>
        <w:rPr>
          <w:color w:val="auto"/>
          <w:sz w:val="24"/>
          <w:szCs w:val="24"/>
        </w:rPr>
      </w:pPr>
      <w:r>
        <w:rPr>
          <w:color w:val="auto"/>
          <w:sz w:val="24"/>
          <w:szCs w:val="24"/>
        </w:rPr>
        <w:t>1、“重大违法记录”指</w:t>
      </w:r>
      <w:r>
        <w:rPr>
          <w:rFonts w:hint="eastAsia"/>
          <w:color w:val="auto"/>
          <w:sz w:val="24"/>
          <w:szCs w:val="24"/>
          <w:lang w:val="en-US" w:eastAsia="zh-CN"/>
        </w:rPr>
        <w:t>供应商</w:t>
      </w:r>
      <w:r>
        <w:rPr>
          <w:color w:val="auto"/>
          <w:sz w:val="24"/>
          <w:szCs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811D0C8">
      <w:pPr>
        <w:pStyle w:val="35"/>
        <w:ind w:firstLine="480"/>
        <w:jc w:val="left"/>
        <w:outlineLvl w:val="9"/>
        <w:rPr>
          <w:color w:val="auto"/>
          <w:sz w:val="24"/>
          <w:szCs w:val="24"/>
        </w:rPr>
      </w:pPr>
      <w:r>
        <w:rPr>
          <w:color w:val="auto"/>
          <w:sz w:val="24"/>
          <w:szCs w:val="24"/>
        </w:rPr>
        <w:t>2、请供应商根据实际情况如实声明，否则视为提供虚假材料。</w:t>
      </w:r>
    </w:p>
    <w:p w14:paraId="17E820D5">
      <w:pPr>
        <w:pStyle w:val="35"/>
        <w:jc w:val="center"/>
        <w:outlineLvl w:val="9"/>
        <w:rPr>
          <w:color w:val="auto"/>
        </w:rPr>
      </w:pPr>
      <w:r>
        <w:rPr>
          <w:color w:val="auto"/>
        </w:rPr>
        <w:t xml:space="preserve"> </w:t>
      </w:r>
    </w:p>
    <w:p w14:paraId="5036A10D">
      <w:pPr>
        <w:pStyle w:val="35"/>
        <w:jc w:val="both"/>
        <w:outlineLvl w:val="9"/>
        <w:rPr>
          <w:b/>
          <w:color w:val="auto"/>
          <w:sz w:val="24"/>
        </w:rPr>
      </w:pPr>
    </w:p>
    <w:p w14:paraId="12DEDC52">
      <w:pPr>
        <w:pStyle w:val="35"/>
        <w:jc w:val="center"/>
        <w:outlineLvl w:val="9"/>
        <w:rPr>
          <w:b/>
          <w:color w:val="auto"/>
          <w:sz w:val="24"/>
        </w:rPr>
      </w:pPr>
    </w:p>
    <w:p w14:paraId="634310B6">
      <w:pPr>
        <w:pStyle w:val="35"/>
        <w:jc w:val="center"/>
        <w:outlineLvl w:val="9"/>
        <w:rPr>
          <w:b/>
          <w:color w:val="auto"/>
          <w:sz w:val="24"/>
        </w:rPr>
      </w:pPr>
    </w:p>
    <w:p w14:paraId="1AEED66C">
      <w:pPr>
        <w:pStyle w:val="35"/>
        <w:jc w:val="center"/>
        <w:outlineLvl w:val="9"/>
        <w:rPr>
          <w:b/>
          <w:color w:val="auto"/>
          <w:sz w:val="24"/>
        </w:rPr>
      </w:pPr>
    </w:p>
    <w:p w14:paraId="0157379B">
      <w:pPr>
        <w:jc w:val="center"/>
        <w:rPr>
          <w:color w:val="auto"/>
        </w:rPr>
      </w:pPr>
      <w:r>
        <w:rPr>
          <w:b/>
          <w:color w:val="auto"/>
          <w:sz w:val="24"/>
        </w:rPr>
        <w:t>附件3-13</w:t>
      </w:r>
      <w:r>
        <w:rPr>
          <w:rFonts w:hint="eastAsia"/>
          <w:b/>
          <w:color w:val="auto"/>
          <w:sz w:val="24"/>
          <w:lang w:val="en-US" w:eastAsia="zh-CN"/>
        </w:rPr>
        <w:t xml:space="preserve">  </w:t>
      </w:r>
      <w:r>
        <w:rPr>
          <w:b/>
          <w:color w:val="auto"/>
          <w:sz w:val="24"/>
        </w:rPr>
        <w:t>其它资格证明文件</w:t>
      </w:r>
    </w:p>
    <w:p w14:paraId="29C0A80B">
      <w:pPr>
        <w:pStyle w:val="35"/>
        <w:jc w:val="center"/>
        <w:outlineLvl w:val="9"/>
        <w:rPr>
          <w:color w:val="auto"/>
        </w:rPr>
      </w:pPr>
      <w:r>
        <w:rPr>
          <w:b/>
          <w:color w:val="auto"/>
          <w:sz w:val="24"/>
        </w:rPr>
        <w:t>（若有）</w:t>
      </w:r>
    </w:p>
    <w:p w14:paraId="5EFFCBE0">
      <w:pPr>
        <w:pStyle w:val="35"/>
        <w:ind w:firstLine="480"/>
        <w:jc w:val="left"/>
        <w:outlineLvl w:val="9"/>
        <w:rPr>
          <w:color w:val="auto"/>
          <w:sz w:val="24"/>
          <w:szCs w:val="24"/>
        </w:rPr>
      </w:pPr>
      <w:r>
        <w:rPr>
          <w:color w:val="auto"/>
          <w:sz w:val="24"/>
          <w:szCs w:val="24"/>
        </w:rPr>
        <w:t>说明：1、采购人或采购代理机构可以根据项目的特点和需要，在</w:t>
      </w:r>
      <w:r>
        <w:rPr>
          <w:rFonts w:hint="eastAsia"/>
          <w:color w:val="auto"/>
          <w:sz w:val="24"/>
          <w:szCs w:val="24"/>
          <w:lang w:eastAsia="zh-CN"/>
        </w:rPr>
        <w:t>采购文件</w:t>
      </w:r>
      <w:r>
        <w:rPr>
          <w:color w:val="auto"/>
          <w:sz w:val="24"/>
          <w:szCs w:val="24"/>
        </w:rPr>
        <w:t>“供应商的资格”中特定资格条件，对其它资格证明文件进行具体规定，供应商应按照</w:t>
      </w:r>
      <w:r>
        <w:rPr>
          <w:rFonts w:hint="eastAsia"/>
          <w:color w:val="auto"/>
          <w:sz w:val="24"/>
          <w:szCs w:val="24"/>
          <w:lang w:eastAsia="zh-CN"/>
        </w:rPr>
        <w:t>采购文件</w:t>
      </w:r>
      <w:r>
        <w:rPr>
          <w:color w:val="auto"/>
          <w:sz w:val="24"/>
          <w:szCs w:val="24"/>
        </w:rPr>
        <w:t>要求，在此项下提供相关证明材料，并加盖供应商单位公章。</w:t>
      </w:r>
    </w:p>
    <w:p w14:paraId="66AE1683">
      <w:pPr>
        <w:pStyle w:val="35"/>
        <w:ind w:firstLine="480"/>
        <w:jc w:val="left"/>
        <w:outlineLvl w:val="9"/>
        <w:rPr>
          <w:rFonts w:hint="eastAsia" w:eastAsiaTheme="minorEastAsia"/>
          <w:color w:val="auto"/>
          <w:sz w:val="24"/>
          <w:szCs w:val="24"/>
          <w:lang w:eastAsia="zh-CN"/>
        </w:rPr>
      </w:pPr>
      <w:r>
        <w:rPr>
          <w:color w:val="auto"/>
          <w:sz w:val="24"/>
          <w:szCs w:val="24"/>
        </w:rPr>
        <w:t>2、若</w:t>
      </w:r>
      <w:r>
        <w:rPr>
          <w:rFonts w:hint="eastAsia"/>
          <w:color w:val="auto"/>
          <w:sz w:val="24"/>
          <w:szCs w:val="24"/>
          <w:lang w:eastAsia="zh-CN"/>
        </w:rPr>
        <w:t>采购文件</w:t>
      </w:r>
      <w:r>
        <w:rPr>
          <w:color w:val="auto"/>
          <w:sz w:val="24"/>
          <w:szCs w:val="24"/>
        </w:rPr>
        <w:t>规定接受联合体形式且供应商为联合体的，涉及联合体成员的其它资格证明文件在此处提供相关证明材料，并加盖供应商单位公章。</w:t>
      </w:r>
    </w:p>
    <w:p w14:paraId="6B6B30A5">
      <w:pPr>
        <w:pStyle w:val="35"/>
        <w:ind w:firstLine="480"/>
        <w:jc w:val="left"/>
        <w:outlineLvl w:val="9"/>
        <w:rPr>
          <w:rFonts w:hint="eastAsia" w:eastAsiaTheme="minorEastAsia"/>
          <w:color w:val="auto"/>
          <w:sz w:val="24"/>
          <w:szCs w:val="24"/>
          <w:lang w:eastAsia="zh-CN"/>
        </w:rPr>
      </w:pPr>
    </w:p>
    <w:p w14:paraId="14255199">
      <w:pPr>
        <w:pStyle w:val="35"/>
        <w:ind w:firstLine="480"/>
        <w:jc w:val="left"/>
        <w:outlineLvl w:val="9"/>
        <w:rPr>
          <w:rFonts w:hint="eastAsia" w:eastAsiaTheme="minorEastAsia"/>
          <w:color w:val="auto"/>
          <w:sz w:val="24"/>
          <w:szCs w:val="24"/>
          <w:lang w:eastAsia="zh-CN"/>
        </w:rPr>
      </w:pPr>
    </w:p>
    <w:p w14:paraId="36A51E73">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1DCEF243">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562C255A">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205CAA40">
      <w:pPr>
        <w:pStyle w:val="35"/>
        <w:jc w:val="center"/>
        <w:outlineLvl w:val="9"/>
        <w:rPr>
          <w:color w:val="auto"/>
        </w:rPr>
      </w:pPr>
    </w:p>
    <w:p w14:paraId="46E90AE7">
      <w:pPr>
        <w:pStyle w:val="35"/>
        <w:ind w:firstLine="480"/>
        <w:jc w:val="center"/>
        <w:outlineLvl w:val="9"/>
        <w:rPr>
          <w:color w:val="auto"/>
        </w:rPr>
      </w:pPr>
    </w:p>
    <w:p w14:paraId="220DC585">
      <w:pPr>
        <w:pStyle w:val="35"/>
        <w:ind w:firstLine="480"/>
        <w:jc w:val="center"/>
        <w:outlineLvl w:val="9"/>
        <w:rPr>
          <w:color w:val="auto"/>
        </w:rPr>
      </w:pPr>
    </w:p>
    <w:p w14:paraId="37DC311B">
      <w:pPr>
        <w:pStyle w:val="35"/>
        <w:ind w:firstLine="480"/>
        <w:jc w:val="center"/>
        <w:outlineLvl w:val="9"/>
        <w:rPr>
          <w:color w:val="auto"/>
        </w:rPr>
      </w:pPr>
    </w:p>
    <w:p w14:paraId="3CEDEA2F">
      <w:pPr>
        <w:pStyle w:val="35"/>
        <w:jc w:val="both"/>
        <w:outlineLvl w:val="9"/>
        <w:rPr>
          <w:color w:val="auto"/>
        </w:rPr>
      </w:pPr>
    </w:p>
    <w:p w14:paraId="3130E1BE">
      <w:pPr>
        <w:pStyle w:val="35"/>
        <w:jc w:val="both"/>
        <w:outlineLvl w:val="9"/>
        <w:rPr>
          <w:color w:val="auto"/>
        </w:rPr>
      </w:pPr>
    </w:p>
    <w:p w14:paraId="30F2E2C6">
      <w:pPr>
        <w:pStyle w:val="35"/>
        <w:jc w:val="center"/>
        <w:outlineLvl w:val="9"/>
        <w:rPr>
          <w:color w:val="auto"/>
        </w:rPr>
      </w:pPr>
      <w:r>
        <w:rPr>
          <w:b/>
          <w:color w:val="auto"/>
          <w:sz w:val="28"/>
        </w:rPr>
        <w:t>附件4</w:t>
      </w:r>
      <w:r>
        <w:rPr>
          <w:rFonts w:hint="eastAsia"/>
          <w:b/>
          <w:color w:val="auto"/>
          <w:sz w:val="28"/>
          <w:lang w:val="en-US" w:eastAsia="zh-CN"/>
        </w:rPr>
        <w:t xml:space="preserve">  </w:t>
      </w:r>
      <w:r>
        <w:rPr>
          <w:rFonts w:hint="eastAsia"/>
          <w:b/>
          <w:color w:val="auto"/>
          <w:sz w:val="28"/>
          <w:lang w:eastAsia="zh-CN"/>
        </w:rPr>
        <w:t>响应保证金</w:t>
      </w:r>
      <w:r>
        <w:rPr>
          <w:b/>
          <w:color w:val="auto"/>
          <w:sz w:val="28"/>
        </w:rPr>
        <w:t>凭证</w:t>
      </w:r>
    </w:p>
    <w:p w14:paraId="3417810A">
      <w:pPr>
        <w:pStyle w:val="35"/>
        <w:jc w:val="center"/>
        <w:outlineLvl w:val="9"/>
        <w:rPr>
          <w:color w:val="auto"/>
        </w:rPr>
      </w:pPr>
      <w:r>
        <w:rPr>
          <w:b/>
          <w:color w:val="auto"/>
          <w:sz w:val="24"/>
        </w:rPr>
        <w:t>编制说明</w:t>
      </w:r>
    </w:p>
    <w:p w14:paraId="52D68362">
      <w:pPr>
        <w:pStyle w:val="35"/>
        <w:ind w:firstLine="480"/>
        <w:jc w:val="left"/>
        <w:outlineLvl w:val="9"/>
        <w:rPr>
          <w:color w:val="auto"/>
          <w:sz w:val="24"/>
          <w:szCs w:val="24"/>
        </w:rPr>
      </w:pPr>
      <w:r>
        <w:rPr>
          <w:color w:val="auto"/>
          <w:sz w:val="24"/>
          <w:szCs w:val="24"/>
        </w:rPr>
        <w:t>1、在此项下提交的“</w:t>
      </w:r>
      <w:r>
        <w:rPr>
          <w:rFonts w:hint="eastAsia"/>
          <w:color w:val="auto"/>
          <w:sz w:val="24"/>
          <w:szCs w:val="24"/>
          <w:lang w:eastAsia="zh-CN"/>
        </w:rPr>
        <w:t>响应保证金</w:t>
      </w:r>
      <w:r>
        <w:rPr>
          <w:color w:val="auto"/>
          <w:sz w:val="24"/>
          <w:szCs w:val="24"/>
        </w:rPr>
        <w:t>”材料可使用转账凭证复印件。</w:t>
      </w:r>
    </w:p>
    <w:p w14:paraId="536F6EF2">
      <w:pPr>
        <w:pStyle w:val="35"/>
        <w:ind w:firstLine="480"/>
        <w:jc w:val="left"/>
        <w:outlineLvl w:val="9"/>
        <w:rPr>
          <w:color w:val="auto"/>
          <w:sz w:val="24"/>
          <w:szCs w:val="24"/>
        </w:rPr>
      </w:pPr>
      <w:r>
        <w:rPr>
          <w:color w:val="auto"/>
          <w:sz w:val="24"/>
          <w:szCs w:val="24"/>
        </w:rPr>
        <w:t>2、</w:t>
      </w:r>
      <w:r>
        <w:rPr>
          <w:rFonts w:hint="eastAsia"/>
          <w:color w:val="auto"/>
          <w:sz w:val="24"/>
          <w:szCs w:val="24"/>
          <w:lang w:eastAsia="zh-CN"/>
        </w:rPr>
        <w:t>响应保证金</w:t>
      </w:r>
      <w:r>
        <w:rPr>
          <w:color w:val="auto"/>
          <w:sz w:val="24"/>
          <w:szCs w:val="24"/>
        </w:rPr>
        <w:t>是否已提交按照</w:t>
      </w:r>
      <w:r>
        <w:rPr>
          <w:rFonts w:hint="eastAsia"/>
          <w:color w:val="auto"/>
          <w:sz w:val="24"/>
          <w:szCs w:val="24"/>
          <w:lang w:eastAsia="zh-CN"/>
        </w:rPr>
        <w:t>采购文件</w:t>
      </w:r>
      <w:r>
        <w:rPr>
          <w:color w:val="auto"/>
          <w:sz w:val="24"/>
          <w:szCs w:val="24"/>
        </w:rPr>
        <w:t>规定执行。</w:t>
      </w:r>
    </w:p>
    <w:p w14:paraId="2C6E31ED">
      <w:pPr>
        <w:pStyle w:val="35"/>
        <w:jc w:val="center"/>
        <w:outlineLvl w:val="9"/>
        <w:rPr>
          <w:color w:val="auto"/>
        </w:rPr>
      </w:pPr>
    </w:p>
    <w:p w14:paraId="679550CB">
      <w:pPr>
        <w:pStyle w:val="35"/>
        <w:jc w:val="center"/>
        <w:outlineLvl w:val="9"/>
        <w:rPr>
          <w:color w:val="auto"/>
        </w:rPr>
      </w:pPr>
    </w:p>
    <w:p w14:paraId="74CD713C">
      <w:pPr>
        <w:pStyle w:val="35"/>
        <w:jc w:val="center"/>
        <w:outlineLvl w:val="9"/>
        <w:rPr>
          <w:color w:val="auto"/>
        </w:rPr>
      </w:pPr>
    </w:p>
    <w:p w14:paraId="53D514EE">
      <w:pPr>
        <w:pStyle w:val="35"/>
        <w:jc w:val="center"/>
        <w:outlineLvl w:val="9"/>
        <w:rPr>
          <w:color w:val="auto"/>
        </w:rPr>
      </w:pPr>
    </w:p>
    <w:p w14:paraId="56ED6331">
      <w:pPr>
        <w:pStyle w:val="35"/>
        <w:jc w:val="center"/>
        <w:outlineLvl w:val="9"/>
        <w:rPr>
          <w:color w:val="auto"/>
        </w:rPr>
      </w:pPr>
    </w:p>
    <w:p w14:paraId="60DBD9E7">
      <w:pPr>
        <w:pStyle w:val="35"/>
        <w:jc w:val="center"/>
        <w:outlineLvl w:val="9"/>
        <w:rPr>
          <w:color w:val="auto"/>
        </w:rPr>
      </w:pPr>
    </w:p>
    <w:p w14:paraId="0EBE2D7A">
      <w:pPr>
        <w:pStyle w:val="35"/>
        <w:jc w:val="center"/>
        <w:outlineLvl w:val="9"/>
        <w:rPr>
          <w:color w:val="auto"/>
        </w:rPr>
      </w:pPr>
    </w:p>
    <w:p w14:paraId="43A1396E">
      <w:pPr>
        <w:pStyle w:val="35"/>
        <w:jc w:val="center"/>
        <w:outlineLvl w:val="9"/>
        <w:rPr>
          <w:color w:val="auto"/>
        </w:rPr>
      </w:pPr>
    </w:p>
    <w:p w14:paraId="705825CB">
      <w:pPr>
        <w:pStyle w:val="35"/>
        <w:jc w:val="center"/>
        <w:outlineLvl w:val="9"/>
        <w:rPr>
          <w:color w:val="auto"/>
        </w:rPr>
      </w:pPr>
    </w:p>
    <w:p w14:paraId="0C7A52BC">
      <w:pPr>
        <w:pStyle w:val="35"/>
        <w:jc w:val="center"/>
        <w:outlineLvl w:val="9"/>
        <w:rPr>
          <w:color w:val="auto"/>
        </w:rPr>
      </w:pPr>
    </w:p>
    <w:p w14:paraId="2AA07DA5">
      <w:pPr>
        <w:pStyle w:val="35"/>
        <w:jc w:val="center"/>
        <w:outlineLvl w:val="9"/>
        <w:rPr>
          <w:color w:val="auto"/>
        </w:rPr>
      </w:pPr>
    </w:p>
    <w:p w14:paraId="335032BA">
      <w:pPr>
        <w:pStyle w:val="35"/>
        <w:jc w:val="center"/>
        <w:outlineLvl w:val="9"/>
        <w:rPr>
          <w:color w:val="auto"/>
        </w:rPr>
      </w:pPr>
      <w:r>
        <w:rPr>
          <w:b/>
          <w:color w:val="auto"/>
          <w:sz w:val="28"/>
        </w:rPr>
        <w:t>附件5-1</w:t>
      </w:r>
      <w:r>
        <w:rPr>
          <w:rFonts w:hint="eastAsia"/>
          <w:b/>
          <w:color w:val="auto"/>
          <w:sz w:val="28"/>
          <w:lang w:val="en-US" w:eastAsia="zh-CN"/>
        </w:rPr>
        <w:t xml:space="preserve">  </w:t>
      </w:r>
      <w:r>
        <w:rPr>
          <w:b/>
          <w:color w:val="auto"/>
          <w:sz w:val="28"/>
        </w:rPr>
        <w:t>技术和服务要求响应表</w:t>
      </w:r>
    </w:p>
    <w:p w14:paraId="73AC03EA">
      <w:pPr>
        <w:pStyle w:val="35"/>
        <w:ind w:firstLine="480"/>
        <w:jc w:val="left"/>
        <w:outlineLvl w:val="9"/>
        <w:rPr>
          <w:color w:val="auto"/>
          <w:sz w:val="24"/>
          <w:szCs w:val="24"/>
        </w:rPr>
      </w:pPr>
      <w:r>
        <w:rPr>
          <w:color w:val="auto"/>
          <w:sz w:val="24"/>
          <w:szCs w:val="24"/>
        </w:rPr>
        <w:t>供应商名称：</w:t>
      </w:r>
      <w:r>
        <w:rPr>
          <w:color w:val="auto"/>
          <w:sz w:val="24"/>
          <w:szCs w:val="24"/>
          <w:u w:val="single"/>
        </w:rPr>
        <w:t>（全称加盖单位公章）</w:t>
      </w:r>
      <w:r>
        <w:rPr>
          <w:color w:val="auto"/>
          <w:sz w:val="24"/>
          <w:szCs w:val="24"/>
        </w:rPr>
        <w:t>项目编号∶</w:t>
      </w:r>
      <w:r>
        <w:rPr>
          <w:color w:val="auto"/>
          <w:sz w:val="24"/>
          <w:szCs w:val="24"/>
          <w:u w:val="single"/>
        </w:rPr>
        <w:t>　　　　　　　　　　</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3032"/>
        <w:gridCol w:w="2280"/>
        <w:gridCol w:w="1935"/>
      </w:tblGrid>
      <w:tr w14:paraId="74559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25398C7">
            <w:pPr>
              <w:pStyle w:val="35"/>
              <w:jc w:val="left"/>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1519" w:type="dxa"/>
          </w:tcPr>
          <w:p w14:paraId="23A974C3">
            <w:pPr>
              <w:pStyle w:val="35"/>
              <w:jc w:val="left"/>
              <w:outlineLvl w:val="9"/>
              <w:rPr>
                <w:color w:val="auto"/>
                <w:sz w:val="24"/>
                <w:szCs w:val="24"/>
              </w:rPr>
            </w:pPr>
            <w:r>
              <w:rPr>
                <w:color w:val="auto"/>
                <w:sz w:val="24"/>
                <w:szCs w:val="24"/>
              </w:rPr>
              <w:t>章节条目号</w:t>
            </w:r>
          </w:p>
        </w:tc>
        <w:tc>
          <w:tcPr>
            <w:tcW w:w="3032" w:type="dxa"/>
          </w:tcPr>
          <w:p w14:paraId="45B1C35C">
            <w:pPr>
              <w:pStyle w:val="35"/>
              <w:jc w:val="left"/>
              <w:outlineLvl w:val="9"/>
              <w:rPr>
                <w:color w:val="auto"/>
                <w:sz w:val="24"/>
                <w:szCs w:val="24"/>
              </w:rPr>
            </w:pPr>
            <w:r>
              <w:rPr>
                <w:rFonts w:hint="eastAsia"/>
                <w:color w:val="auto"/>
                <w:sz w:val="24"/>
                <w:szCs w:val="24"/>
                <w:lang w:eastAsia="zh-CN"/>
              </w:rPr>
              <w:t>采购文件</w:t>
            </w:r>
            <w:r>
              <w:rPr>
                <w:color w:val="auto"/>
                <w:sz w:val="24"/>
                <w:szCs w:val="24"/>
              </w:rPr>
              <w:t>规定的技术和服务要求</w:t>
            </w:r>
          </w:p>
        </w:tc>
        <w:tc>
          <w:tcPr>
            <w:tcW w:w="2280" w:type="dxa"/>
          </w:tcPr>
          <w:p w14:paraId="02E6D645">
            <w:pPr>
              <w:pStyle w:val="35"/>
              <w:jc w:val="left"/>
              <w:outlineLvl w:val="9"/>
              <w:rPr>
                <w:color w:val="auto"/>
                <w:sz w:val="24"/>
                <w:szCs w:val="24"/>
              </w:rPr>
            </w:pPr>
            <w:r>
              <w:rPr>
                <w:color w:val="auto"/>
                <w:sz w:val="24"/>
                <w:szCs w:val="24"/>
              </w:rPr>
              <w:t>响应文件响应承诺</w:t>
            </w:r>
          </w:p>
        </w:tc>
        <w:tc>
          <w:tcPr>
            <w:tcW w:w="1935" w:type="dxa"/>
          </w:tcPr>
          <w:p w14:paraId="3A8177E4">
            <w:pPr>
              <w:pStyle w:val="35"/>
              <w:jc w:val="left"/>
              <w:outlineLvl w:val="9"/>
              <w:rPr>
                <w:color w:val="auto"/>
                <w:sz w:val="24"/>
                <w:szCs w:val="24"/>
              </w:rPr>
            </w:pPr>
            <w:r>
              <w:rPr>
                <w:color w:val="auto"/>
                <w:sz w:val="24"/>
                <w:szCs w:val="24"/>
              </w:rPr>
              <w:t>是否偏离及说明</w:t>
            </w:r>
          </w:p>
        </w:tc>
      </w:tr>
      <w:tr w14:paraId="0D45B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82440CB">
            <w:pPr>
              <w:jc w:val="left"/>
              <w:outlineLvl w:val="9"/>
              <w:rPr>
                <w:color w:val="auto"/>
                <w:sz w:val="24"/>
                <w:szCs w:val="24"/>
              </w:rPr>
            </w:pPr>
          </w:p>
        </w:tc>
        <w:tc>
          <w:tcPr>
            <w:tcW w:w="1519" w:type="dxa"/>
          </w:tcPr>
          <w:p w14:paraId="1E7A3BB9">
            <w:pPr>
              <w:pStyle w:val="35"/>
              <w:jc w:val="left"/>
              <w:outlineLvl w:val="9"/>
              <w:rPr>
                <w:color w:val="auto"/>
                <w:sz w:val="24"/>
                <w:szCs w:val="24"/>
              </w:rPr>
            </w:pPr>
            <w:r>
              <w:rPr>
                <w:color w:val="auto"/>
                <w:sz w:val="24"/>
                <w:szCs w:val="24"/>
              </w:rPr>
              <w:t xml:space="preserve">    </w:t>
            </w:r>
          </w:p>
        </w:tc>
        <w:tc>
          <w:tcPr>
            <w:tcW w:w="3032" w:type="dxa"/>
          </w:tcPr>
          <w:p w14:paraId="7FD3A447">
            <w:pPr>
              <w:pStyle w:val="35"/>
              <w:jc w:val="left"/>
              <w:outlineLvl w:val="9"/>
              <w:rPr>
                <w:color w:val="auto"/>
                <w:sz w:val="24"/>
                <w:szCs w:val="24"/>
              </w:rPr>
            </w:pPr>
            <w:r>
              <w:rPr>
                <w:color w:val="auto"/>
                <w:sz w:val="24"/>
                <w:szCs w:val="24"/>
              </w:rPr>
              <w:t xml:space="preserve">    </w:t>
            </w:r>
          </w:p>
        </w:tc>
        <w:tc>
          <w:tcPr>
            <w:tcW w:w="2280" w:type="dxa"/>
          </w:tcPr>
          <w:p w14:paraId="411A4986">
            <w:pPr>
              <w:pStyle w:val="35"/>
              <w:jc w:val="left"/>
              <w:outlineLvl w:val="9"/>
              <w:rPr>
                <w:color w:val="auto"/>
                <w:sz w:val="24"/>
                <w:szCs w:val="24"/>
              </w:rPr>
            </w:pPr>
            <w:r>
              <w:rPr>
                <w:color w:val="auto"/>
                <w:sz w:val="24"/>
                <w:szCs w:val="24"/>
              </w:rPr>
              <w:t xml:space="preserve">    </w:t>
            </w:r>
          </w:p>
        </w:tc>
        <w:tc>
          <w:tcPr>
            <w:tcW w:w="1935" w:type="dxa"/>
          </w:tcPr>
          <w:p w14:paraId="2DC9FE65">
            <w:pPr>
              <w:pStyle w:val="35"/>
              <w:jc w:val="left"/>
              <w:outlineLvl w:val="9"/>
              <w:rPr>
                <w:color w:val="auto"/>
                <w:sz w:val="24"/>
                <w:szCs w:val="24"/>
              </w:rPr>
            </w:pPr>
            <w:r>
              <w:rPr>
                <w:color w:val="auto"/>
                <w:sz w:val="24"/>
                <w:szCs w:val="24"/>
              </w:rPr>
              <w:t xml:space="preserve">    </w:t>
            </w:r>
          </w:p>
        </w:tc>
      </w:tr>
      <w:tr w14:paraId="249D4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28D78DF">
            <w:pPr>
              <w:jc w:val="left"/>
              <w:outlineLvl w:val="9"/>
              <w:rPr>
                <w:color w:val="auto"/>
                <w:sz w:val="24"/>
                <w:szCs w:val="24"/>
              </w:rPr>
            </w:pPr>
          </w:p>
        </w:tc>
        <w:tc>
          <w:tcPr>
            <w:tcW w:w="1519" w:type="dxa"/>
          </w:tcPr>
          <w:p w14:paraId="1725059A">
            <w:pPr>
              <w:pStyle w:val="35"/>
              <w:jc w:val="left"/>
              <w:outlineLvl w:val="9"/>
              <w:rPr>
                <w:color w:val="auto"/>
                <w:sz w:val="24"/>
                <w:szCs w:val="24"/>
              </w:rPr>
            </w:pPr>
            <w:r>
              <w:rPr>
                <w:color w:val="auto"/>
                <w:sz w:val="24"/>
                <w:szCs w:val="24"/>
              </w:rPr>
              <w:t xml:space="preserve">    </w:t>
            </w:r>
          </w:p>
        </w:tc>
        <w:tc>
          <w:tcPr>
            <w:tcW w:w="3032" w:type="dxa"/>
          </w:tcPr>
          <w:p w14:paraId="0E91A517">
            <w:pPr>
              <w:pStyle w:val="35"/>
              <w:jc w:val="left"/>
              <w:outlineLvl w:val="9"/>
              <w:rPr>
                <w:color w:val="auto"/>
                <w:sz w:val="24"/>
                <w:szCs w:val="24"/>
              </w:rPr>
            </w:pPr>
            <w:r>
              <w:rPr>
                <w:color w:val="auto"/>
                <w:sz w:val="24"/>
                <w:szCs w:val="24"/>
              </w:rPr>
              <w:t xml:space="preserve">    </w:t>
            </w:r>
          </w:p>
        </w:tc>
        <w:tc>
          <w:tcPr>
            <w:tcW w:w="2280" w:type="dxa"/>
          </w:tcPr>
          <w:p w14:paraId="673CA1BC">
            <w:pPr>
              <w:pStyle w:val="35"/>
              <w:jc w:val="left"/>
              <w:outlineLvl w:val="9"/>
              <w:rPr>
                <w:color w:val="auto"/>
                <w:sz w:val="24"/>
                <w:szCs w:val="24"/>
              </w:rPr>
            </w:pPr>
            <w:r>
              <w:rPr>
                <w:color w:val="auto"/>
                <w:sz w:val="24"/>
                <w:szCs w:val="24"/>
              </w:rPr>
              <w:t xml:space="preserve">    </w:t>
            </w:r>
          </w:p>
        </w:tc>
        <w:tc>
          <w:tcPr>
            <w:tcW w:w="1935" w:type="dxa"/>
          </w:tcPr>
          <w:p w14:paraId="116FE004">
            <w:pPr>
              <w:pStyle w:val="35"/>
              <w:jc w:val="left"/>
              <w:outlineLvl w:val="9"/>
              <w:rPr>
                <w:color w:val="auto"/>
                <w:sz w:val="24"/>
                <w:szCs w:val="24"/>
              </w:rPr>
            </w:pPr>
            <w:r>
              <w:rPr>
                <w:color w:val="auto"/>
                <w:sz w:val="24"/>
                <w:szCs w:val="24"/>
              </w:rPr>
              <w:t xml:space="preserve">    </w:t>
            </w:r>
          </w:p>
        </w:tc>
      </w:tr>
      <w:tr w14:paraId="661F3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9BB089A">
            <w:pPr>
              <w:jc w:val="left"/>
              <w:outlineLvl w:val="9"/>
              <w:rPr>
                <w:color w:val="auto"/>
                <w:sz w:val="24"/>
                <w:szCs w:val="24"/>
              </w:rPr>
            </w:pPr>
          </w:p>
        </w:tc>
        <w:tc>
          <w:tcPr>
            <w:tcW w:w="1519" w:type="dxa"/>
          </w:tcPr>
          <w:p w14:paraId="16AF85D6">
            <w:pPr>
              <w:pStyle w:val="35"/>
              <w:jc w:val="left"/>
              <w:outlineLvl w:val="9"/>
              <w:rPr>
                <w:color w:val="auto"/>
                <w:sz w:val="24"/>
                <w:szCs w:val="24"/>
              </w:rPr>
            </w:pPr>
            <w:r>
              <w:rPr>
                <w:color w:val="auto"/>
                <w:sz w:val="24"/>
                <w:szCs w:val="24"/>
              </w:rPr>
              <w:t xml:space="preserve">    </w:t>
            </w:r>
          </w:p>
        </w:tc>
        <w:tc>
          <w:tcPr>
            <w:tcW w:w="3032" w:type="dxa"/>
          </w:tcPr>
          <w:p w14:paraId="78071D04">
            <w:pPr>
              <w:pStyle w:val="35"/>
              <w:jc w:val="left"/>
              <w:outlineLvl w:val="9"/>
              <w:rPr>
                <w:color w:val="auto"/>
                <w:sz w:val="24"/>
                <w:szCs w:val="24"/>
              </w:rPr>
            </w:pPr>
            <w:r>
              <w:rPr>
                <w:color w:val="auto"/>
                <w:sz w:val="24"/>
                <w:szCs w:val="24"/>
              </w:rPr>
              <w:t xml:space="preserve">    </w:t>
            </w:r>
          </w:p>
        </w:tc>
        <w:tc>
          <w:tcPr>
            <w:tcW w:w="2280" w:type="dxa"/>
          </w:tcPr>
          <w:p w14:paraId="21CB93F9">
            <w:pPr>
              <w:pStyle w:val="35"/>
              <w:jc w:val="left"/>
              <w:outlineLvl w:val="9"/>
              <w:rPr>
                <w:color w:val="auto"/>
                <w:sz w:val="24"/>
                <w:szCs w:val="24"/>
              </w:rPr>
            </w:pPr>
            <w:r>
              <w:rPr>
                <w:color w:val="auto"/>
                <w:sz w:val="24"/>
                <w:szCs w:val="24"/>
              </w:rPr>
              <w:t xml:space="preserve">    </w:t>
            </w:r>
          </w:p>
        </w:tc>
        <w:tc>
          <w:tcPr>
            <w:tcW w:w="1935" w:type="dxa"/>
          </w:tcPr>
          <w:p w14:paraId="175C4820">
            <w:pPr>
              <w:pStyle w:val="35"/>
              <w:jc w:val="left"/>
              <w:outlineLvl w:val="9"/>
              <w:rPr>
                <w:color w:val="auto"/>
                <w:sz w:val="24"/>
                <w:szCs w:val="24"/>
              </w:rPr>
            </w:pPr>
            <w:r>
              <w:rPr>
                <w:color w:val="auto"/>
                <w:sz w:val="24"/>
                <w:szCs w:val="24"/>
              </w:rPr>
              <w:t xml:space="preserve">    </w:t>
            </w:r>
          </w:p>
        </w:tc>
      </w:tr>
    </w:tbl>
    <w:p w14:paraId="6FEB5EDE">
      <w:pPr>
        <w:pStyle w:val="35"/>
        <w:jc w:val="left"/>
        <w:outlineLvl w:val="9"/>
        <w:rPr>
          <w:color w:val="auto"/>
          <w:sz w:val="24"/>
          <w:szCs w:val="24"/>
        </w:rPr>
      </w:pPr>
      <w:r>
        <w:rPr>
          <w:b/>
          <w:color w:val="auto"/>
          <w:sz w:val="24"/>
          <w:szCs w:val="24"/>
        </w:rPr>
        <w:t>注：（1）</w:t>
      </w:r>
      <w:r>
        <w:rPr>
          <w:rFonts w:hint="eastAsia"/>
          <w:b/>
          <w:color w:val="auto"/>
          <w:sz w:val="24"/>
          <w:szCs w:val="24"/>
          <w:lang w:eastAsia="zh-CN"/>
        </w:rPr>
        <w:t>采购文件</w:t>
      </w:r>
      <w:r>
        <w:rPr>
          <w:b/>
          <w:color w:val="auto"/>
          <w:sz w:val="24"/>
          <w:szCs w:val="24"/>
        </w:rPr>
        <w:t>（含技术和服务要求等）规定的各相关条款要求，如果供应商在响应文件中没有以书面方式对</w:t>
      </w:r>
      <w:r>
        <w:rPr>
          <w:rFonts w:hint="eastAsia"/>
          <w:b/>
          <w:color w:val="auto"/>
          <w:sz w:val="24"/>
          <w:szCs w:val="24"/>
          <w:lang w:eastAsia="zh-CN"/>
        </w:rPr>
        <w:t>采购文件</w:t>
      </w:r>
      <w:r>
        <w:rPr>
          <w:b/>
          <w:color w:val="auto"/>
          <w:sz w:val="24"/>
          <w:szCs w:val="24"/>
        </w:rPr>
        <w:t>规定的各项要求和条款提出不满足或不响应或负偏离，则视为供应商能够完全理解并满足本</w:t>
      </w:r>
      <w:r>
        <w:rPr>
          <w:rFonts w:hint="eastAsia"/>
          <w:b/>
          <w:color w:val="auto"/>
          <w:sz w:val="24"/>
          <w:szCs w:val="24"/>
          <w:lang w:eastAsia="zh-CN"/>
        </w:rPr>
        <w:t>采购文件</w:t>
      </w:r>
      <w:r>
        <w:rPr>
          <w:b/>
          <w:color w:val="auto"/>
          <w:sz w:val="24"/>
          <w:szCs w:val="24"/>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color w:val="auto"/>
          <w:sz w:val="24"/>
          <w:szCs w:val="24"/>
          <w:lang w:eastAsia="zh-CN"/>
        </w:rPr>
        <w:t>响应保证金</w:t>
      </w:r>
      <w:r>
        <w:rPr>
          <w:b/>
          <w:color w:val="auto"/>
          <w:sz w:val="24"/>
          <w:szCs w:val="24"/>
        </w:rPr>
        <w:t>（如果未签订合同）将不予退还，给采购人和采购代理机构造成损失的，还必须进行赔偿并负相关责任。</w:t>
      </w:r>
    </w:p>
    <w:p w14:paraId="101493DD">
      <w:pPr>
        <w:pStyle w:val="35"/>
        <w:jc w:val="left"/>
        <w:outlineLvl w:val="9"/>
        <w:rPr>
          <w:rFonts w:hint="eastAsia" w:eastAsiaTheme="minorEastAsia"/>
          <w:b/>
          <w:color w:val="auto"/>
          <w:sz w:val="24"/>
          <w:szCs w:val="24"/>
          <w:lang w:eastAsia="zh-CN"/>
        </w:rPr>
      </w:pPr>
      <w:r>
        <w:rPr>
          <w:b/>
          <w:color w:val="auto"/>
          <w:sz w:val="24"/>
          <w:szCs w:val="24"/>
        </w:rPr>
        <w:t>（2）</w:t>
      </w:r>
      <w:r>
        <w:rPr>
          <w:rFonts w:hint="eastAsia"/>
          <w:b/>
          <w:color w:val="auto"/>
          <w:sz w:val="24"/>
          <w:szCs w:val="24"/>
          <w:lang w:eastAsia="zh-CN"/>
        </w:rPr>
        <w:t>采购文件</w:t>
      </w:r>
      <w:r>
        <w:rPr>
          <w:b/>
          <w:color w:val="auto"/>
          <w:sz w:val="24"/>
          <w:szCs w:val="24"/>
        </w:rPr>
        <w:t>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3A6D5B52">
      <w:pPr>
        <w:pStyle w:val="35"/>
        <w:jc w:val="left"/>
        <w:outlineLvl w:val="9"/>
        <w:rPr>
          <w:rFonts w:hint="eastAsia" w:eastAsiaTheme="minorEastAsia"/>
          <w:b/>
          <w:color w:val="auto"/>
          <w:sz w:val="24"/>
          <w:szCs w:val="24"/>
          <w:lang w:eastAsia="zh-CN"/>
        </w:rPr>
      </w:pPr>
    </w:p>
    <w:p w14:paraId="44728C15">
      <w:pPr>
        <w:pStyle w:val="35"/>
        <w:jc w:val="left"/>
        <w:outlineLvl w:val="9"/>
        <w:rPr>
          <w:rFonts w:hint="eastAsia" w:eastAsiaTheme="minorEastAsia"/>
          <w:color w:val="auto"/>
          <w:sz w:val="24"/>
          <w:szCs w:val="24"/>
          <w:lang w:eastAsia="zh-CN"/>
        </w:rPr>
      </w:pPr>
    </w:p>
    <w:p w14:paraId="4481E7A9">
      <w:pPr>
        <w:pStyle w:val="35"/>
        <w:ind w:firstLine="480"/>
        <w:jc w:val="left"/>
        <w:outlineLvl w:val="9"/>
        <w:rPr>
          <w:color w:val="auto"/>
          <w:sz w:val="24"/>
          <w:szCs w:val="24"/>
        </w:rPr>
      </w:pPr>
      <w:r>
        <w:rPr>
          <w:color w:val="auto"/>
          <w:sz w:val="24"/>
          <w:szCs w:val="24"/>
        </w:rPr>
        <w:t>供应商代表签字：</w:t>
      </w:r>
      <w:r>
        <w:rPr>
          <w:color w:val="auto"/>
          <w:sz w:val="24"/>
          <w:szCs w:val="24"/>
          <w:u w:val="single"/>
        </w:rPr>
        <w:t>　　　　　　　　　　</w:t>
      </w:r>
    </w:p>
    <w:p w14:paraId="6622F766">
      <w:pPr>
        <w:pStyle w:val="35"/>
        <w:jc w:val="center"/>
        <w:outlineLvl w:val="9"/>
        <w:rPr>
          <w:color w:val="auto"/>
        </w:rPr>
      </w:pPr>
    </w:p>
    <w:p w14:paraId="55B01458">
      <w:pPr>
        <w:pStyle w:val="35"/>
        <w:jc w:val="center"/>
        <w:outlineLvl w:val="9"/>
        <w:rPr>
          <w:color w:val="auto"/>
        </w:rPr>
      </w:pPr>
    </w:p>
    <w:p w14:paraId="452ED552">
      <w:pPr>
        <w:pStyle w:val="35"/>
        <w:jc w:val="center"/>
        <w:outlineLvl w:val="9"/>
        <w:rPr>
          <w:color w:val="auto"/>
        </w:rPr>
      </w:pPr>
    </w:p>
    <w:p w14:paraId="3D304C0D">
      <w:pPr>
        <w:pStyle w:val="35"/>
        <w:jc w:val="center"/>
        <w:outlineLvl w:val="9"/>
        <w:rPr>
          <w:color w:val="auto"/>
        </w:rPr>
      </w:pPr>
    </w:p>
    <w:p w14:paraId="49DECD04">
      <w:pPr>
        <w:pStyle w:val="35"/>
        <w:jc w:val="center"/>
        <w:outlineLvl w:val="9"/>
        <w:rPr>
          <w:color w:val="auto"/>
        </w:rPr>
      </w:pPr>
    </w:p>
    <w:p w14:paraId="1B5AB681">
      <w:pPr>
        <w:pStyle w:val="35"/>
        <w:jc w:val="center"/>
        <w:outlineLvl w:val="9"/>
        <w:rPr>
          <w:color w:val="auto"/>
        </w:rPr>
      </w:pPr>
    </w:p>
    <w:p w14:paraId="1EC8E172">
      <w:pPr>
        <w:pStyle w:val="35"/>
        <w:jc w:val="center"/>
        <w:outlineLvl w:val="9"/>
        <w:rPr>
          <w:color w:val="auto"/>
        </w:rPr>
      </w:pPr>
    </w:p>
    <w:p w14:paraId="28630B47">
      <w:pPr>
        <w:pStyle w:val="35"/>
        <w:jc w:val="center"/>
        <w:outlineLvl w:val="9"/>
        <w:rPr>
          <w:color w:val="auto"/>
        </w:rPr>
      </w:pPr>
    </w:p>
    <w:p w14:paraId="47D06F30">
      <w:pPr>
        <w:pStyle w:val="35"/>
        <w:jc w:val="center"/>
        <w:outlineLvl w:val="9"/>
        <w:rPr>
          <w:color w:val="auto"/>
        </w:rPr>
      </w:pPr>
    </w:p>
    <w:p w14:paraId="084D78D7">
      <w:pPr>
        <w:pStyle w:val="35"/>
        <w:jc w:val="center"/>
        <w:outlineLvl w:val="9"/>
        <w:rPr>
          <w:color w:val="auto"/>
        </w:rPr>
      </w:pPr>
    </w:p>
    <w:p w14:paraId="77E5CA8D">
      <w:pPr>
        <w:pStyle w:val="35"/>
        <w:jc w:val="center"/>
        <w:outlineLvl w:val="9"/>
        <w:rPr>
          <w:color w:val="auto"/>
        </w:rPr>
      </w:pPr>
    </w:p>
    <w:p w14:paraId="33568335">
      <w:pPr>
        <w:pStyle w:val="35"/>
        <w:jc w:val="center"/>
        <w:outlineLvl w:val="9"/>
        <w:rPr>
          <w:color w:val="auto"/>
        </w:rPr>
      </w:pPr>
    </w:p>
    <w:p w14:paraId="6AA73B9A">
      <w:pPr>
        <w:pStyle w:val="35"/>
        <w:jc w:val="both"/>
        <w:outlineLvl w:val="9"/>
        <w:rPr>
          <w:color w:val="auto"/>
        </w:rPr>
      </w:pPr>
    </w:p>
    <w:p w14:paraId="2A061A6F">
      <w:pPr>
        <w:pStyle w:val="35"/>
        <w:jc w:val="both"/>
        <w:outlineLvl w:val="9"/>
        <w:rPr>
          <w:color w:val="auto"/>
        </w:rPr>
      </w:pPr>
      <w:r>
        <w:rPr>
          <w:color w:val="auto"/>
        </w:rPr>
        <w:t xml:space="preserve"> </w:t>
      </w:r>
    </w:p>
    <w:p w14:paraId="41401043">
      <w:pPr>
        <w:rPr>
          <w:b/>
          <w:color w:val="auto"/>
          <w:sz w:val="24"/>
        </w:rPr>
      </w:pPr>
      <w:r>
        <w:rPr>
          <w:b/>
          <w:color w:val="auto"/>
          <w:sz w:val="24"/>
        </w:rPr>
        <w:br w:type="page"/>
      </w:r>
    </w:p>
    <w:p w14:paraId="7F11BA4E">
      <w:pPr>
        <w:pStyle w:val="35"/>
        <w:jc w:val="center"/>
        <w:outlineLvl w:val="9"/>
        <w:rPr>
          <w:b/>
          <w:color w:val="auto"/>
          <w:sz w:val="28"/>
        </w:rPr>
      </w:pPr>
      <w:r>
        <w:rPr>
          <w:b/>
          <w:color w:val="auto"/>
          <w:sz w:val="28"/>
        </w:rPr>
        <w:t>附件5-2</w:t>
      </w:r>
      <w:r>
        <w:rPr>
          <w:rFonts w:hint="eastAsia"/>
          <w:b/>
          <w:color w:val="auto"/>
          <w:sz w:val="28"/>
          <w:lang w:val="en-US" w:eastAsia="zh-CN"/>
        </w:rPr>
        <w:t xml:space="preserve">  </w:t>
      </w:r>
      <w:r>
        <w:rPr>
          <w:b/>
          <w:color w:val="auto"/>
          <w:sz w:val="28"/>
        </w:rPr>
        <w:t>商务条件和其它事项响应表</w:t>
      </w:r>
    </w:p>
    <w:p w14:paraId="0479F498">
      <w:pPr>
        <w:pStyle w:val="35"/>
        <w:ind w:firstLine="480"/>
        <w:jc w:val="left"/>
        <w:outlineLvl w:val="9"/>
        <w:rPr>
          <w:color w:val="auto"/>
          <w:sz w:val="24"/>
          <w:szCs w:val="24"/>
        </w:rPr>
      </w:pPr>
      <w:r>
        <w:rPr>
          <w:color w:val="auto"/>
          <w:sz w:val="24"/>
          <w:szCs w:val="24"/>
        </w:rPr>
        <w:t>供应商名称：</w:t>
      </w:r>
      <w:r>
        <w:rPr>
          <w:color w:val="auto"/>
          <w:sz w:val="24"/>
          <w:szCs w:val="24"/>
          <w:u w:val="single"/>
        </w:rPr>
        <w:t>（全称加盖单位公章）</w:t>
      </w:r>
      <w:r>
        <w:rPr>
          <w:color w:val="auto"/>
          <w:sz w:val="24"/>
          <w:szCs w:val="24"/>
        </w:rPr>
        <w:t>项目编号∶</w:t>
      </w:r>
      <w:r>
        <w:rPr>
          <w:color w:val="auto"/>
          <w:sz w:val="24"/>
          <w:szCs w:val="24"/>
          <w:u w:val="single"/>
        </w:rPr>
        <w:t>　　　　　　　　　　</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588"/>
        <w:gridCol w:w="2595"/>
        <w:gridCol w:w="1995"/>
      </w:tblGrid>
      <w:tr w14:paraId="02A1B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40FBF06">
            <w:pPr>
              <w:pStyle w:val="35"/>
              <w:jc w:val="center"/>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1519" w:type="dxa"/>
          </w:tcPr>
          <w:p w14:paraId="78A34FA3">
            <w:pPr>
              <w:pStyle w:val="35"/>
              <w:jc w:val="center"/>
              <w:outlineLvl w:val="9"/>
              <w:rPr>
                <w:color w:val="auto"/>
                <w:sz w:val="24"/>
                <w:szCs w:val="24"/>
              </w:rPr>
            </w:pPr>
            <w:r>
              <w:rPr>
                <w:color w:val="auto"/>
                <w:sz w:val="24"/>
                <w:szCs w:val="24"/>
              </w:rPr>
              <w:t>章节条目号</w:t>
            </w:r>
          </w:p>
        </w:tc>
        <w:tc>
          <w:tcPr>
            <w:tcW w:w="2588" w:type="dxa"/>
          </w:tcPr>
          <w:p w14:paraId="2E096420">
            <w:pPr>
              <w:pStyle w:val="35"/>
              <w:jc w:val="center"/>
              <w:outlineLvl w:val="9"/>
              <w:rPr>
                <w:color w:val="auto"/>
                <w:sz w:val="24"/>
                <w:szCs w:val="24"/>
              </w:rPr>
            </w:pPr>
            <w:r>
              <w:rPr>
                <w:rFonts w:hint="eastAsia"/>
                <w:color w:val="auto"/>
                <w:sz w:val="24"/>
                <w:szCs w:val="24"/>
                <w:lang w:eastAsia="zh-CN"/>
              </w:rPr>
              <w:t>采购文件</w:t>
            </w:r>
            <w:r>
              <w:rPr>
                <w:color w:val="auto"/>
                <w:sz w:val="24"/>
                <w:szCs w:val="24"/>
              </w:rPr>
              <w:t>规定的商务条件要求</w:t>
            </w:r>
          </w:p>
        </w:tc>
        <w:tc>
          <w:tcPr>
            <w:tcW w:w="2595" w:type="dxa"/>
          </w:tcPr>
          <w:p w14:paraId="2D6061D2">
            <w:pPr>
              <w:pStyle w:val="35"/>
              <w:jc w:val="center"/>
              <w:outlineLvl w:val="9"/>
              <w:rPr>
                <w:color w:val="auto"/>
                <w:sz w:val="24"/>
                <w:szCs w:val="24"/>
              </w:rPr>
            </w:pPr>
            <w:r>
              <w:rPr>
                <w:color w:val="auto"/>
                <w:sz w:val="24"/>
                <w:szCs w:val="24"/>
              </w:rPr>
              <w:t>响应文件响应承诺</w:t>
            </w:r>
          </w:p>
        </w:tc>
        <w:tc>
          <w:tcPr>
            <w:tcW w:w="1995" w:type="dxa"/>
          </w:tcPr>
          <w:p w14:paraId="2945AB61">
            <w:pPr>
              <w:pStyle w:val="35"/>
              <w:jc w:val="center"/>
              <w:outlineLvl w:val="9"/>
              <w:rPr>
                <w:color w:val="auto"/>
                <w:sz w:val="24"/>
                <w:szCs w:val="24"/>
              </w:rPr>
            </w:pPr>
            <w:r>
              <w:rPr>
                <w:color w:val="auto"/>
                <w:sz w:val="24"/>
                <w:szCs w:val="24"/>
              </w:rPr>
              <w:t>是否偏离及说明</w:t>
            </w:r>
          </w:p>
        </w:tc>
      </w:tr>
      <w:tr w14:paraId="751BF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F3D6A46">
            <w:pPr>
              <w:outlineLvl w:val="9"/>
              <w:rPr>
                <w:color w:val="auto"/>
                <w:sz w:val="24"/>
                <w:szCs w:val="24"/>
              </w:rPr>
            </w:pPr>
          </w:p>
        </w:tc>
        <w:tc>
          <w:tcPr>
            <w:tcW w:w="1519" w:type="dxa"/>
          </w:tcPr>
          <w:p w14:paraId="6E1B27E2">
            <w:pPr>
              <w:pStyle w:val="35"/>
              <w:jc w:val="center"/>
              <w:outlineLvl w:val="9"/>
              <w:rPr>
                <w:color w:val="auto"/>
                <w:sz w:val="24"/>
                <w:szCs w:val="24"/>
              </w:rPr>
            </w:pPr>
            <w:r>
              <w:rPr>
                <w:color w:val="auto"/>
                <w:sz w:val="24"/>
                <w:szCs w:val="24"/>
              </w:rPr>
              <w:t xml:space="preserve">    </w:t>
            </w:r>
          </w:p>
        </w:tc>
        <w:tc>
          <w:tcPr>
            <w:tcW w:w="2588" w:type="dxa"/>
          </w:tcPr>
          <w:p w14:paraId="4BFE8E82">
            <w:pPr>
              <w:pStyle w:val="35"/>
              <w:jc w:val="center"/>
              <w:outlineLvl w:val="9"/>
              <w:rPr>
                <w:color w:val="auto"/>
                <w:sz w:val="24"/>
                <w:szCs w:val="24"/>
              </w:rPr>
            </w:pPr>
            <w:r>
              <w:rPr>
                <w:color w:val="auto"/>
                <w:sz w:val="24"/>
                <w:szCs w:val="24"/>
              </w:rPr>
              <w:t xml:space="preserve">    </w:t>
            </w:r>
          </w:p>
        </w:tc>
        <w:tc>
          <w:tcPr>
            <w:tcW w:w="2595" w:type="dxa"/>
          </w:tcPr>
          <w:p w14:paraId="6D4A30A7">
            <w:pPr>
              <w:pStyle w:val="35"/>
              <w:jc w:val="center"/>
              <w:outlineLvl w:val="9"/>
              <w:rPr>
                <w:color w:val="auto"/>
                <w:sz w:val="24"/>
                <w:szCs w:val="24"/>
              </w:rPr>
            </w:pPr>
            <w:r>
              <w:rPr>
                <w:color w:val="auto"/>
                <w:sz w:val="24"/>
                <w:szCs w:val="24"/>
              </w:rPr>
              <w:t xml:space="preserve">    </w:t>
            </w:r>
          </w:p>
        </w:tc>
        <w:tc>
          <w:tcPr>
            <w:tcW w:w="1995" w:type="dxa"/>
          </w:tcPr>
          <w:p w14:paraId="1FCF1DB3">
            <w:pPr>
              <w:pStyle w:val="35"/>
              <w:jc w:val="center"/>
              <w:outlineLvl w:val="9"/>
              <w:rPr>
                <w:color w:val="auto"/>
                <w:sz w:val="24"/>
                <w:szCs w:val="24"/>
              </w:rPr>
            </w:pPr>
            <w:r>
              <w:rPr>
                <w:color w:val="auto"/>
                <w:sz w:val="24"/>
                <w:szCs w:val="24"/>
              </w:rPr>
              <w:t xml:space="preserve">    </w:t>
            </w:r>
          </w:p>
        </w:tc>
      </w:tr>
      <w:tr w14:paraId="15C2F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A698089">
            <w:pPr>
              <w:outlineLvl w:val="9"/>
              <w:rPr>
                <w:color w:val="auto"/>
                <w:sz w:val="24"/>
                <w:szCs w:val="24"/>
              </w:rPr>
            </w:pPr>
          </w:p>
        </w:tc>
        <w:tc>
          <w:tcPr>
            <w:tcW w:w="1519" w:type="dxa"/>
          </w:tcPr>
          <w:p w14:paraId="58714DBA">
            <w:pPr>
              <w:pStyle w:val="35"/>
              <w:jc w:val="center"/>
              <w:outlineLvl w:val="9"/>
              <w:rPr>
                <w:color w:val="auto"/>
                <w:sz w:val="24"/>
                <w:szCs w:val="24"/>
              </w:rPr>
            </w:pPr>
            <w:r>
              <w:rPr>
                <w:color w:val="auto"/>
                <w:sz w:val="24"/>
                <w:szCs w:val="24"/>
              </w:rPr>
              <w:t xml:space="preserve">    </w:t>
            </w:r>
          </w:p>
        </w:tc>
        <w:tc>
          <w:tcPr>
            <w:tcW w:w="2588" w:type="dxa"/>
          </w:tcPr>
          <w:p w14:paraId="1220F159">
            <w:pPr>
              <w:pStyle w:val="35"/>
              <w:jc w:val="center"/>
              <w:outlineLvl w:val="9"/>
              <w:rPr>
                <w:color w:val="auto"/>
                <w:sz w:val="24"/>
                <w:szCs w:val="24"/>
              </w:rPr>
            </w:pPr>
            <w:r>
              <w:rPr>
                <w:color w:val="auto"/>
                <w:sz w:val="24"/>
                <w:szCs w:val="24"/>
              </w:rPr>
              <w:t xml:space="preserve">    </w:t>
            </w:r>
          </w:p>
        </w:tc>
        <w:tc>
          <w:tcPr>
            <w:tcW w:w="2595" w:type="dxa"/>
          </w:tcPr>
          <w:p w14:paraId="434CADEA">
            <w:pPr>
              <w:pStyle w:val="35"/>
              <w:jc w:val="center"/>
              <w:outlineLvl w:val="9"/>
              <w:rPr>
                <w:color w:val="auto"/>
                <w:sz w:val="24"/>
                <w:szCs w:val="24"/>
              </w:rPr>
            </w:pPr>
            <w:r>
              <w:rPr>
                <w:color w:val="auto"/>
                <w:sz w:val="24"/>
                <w:szCs w:val="24"/>
              </w:rPr>
              <w:t xml:space="preserve">    </w:t>
            </w:r>
          </w:p>
        </w:tc>
        <w:tc>
          <w:tcPr>
            <w:tcW w:w="1995" w:type="dxa"/>
          </w:tcPr>
          <w:p w14:paraId="12A3C82B">
            <w:pPr>
              <w:pStyle w:val="35"/>
              <w:jc w:val="center"/>
              <w:outlineLvl w:val="9"/>
              <w:rPr>
                <w:color w:val="auto"/>
                <w:sz w:val="24"/>
                <w:szCs w:val="24"/>
              </w:rPr>
            </w:pPr>
            <w:r>
              <w:rPr>
                <w:color w:val="auto"/>
                <w:sz w:val="24"/>
                <w:szCs w:val="24"/>
              </w:rPr>
              <w:t xml:space="preserve">    </w:t>
            </w:r>
          </w:p>
        </w:tc>
      </w:tr>
      <w:tr w14:paraId="503E1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CFD1344">
            <w:pPr>
              <w:outlineLvl w:val="9"/>
              <w:rPr>
                <w:color w:val="auto"/>
                <w:sz w:val="24"/>
                <w:szCs w:val="24"/>
              </w:rPr>
            </w:pPr>
          </w:p>
        </w:tc>
        <w:tc>
          <w:tcPr>
            <w:tcW w:w="1519" w:type="dxa"/>
          </w:tcPr>
          <w:p w14:paraId="2711140B">
            <w:pPr>
              <w:pStyle w:val="35"/>
              <w:jc w:val="center"/>
              <w:outlineLvl w:val="9"/>
              <w:rPr>
                <w:color w:val="auto"/>
                <w:sz w:val="24"/>
                <w:szCs w:val="24"/>
              </w:rPr>
            </w:pPr>
            <w:r>
              <w:rPr>
                <w:color w:val="auto"/>
                <w:sz w:val="24"/>
                <w:szCs w:val="24"/>
              </w:rPr>
              <w:t xml:space="preserve">    </w:t>
            </w:r>
          </w:p>
        </w:tc>
        <w:tc>
          <w:tcPr>
            <w:tcW w:w="2588" w:type="dxa"/>
          </w:tcPr>
          <w:p w14:paraId="3438EB6E">
            <w:pPr>
              <w:pStyle w:val="35"/>
              <w:jc w:val="center"/>
              <w:outlineLvl w:val="9"/>
              <w:rPr>
                <w:color w:val="auto"/>
                <w:sz w:val="24"/>
                <w:szCs w:val="24"/>
              </w:rPr>
            </w:pPr>
            <w:r>
              <w:rPr>
                <w:color w:val="auto"/>
                <w:sz w:val="24"/>
                <w:szCs w:val="24"/>
              </w:rPr>
              <w:t xml:space="preserve">    </w:t>
            </w:r>
          </w:p>
        </w:tc>
        <w:tc>
          <w:tcPr>
            <w:tcW w:w="2595" w:type="dxa"/>
          </w:tcPr>
          <w:p w14:paraId="5A684F6B">
            <w:pPr>
              <w:pStyle w:val="35"/>
              <w:jc w:val="center"/>
              <w:outlineLvl w:val="9"/>
              <w:rPr>
                <w:color w:val="auto"/>
                <w:sz w:val="24"/>
                <w:szCs w:val="24"/>
              </w:rPr>
            </w:pPr>
            <w:r>
              <w:rPr>
                <w:color w:val="auto"/>
                <w:sz w:val="24"/>
                <w:szCs w:val="24"/>
              </w:rPr>
              <w:t xml:space="preserve">    </w:t>
            </w:r>
          </w:p>
        </w:tc>
        <w:tc>
          <w:tcPr>
            <w:tcW w:w="1995" w:type="dxa"/>
          </w:tcPr>
          <w:p w14:paraId="7B8A2217">
            <w:pPr>
              <w:pStyle w:val="35"/>
              <w:jc w:val="center"/>
              <w:outlineLvl w:val="9"/>
              <w:rPr>
                <w:color w:val="auto"/>
                <w:sz w:val="24"/>
                <w:szCs w:val="24"/>
              </w:rPr>
            </w:pPr>
            <w:r>
              <w:rPr>
                <w:color w:val="auto"/>
                <w:sz w:val="24"/>
                <w:szCs w:val="24"/>
              </w:rPr>
              <w:t xml:space="preserve">    </w:t>
            </w:r>
          </w:p>
        </w:tc>
      </w:tr>
    </w:tbl>
    <w:p w14:paraId="465F1C70">
      <w:pPr>
        <w:pStyle w:val="35"/>
        <w:jc w:val="left"/>
        <w:outlineLvl w:val="9"/>
        <w:rPr>
          <w:color w:val="auto"/>
          <w:sz w:val="24"/>
          <w:szCs w:val="24"/>
        </w:rPr>
      </w:pPr>
      <w:r>
        <w:rPr>
          <w:b/>
          <w:color w:val="auto"/>
          <w:sz w:val="24"/>
          <w:szCs w:val="24"/>
        </w:rPr>
        <w:t>注：（1）</w:t>
      </w:r>
      <w:r>
        <w:rPr>
          <w:rFonts w:hint="eastAsia"/>
          <w:b/>
          <w:color w:val="auto"/>
          <w:sz w:val="24"/>
          <w:szCs w:val="24"/>
          <w:lang w:eastAsia="zh-CN"/>
        </w:rPr>
        <w:t>采购文件</w:t>
      </w:r>
      <w:r>
        <w:rPr>
          <w:b/>
          <w:color w:val="auto"/>
          <w:sz w:val="24"/>
          <w:szCs w:val="24"/>
        </w:rPr>
        <w:t>（含技术和服务要求等）规定的各相关条款要求，如果供应商在响应文件中没有以书面方式对</w:t>
      </w:r>
      <w:r>
        <w:rPr>
          <w:rFonts w:hint="eastAsia"/>
          <w:b/>
          <w:color w:val="auto"/>
          <w:sz w:val="24"/>
          <w:szCs w:val="24"/>
          <w:lang w:eastAsia="zh-CN"/>
        </w:rPr>
        <w:t>采购文件</w:t>
      </w:r>
      <w:r>
        <w:rPr>
          <w:b/>
          <w:color w:val="auto"/>
          <w:sz w:val="24"/>
          <w:szCs w:val="24"/>
        </w:rPr>
        <w:t>规定的各项要求和条款提出不满足或不响应或负偏离，则视为供应商能够完全理解并满足本</w:t>
      </w:r>
      <w:r>
        <w:rPr>
          <w:rFonts w:hint="eastAsia"/>
          <w:b/>
          <w:color w:val="auto"/>
          <w:sz w:val="24"/>
          <w:szCs w:val="24"/>
          <w:lang w:eastAsia="zh-CN"/>
        </w:rPr>
        <w:t>采购文件</w:t>
      </w:r>
      <w:r>
        <w:rPr>
          <w:b/>
          <w:color w:val="auto"/>
          <w:sz w:val="24"/>
          <w:szCs w:val="24"/>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color w:val="auto"/>
          <w:sz w:val="24"/>
          <w:szCs w:val="24"/>
          <w:lang w:eastAsia="zh-CN"/>
        </w:rPr>
        <w:t>响应保证金</w:t>
      </w:r>
      <w:r>
        <w:rPr>
          <w:b/>
          <w:color w:val="auto"/>
          <w:sz w:val="24"/>
          <w:szCs w:val="24"/>
        </w:rPr>
        <w:t>（如果未签订合同）将不予退还，给采购人和采购代理机构造成损失的，还必须进行赔偿并负相关责任。</w:t>
      </w:r>
    </w:p>
    <w:p w14:paraId="6B197244">
      <w:pPr>
        <w:pStyle w:val="35"/>
        <w:jc w:val="left"/>
        <w:outlineLvl w:val="9"/>
        <w:rPr>
          <w:rFonts w:hint="eastAsia" w:eastAsiaTheme="minorEastAsia"/>
          <w:b/>
          <w:color w:val="auto"/>
          <w:sz w:val="24"/>
          <w:szCs w:val="24"/>
          <w:lang w:eastAsia="zh-CN"/>
        </w:rPr>
      </w:pPr>
      <w:r>
        <w:rPr>
          <w:b/>
          <w:color w:val="auto"/>
          <w:sz w:val="24"/>
          <w:szCs w:val="24"/>
        </w:rPr>
        <w:t>（2）</w:t>
      </w:r>
      <w:r>
        <w:rPr>
          <w:rFonts w:hint="eastAsia"/>
          <w:b/>
          <w:color w:val="auto"/>
          <w:sz w:val="24"/>
          <w:szCs w:val="24"/>
          <w:lang w:eastAsia="zh-CN"/>
        </w:rPr>
        <w:t>采购文件</w:t>
      </w:r>
      <w:r>
        <w:rPr>
          <w:b/>
          <w:color w:val="auto"/>
          <w:sz w:val="24"/>
          <w:szCs w:val="24"/>
        </w:rPr>
        <w:t>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4F31F0C4">
      <w:pPr>
        <w:pStyle w:val="35"/>
        <w:jc w:val="left"/>
        <w:outlineLvl w:val="9"/>
        <w:rPr>
          <w:rFonts w:hint="eastAsia" w:eastAsiaTheme="minorEastAsia"/>
          <w:b/>
          <w:color w:val="auto"/>
          <w:sz w:val="24"/>
          <w:szCs w:val="24"/>
          <w:lang w:eastAsia="zh-CN"/>
        </w:rPr>
      </w:pPr>
    </w:p>
    <w:p w14:paraId="269CE44B">
      <w:pPr>
        <w:pStyle w:val="35"/>
        <w:jc w:val="left"/>
        <w:outlineLvl w:val="9"/>
        <w:rPr>
          <w:rFonts w:hint="eastAsia" w:eastAsiaTheme="minorEastAsia"/>
          <w:color w:val="auto"/>
          <w:sz w:val="24"/>
          <w:szCs w:val="24"/>
          <w:lang w:eastAsia="zh-CN"/>
        </w:rPr>
      </w:pPr>
    </w:p>
    <w:p w14:paraId="228AF328">
      <w:pPr>
        <w:pStyle w:val="35"/>
        <w:ind w:firstLine="480"/>
        <w:jc w:val="left"/>
        <w:outlineLvl w:val="9"/>
        <w:rPr>
          <w:color w:val="auto"/>
          <w:sz w:val="24"/>
          <w:szCs w:val="24"/>
        </w:rPr>
      </w:pPr>
      <w:r>
        <w:rPr>
          <w:color w:val="auto"/>
          <w:sz w:val="24"/>
          <w:szCs w:val="24"/>
        </w:rPr>
        <w:t>供应商代表签字：</w:t>
      </w:r>
      <w:r>
        <w:rPr>
          <w:color w:val="auto"/>
          <w:sz w:val="24"/>
          <w:szCs w:val="24"/>
          <w:u w:val="single"/>
        </w:rPr>
        <w:t>　　　　　　　　　　</w:t>
      </w:r>
    </w:p>
    <w:p w14:paraId="5D112D1D">
      <w:pPr>
        <w:pStyle w:val="35"/>
        <w:jc w:val="left"/>
        <w:outlineLvl w:val="9"/>
        <w:rPr>
          <w:color w:val="auto"/>
        </w:rPr>
      </w:pPr>
    </w:p>
    <w:p w14:paraId="70E33B31">
      <w:pPr>
        <w:pStyle w:val="35"/>
        <w:jc w:val="center"/>
        <w:outlineLvl w:val="9"/>
        <w:rPr>
          <w:color w:val="auto"/>
        </w:rPr>
      </w:pPr>
    </w:p>
    <w:p w14:paraId="68652093">
      <w:pPr>
        <w:pStyle w:val="35"/>
        <w:jc w:val="center"/>
        <w:outlineLvl w:val="9"/>
        <w:rPr>
          <w:color w:val="auto"/>
        </w:rPr>
      </w:pPr>
    </w:p>
    <w:p w14:paraId="477DC6FB">
      <w:pPr>
        <w:pStyle w:val="35"/>
        <w:jc w:val="center"/>
        <w:outlineLvl w:val="9"/>
        <w:rPr>
          <w:color w:val="auto"/>
        </w:rPr>
      </w:pPr>
    </w:p>
    <w:p w14:paraId="090CD427">
      <w:pPr>
        <w:pStyle w:val="35"/>
        <w:jc w:val="center"/>
        <w:outlineLvl w:val="9"/>
        <w:rPr>
          <w:color w:val="auto"/>
        </w:rPr>
      </w:pPr>
    </w:p>
    <w:p w14:paraId="50519226">
      <w:pPr>
        <w:pStyle w:val="35"/>
        <w:jc w:val="center"/>
        <w:outlineLvl w:val="9"/>
        <w:rPr>
          <w:color w:val="auto"/>
        </w:rPr>
      </w:pPr>
    </w:p>
    <w:p w14:paraId="143ED603">
      <w:pPr>
        <w:pStyle w:val="35"/>
        <w:jc w:val="center"/>
        <w:outlineLvl w:val="9"/>
        <w:rPr>
          <w:color w:val="auto"/>
        </w:rPr>
      </w:pPr>
    </w:p>
    <w:p w14:paraId="5F1EE997">
      <w:pPr>
        <w:pStyle w:val="35"/>
        <w:jc w:val="center"/>
        <w:outlineLvl w:val="9"/>
        <w:rPr>
          <w:color w:val="auto"/>
        </w:rPr>
      </w:pPr>
    </w:p>
    <w:p w14:paraId="461D048D">
      <w:pPr>
        <w:pStyle w:val="35"/>
        <w:jc w:val="center"/>
        <w:outlineLvl w:val="9"/>
        <w:rPr>
          <w:color w:val="auto"/>
        </w:rPr>
      </w:pPr>
    </w:p>
    <w:p w14:paraId="598EE78F">
      <w:pPr>
        <w:pStyle w:val="35"/>
        <w:jc w:val="center"/>
        <w:outlineLvl w:val="9"/>
        <w:rPr>
          <w:color w:val="auto"/>
        </w:rPr>
      </w:pPr>
    </w:p>
    <w:p w14:paraId="2D69DFF7">
      <w:pPr>
        <w:pStyle w:val="35"/>
        <w:jc w:val="center"/>
        <w:outlineLvl w:val="9"/>
        <w:rPr>
          <w:color w:val="auto"/>
        </w:rPr>
      </w:pPr>
    </w:p>
    <w:p w14:paraId="73609EFA">
      <w:pPr>
        <w:pStyle w:val="35"/>
        <w:jc w:val="center"/>
        <w:outlineLvl w:val="9"/>
        <w:rPr>
          <w:color w:val="auto"/>
        </w:rPr>
      </w:pPr>
    </w:p>
    <w:p w14:paraId="18227EEF">
      <w:pPr>
        <w:pStyle w:val="35"/>
        <w:jc w:val="center"/>
        <w:outlineLvl w:val="9"/>
        <w:rPr>
          <w:color w:val="auto"/>
        </w:rPr>
      </w:pPr>
    </w:p>
    <w:p w14:paraId="49B7DC8B">
      <w:pPr>
        <w:pStyle w:val="35"/>
        <w:jc w:val="center"/>
        <w:outlineLvl w:val="9"/>
        <w:rPr>
          <w:color w:val="auto"/>
        </w:rPr>
      </w:pPr>
    </w:p>
    <w:p w14:paraId="77F3712C">
      <w:pPr>
        <w:rPr>
          <w:b/>
          <w:color w:val="auto"/>
          <w:sz w:val="28"/>
        </w:rPr>
      </w:pPr>
      <w:r>
        <w:rPr>
          <w:b/>
          <w:color w:val="auto"/>
          <w:sz w:val="28"/>
        </w:rPr>
        <w:br w:type="page"/>
      </w:r>
    </w:p>
    <w:p w14:paraId="7C6BA7B1">
      <w:pPr>
        <w:pStyle w:val="35"/>
        <w:jc w:val="center"/>
        <w:outlineLvl w:val="9"/>
        <w:rPr>
          <w:color w:val="auto"/>
        </w:rPr>
      </w:pPr>
      <w:r>
        <w:rPr>
          <w:b/>
          <w:color w:val="auto"/>
          <w:sz w:val="28"/>
        </w:rPr>
        <w:t>附件6</w:t>
      </w:r>
      <w:r>
        <w:rPr>
          <w:rFonts w:hint="eastAsia"/>
          <w:b/>
          <w:color w:val="auto"/>
          <w:sz w:val="28"/>
          <w:lang w:val="en-US" w:eastAsia="zh-CN"/>
        </w:rPr>
        <w:t xml:space="preserve">  </w:t>
      </w:r>
      <w:r>
        <w:rPr>
          <w:b/>
          <w:color w:val="auto"/>
          <w:sz w:val="28"/>
        </w:rPr>
        <w:t>相关技术、商务、服务响应承诺及资料</w:t>
      </w:r>
    </w:p>
    <w:p w14:paraId="73A1AE8B">
      <w:pPr>
        <w:pStyle w:val="35"/>
        <w:ind w:firstLine="480"/>
        <w:jc w:val="left"/>
        <w:outlineLvl w:val="9"/>
        <w:rPr>
          <w:color w:val="auto"/>
          <w:sz w:val="24"/>
          <w:szCs w:val="24"/>
        </w:rPr>
      </w:pPr>
      <w:r>
        <w:rPr>
          <w:color w:val="auto"/>
          <w:sz w:val="24"/>
          <w:szCs w:val="24"/>
        </w:rPr>
        <w:t>说明：</w:t>
      </w:r>
    </w:p>
    <w:p w14:paraId="523FBDE0">
      <w:pPr>
        <w:pStyle w:val="35"/>
        <w:ind w:firstLine="480"/>
        <w:jc w:val="left"/>
        <w:outlineLvl w:val="9"/>
        <w:rPr>
          <w:color w:val="auto"/>
          <w:sz w:val="24"/>
          <w:szCs w:val="24"/>
        </w:rPr>
      </w:pPr>
      <w:r>
        <w:rPr>
          <w:color w:val="auto"/>
          <w:sz w:val="24"/>
          <w:szCs w:val="24"/>
        </w:rPr>
        <w:t>1.采购人或采购代理机构可以根据项目的特点和需要，在</w:t>
      </w:r>
      <w:r>
        <w:rPr>
          <w:rFonts w:hint="eastAsia"/>
          <w:color w:val="auto"/>
          <w:sz w:val="24"/>
          <w:szCs w:val="24"/>
          <w:lang w:eastAsia="zh-CN"/>
        </w:rPr>
        <w:t>采购文件</w:t>
      </w:r>
      <w:r>
        <w:rPr>
          <w:color w:val="auto"/>
          <w:sz w:val="24"/>
          <w:szCs w:val="24"/>
        </w:rPr>
        <w:t>中对供应商需要提供的相关技术、商务、服务响应承诺及资料进行具体规定或附表格式，供应商应按照</w:t>
      </w:r>
      <w:r>
        <w:rPr>
          <w:rFonts w:hint="eastAsia"/>
          <w:color w:val="auto"/>
          <w:sz w:val="24"/>
          <w:szCs w:val="24"/>
          <w:lang w:eastAsia="zh-CN"/>
        </w:rPr>
        <w:t>采购文件</w:t>
      </w:r>
      <w:r>
        <w:rPr>
          <w:color w:val="auto"/>
          <w:sz w:val="24"/>
          <w:szCs w:val="24"/>
        </w:rPr>
        <w:t>要求提供相关承诺及材料，并加盖供应商单位公章。</w:t>
      </w:r>
    </w:p>
    <w:p w14:paraId="2E58A58C">
      <w:pPr>
        <w:pStyle w:val="35"/>
        <w:ind w:firstLine="480"/>
        <w:jc w:val="left"/>
        <w:outlineLvl w:val="9"/>
        <w:rPr>
          <w:rFonts w:hint="eastAsia" w:eastAsiaTheme="minorEastAsia"/>
          <w:color w:val="auto"/>
          <w:sz w:val="24"/>
          <w:szCs w:val="24"/>
          <w:lang w:eastAsia="zh-CN"/>
        </w:rPr>
      </w:pPr>
      <w:r>
        <w:rPr>
          <w:color w:val="auto"/>
          <w:sz w:val="24"/>
          <w:szCs w:val="24"/>
        </w:rPr>
        <w:t>2.如果没有特别要求的，供应商根据</w:t>
      </w:r>
      <w:r>
        <w:rPr>
          <w:rFonts w:hint="eastAsia"/>
          <w:color w:val="auto"/>
          <w:sz w:val="24"/>
          <w:szCs w:val="24"/>
          <w:lang w:eastAsia="zh-CN"/>
        </w:rPr>
        <w:t>采购文件</w:t>
      </w:r>
      <w:r>
        <w:rPr>
          <w:color w:val="auto"/>
          <w:sz w:val="24"/>
          <w:szCs w:val="24"/>
        </w:rPr>
        <w:t>的要求以及特点，提供相关技术、商务、服务响应承诺及资料，格式自拟。</w:t>
      </w:r>
    </w:p>
    <w:p w14:paraId="38543129">
      <w:pPr>
        <w:pStyle w:val="35"/>
        <w:ind w:firstLine="480"/>
        <w:jc w:val="left"/>
        <w:outlineLvl w:val="9"/>
        <w:rPr>
          <w:rFonts w:hint="eastAsia" w:eastAsiaTheme="minorEastAsia"/>
          <w:color w:val="auto"/>
          <w:sz w:val="24"/>
          <w:szCs w:val="24"/>
          <w:lang w:eastAsia="zh-CN"/>
        </w:rPr>
      </w:pPr>
    </w:p>
    <w:p w14:paraId="68EA51F5">
      <w:pPr>
        <w:pStyle w:val="35"/>
        <w:ind w:firstLine="480"/>
        <w:jc w:val="left"/>
        <w:outlineLvl w:val="9"/>
        <w:rPr>
          <w:rFonts w:hint="eastAsia" w:eastAsiaTheme="minorEastAsia"/>
          <w:color w:val="auto"/>
          <w:sz w:val="24"/>
          <w:szCs w:val="24"/>
          <w:lang w:eastAsia="zh-CN"/>
        </w:rPr>
      </w:pPr>
    </w:p>
    <w:p w14:paraId="63C93BBE">
      <w:pPr>
        <w:pStyle w:val="35"/>
        <w:ind w:firstLine="480"/>
        <w:jc w:val="left"/>
        <w:outlineLvl w:val="9"/>
        <w:rPr>
          <w:rFonts w:hint="eastAsia" w:eastAsiaTheme="minorEastAsia"/>
          <w:color w:val="auto"/>
          <w:sz w:val="24"/>
          <w:szCs w:val="24"/>
          <w:lang w:eastAsia="zh-CN"/>
        </w:rPr>
      </w:pPr>
    </w:p>
    <w:p w14:paraId="3916CCF9">
      <w:pPr>
        <w:pStyle w:val="35"/>
        <w:ind w:firstLine="480"/>
        <w:jc w:val="left"/>
        <w:outlineLvl w:val="9"/>
        <w:rPr>
          <w:rFonts w:hint="eastAsia" w:eastAsiaTheme="minorEastAsia"/>
          <w:color w:val="auto"/>
          <w:sz w:val="24"/>
          <w:szCs w:val="24"/>
          <w:lang w:eastAsia="zh-CN"/>
        </w:rPr>
      </w:pPr>
    </w:p>
    <w:p w14:paraId="37981BE6">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215A871C">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0D8B4314">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21239561">
      <w:pPr>
        <w:pStyle w:val="35"/>
        <w:jc w:val="left"/>
        <w:outlineLvl w:val="9"/>
        <w:rPr>
          <w:color w:val="auto"/>
        </w:rPr>
      </w:pPr>
    </w:p>
    <w:p w14:paraId="3902FBBD">
      <w:pPr>
        <w:pStyle w:val="35"/>
        <w:jc w:val="left"/>
        <w:outlineLvl w:val="9"/>
        <w:rPr>
          <w:color w:val="auto"/>
        </w:rPr>
      </w:pPr>
      <w:r>
        <w:rPr>
          <w:color w:val="auto"/>
        </w:rPr>
        <w:t xml:space="preserve"> </w:t>
      </w:r>
    </w:p>
    <w:p w14:paraId="4725AB95">
      <w:pPr>
        <w:pStyle w:val="35"/>
        <w:jc w:val="left"/>
        <w:outlineLvl w:val="9"/>
        <w:rPr>
          <w:color w:val="auto"/>
        </w:rPr>
      </w:pPr>
    </w:p>
    <w:p w14:paraId="0EAFC295">
      <w:pPr>
        <w:pStyle w:val="35"/>
        <w:jc w:val="left"/>
        <w:outlineLvl w:val="9"/>
        <w:rPr>
          <w:color w:val="auto"/>
        </w:rPr>
      </w:pPr>
    </w:p>
    <w:p w14:paraId="14B5A79A">
      <w:pPr>
        <w:pStyle w:val="35"/>
        <w:jc w:val="left"/>
        <w:outlineLvl w:val="9"/>
        <w:rPr>
          <w:color w:val="auto"/>
        </w:rPr>
      </w:pPr>
    </w:p>
    <w:p w14:paraId="5EC36AC0">
      <w:pPr>
        <w:pStyle w:val="35"/>
        <w:jc w:val="left"/>
        <w:outlineLvl w:val="9"/>
        <w:rPr>
          <w:color w:val="auto"/>
        </w:rPr>
      </w:pPr>
    </w:p>
    <w:p w14:paraId="5ABBECFD">
      <w:pPr>
        <w:pStyle w:val="35"/>
        <w:jc w:val="left"/>
        <w:outlineLvl w:val="9"/>
        <w:rPr>
          <w:color w:val="auto"/>
        </w:rPr>
      </w:pPr>
    </w:p>
    <w:p w14:paraId="02F886B4">
      <w:pPr>
        <w:pStyle w:val="35"/>
        <w:jc w:val="left"/>
        <w:outlineLvl w:val="9"/>
        <w:rPr>
          <w:color w:val="auto"/>
        </w:rPr>
      </w:pPr>
    </w:p>
    <w:p w14:paraId="50735E5C">
      <w:pPr>
        <w:pStyle w:val="35"/>
        <w:jc w:val="left"/>
        <w:outlineLvl w:val="9"/>
        <w:rPr>
          <w:color w:val="auto"/>
        </w:rPr>
      </w:pPr>
    </w:p>
    <w:p w14:paraId="18D1B19E">
      <w:pPr>
        <w:pStyle w:val="35"/>
        <w:jc w:val="left"/>
        <w:outlineLvl w:val="9"/>
        <w:rPr>
          <w:color w:val="auto"/>
        </w:rPr>
      </w:pPr>
    </w:p>
    <w:p w14:paraId="3A99FEAA">
      <w:pPr>
        <w:pStyle w:val="35"/>
        <w:jc w:val="left"/>
        <w:outlineLvl w:val="9"/>
        <w:rPr>
          <w:color w:val="auto"/>
        </w:rPr>
      </w:pPr>
    </w:p>
    <w:p w14:paraId="5292B94A">
      <w:pPr>
        <w:pStyle w:val="35"/>
        <w:jc w:val="left"/>
        <w:outlineLvl w:val="9"/>
        <w:rPr>
          <w:color w:val="auto"/>
        </w:rPr>
      </w:pPr>
    </w:p>
    <w:p w14:paraId="6C1440A9">
      <w:pPr>
        <w:pStyle w:val="35"/>
        <w:jc w:val="left"/>
        <w:outlineLvl w:val="9"/>
        <w:rPr>
          <w:color w:val="auto"/>
        </w:rPr>
      </w:pPr>
    </w:p>
    <w:p w14:paraId="731026E5">
      <w:pPr>
        <w:pStyle w:val="35"/>
        <w:jc w:val="left"/>
        <w:outlineLvl w:val="9"/>
        <w:rPr>
          <w:color w:val="auto"/>
        </w:rPr>
      </w:pPr>
    </w:p>
    <w:p w14:paraId="6E8C6C63">
      <w:pPr>
        <w:pStyle w:val="35"/>
        <w:jc w:val="left"/>
        <w:outlineLvl w:val="9"/>
        <w:rPr>
          <w:color w:val="auto"/>
        </w:rPr>
      </w:pPr>
    </w:p>
    <w:p w14:paraId="42EB1FD9">
      <w:pPr>
        <w:pStyle w:val="35"/>
        <w:jc w:val="left"/>
        <w:outlineLvl w:val="9"/>
        <w:rPr>
          <w:color w:val="auto"/>
        </w:rPr>
      </w:pPr>
    </w:p>
    <w:p w14:paraId="600286EC">
      <w:pPr>
        <w:pStyle w:val="35"/>
        <w:jc w:val="left"/>
        <w:outlineLvl w:val="9"/>
        <w:rPr>
          <w:color w:val="auto"/>
        </w:rPr>
      </w:pPr>
    </w:p>
    <w:p w14:paraId="051D6A16">
      <w:pPr>
        <w:pStyle w:val="35"/>
        <w:jc w:val="left"/>
        <w:outlineLvl w:val="9"/>
        <w:rPr>
          <w:color w:val="auto"/>
        </w:rPr>
      </w:pPr>
    </w:p>
    <w:p w14:paraId="47B1EF03">
      <w:pPr>
        <w:pStyle w:val="35"/>
        <w:jc w:val="left"/>
        <w:outlineLvl w:val="9"/>
        <w:rPr>
          <w:color w:val="auto"/>
        </w:rPr>
      </w:pPr>
    </w:p>
    <w:p w14:paraId="087F446F">
      <w:pPr>
        <w:pStyle w:val="35"/>
        <w:jc w:val="left"/>
        <w:outlineLvl w:val="9"/>
        <w:rPr>
          <w:color w:val="auto"/>
        </w:rPr>
      </w:pPr>
    </w:p>
    <w:p w14:paraId="402B9CB3">
      <w:pPr>
        <w:pStyle w:val="35"/>
        <w:jc w:val="left"/>
        <w:outlineLvl w:val="9"/>
        <w:rPr>
          <w:color w:val="auto"/>
        </w:rPr>
      </w:pPr>
    </w:p>
    <w:p w14:paraId="1A3F2A81">
      <w:pPr>
        <w:pStyle w:val="35"/>
        <w:jc w:val="left"/>
        <w:outlineLvl w:val="9"/>
        <w:rPr>
          <w:color w:val="auto"/>
        </w:rPr>
      </w:pPr>
    </w:p>
    <w:p w14:paraId="74B122DA">
      <w:pPr>
        <w:pStyle w:val="35"/>
        <w:jc w:val="left"/>
        <w:outlineLvl w:val="9"/>
        <w:rPr>
          <w:color w:val="auto"/>
        </w:rPr>
      </w:pPr>
    </w:p>
    <w:p w14:paraId="2FC4FF34">
      <w:pPr>
        <w:rPr>
          <w:b/>
          <w:color w:val="auto"/>
          <w:sz w:val="28"/>
        </w:rPr>
      </w:pPr>
      <w:r>
        <w:rPr>
          <w:b/>
          <w:color w:val="auto"/>
          <w:sz w:val="28"/>
        </w:rPr>
        <w:br w:type="page"/>
      </w:r>
    </w:p>
    <w:p w14:paraId="44F5AFFD">
      <w:pPr>
        <w:pStyle w:val="35"/>
        <w:jc w:val="center"/>
        <w:outlineLvl w:val="9"/>
        <w:rPr>
          <w:color w:val="auto"/>
        </w:rPr>
      </w:pPr>
      <w:r>
        <w:rPr>
          <w:b/>
          <w:color w:val="auto"/>
          <w:sz w:val="28"/>
        </w:rPr>
        <w:t xml:space="preserve">附件7 </w:t>
      </w:r>
      <w:r>
        <w:rPr>
          <w:rFonts w:hint="eastAsia"/>
          <w:b/>
          <w:color w:val="auto"/>
          <w:sz w:val="28"/>
          <w:lang w:val="en-US" w:eastAsia="zh-CN"/>
        </w:rPr>
        <w:t xml:space="preserve">  </w:t>
      </w:r>
      <w:r>
        <w:rPr>
          <w:b/>
          <w:color w:val="auto"/>
          <w:sz w:val="28"/>
        </w:rPr>
        <w:t>供应商提交符合政府采购政策的证明材料</w:t>
      </w:r>
    </w:p>
    <w:p w14:paraId="706A5CCA">
      <w:pPr>
        <w:pStyle w:val="35"/>
        <w:jc w:val="center"/>
        <w:outlineLvl w:val="9"/>
        <w:rPr>
          <w:color w:val="auto"/>
        </w:rPr>
      </w:pPr>
      <w:r>
        <w:rPr>
          <w:b/>
          <w:color w:val="auto"/>
          <w:sz w:val="24"/>
        </w:rPr>
        <w:t>附件7-1-1        中小企业声明函（若有）</w:t>
      </w:r>
    </w:p>
    <w:p w14:paraId="5195DB32">
      <w:pPr>
        <w:pStyle w:val="35"/>
        <w:ind w:firstLine="480"/>
        <w:jc w:val="center"/>
        <w:outlineLvl w:val="9"/>
        <w:rPr>
          <w:color w:val="auto"/>
          <w:sz w:val="24"/>
          <w:szCs w:val="24"/>
        </w:rPr>
      </w:pPr>
      <w:r>
        <w:rPr>
          <w:color w:val="auto"/>
          <w:sz w:val="24"/>
          <w:szCs w:val="24"/>
        </w:rPr>
        <w:t>中小企业声明函（货物）</w:t>
      </w:r>
    </w:p>
    <w:p w14:paraId="3FA9DB2E">
      <w:pPr>
        <w:pStyle w:val="35"/>
        <w:ind w:firstLine="480"/>
        <w:jc w:val="left"/>
        <w:outlineLvl w:val="9"/>
        <w:rPr>
          <w:color w:val="auto"/>
          <w:sz w:val="24"/>
          <w:szCs w:val="24"/>
        </w:rPr>
      </w:pPr>
      <w:r>
        <w:rPr>
          <w:color w:val="auto"/>
          <w:sz w:val="24"/>
          <w:szCs w:val="24"/>
        </w:rPr>
        <w:t>本公司</w:t>
      </w:r>
      <w:r>
        <w:rPr>
          <w:color w:val="auto"/>
          <w:sz w:val="24"/>
          <w:szCs w:val="24"/>
          <w:u w:val="single"/>
        </w:rPr>
        <w:t>（联合体）</w:t>
      </w:r>
      <w:r>
        <w:rPr>
          <w:color w:val="auto"/>
          <w:sz w:val="24"/>
          <w:szCs w:val="24"/>
        </w:rPr>
        <w:t>郑重声明，根据《政府采购促进中小企业发展管理办法》（财库﹝2020﹞46号）的规定，本公司</w:t>
      </w:r>
      <w:r>
        <w:rPr>
          <w:color w:val="auto"/>
          <w:sz w:val="24"/>
          <w:szCs w:val="24"/>
          <w:u w:val="single"/>
        </w:rPr>
        <w:t>（联合体）</w:t>
      </w:r>
      <w:r>
        <w:rPr>
          <w:color w:val="auto"/>
          <w:sz w:val="24"/>
          <w:szCs w:val="24"/>
        </w:rPr>
        <w:t>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采购活动，提供的货物全部由符合政策要求的中小企业制造。相关企业（含联合体中的中小企业、签订分包意向协议的中小企业）的具体情况如下：</w:t>
      </w:r>
    </w:p>
    <w:p w14:paraId="5CE90607">
      <w:pPr>
        <w:pStyle w:val="35"/>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7F83B500">
      <w:pPr>
        <w:pStyle w:val="35"/>
        <w:ind w:firstLine="480"/>
        <w:jc w:val="left"/>
        <w:outlineLvl w:val="9"/>
        <w:rPr>
          <w:color w:val="auto"/>
          <w:sz w:val="24"/>
          <w:szCs w:val="24"/>
        </w:rPr>
      </w:pPr>
      <w:r>
        <w:rPr>
          <w:color w:val="auto"/>
          <w:sz w:val="24"/>
          <w:szCs w:val="24"/>
        </w:rPr>
        <w:t>2.</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56156614">
      <w:pPr>
        <w:pStyle w:val="35"/>
        <w:ind w:firstLine="480"/>
        <w:jc w:val="left"/>
        <w:outlineLvl w:val="9"/>
        <w:rPr>
          <w:color w:val="auto"/>
          <w:sz w:val="24"/>
          <w:szCs w:val="24"/>
        </w:rPr>
      </w:pPr>
      <w:r>
        <w:rPr>
          <w:color w:val="auto"/>
          <w:sz w:val="24"/>
          <w:szCs w:val="24"/>
        </w:rPr>
        <w:t>......</w:t>
      </w:r>
    </w:p>
    <w:p w14:paraId="0A66BD36">
      <w:pPr>
        <w:pStyle w:val="35"/>
        <w:ind w:firstLine="480"/>
        <w:jc w:val="left"/>
        <w:outlineLvl w:val="9"/>
        <w:rPr>
          <w:color w:val="auto"/>
          <w:sz w:val="24"/>
          <w:szCs w:val="24"/>
        </w:rPr>
      </w:pPr>
      <w:r>
        <w:rPr>
          <w:color w:val="auto"/>
          <w:sz w:val="24"/>
          <w:szCs w:val="24"/>
        </w:rPr>
        <w:t>以上企业，不属于大企业的分支机构，不存在控股股东为大企业的情形，也不存在与大企业的负责人为同一人的情形。</w:t>
      </w:r>
    </w:p>
    <w:p w14:paraId="0FD4344F">
      <w:pPr>
        <w:pStyle w:val="35"/>
        <w:ind w:firstLine="480"/>
        <w:jc w:val="left"/>
        <w:outlineLvl w:val="9"/>
        <w:rPr>
          <w:color w:val="auto"/>
          <w:sz w:val="24"/>
          <w:szCs w:val="24"/>
        </w:rPr>
      </w:pPr>
      <w:r>
        <w:rPr>
          <w:color w:val="auto"/>
          <w:sz w:val="24"/>
          <w:szCs w:val="24"/>
        </w:rPr>
        <w:t>本企业对上述声明内容的真实性负责。如有虚假，将依法承担相应责任。</w:t>
      </w:r>
    </w:p>
    <w:p w14:paraId="514C3855">
      <w:pPr>
        <w:pStyle w:val="35"/>
        <w:ind w:firstLine="480"/>
        <w:jc w:val="left"/>
        <w:outlineLvl w:val="9"/>
        <w:rPr>
          <w:color w:val="auto"/>
          <w:sz w:val="24"/>
          <w:szCs w:val="24"/>
        </w:rPr>
      </w:pPr>
      <w:r>
        <w:rPr>
          <w:color w:val="auto"/>
          <w:sz w:val="24"/>
          <w:szCs w:val="24"/>
        </w:rPr>
        <w:t>企业名称（盖章）：</w:t>
      </w:r>
    </w:p>
    <w:p w14:paraId="11F65540">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96DACFE">
      <w:pPr>
        <w:pStyle w:val="35"/>
        <w:ind w:firstLine="480"/>
        <w:jc w:val="left"/>
        <w:outlineLvl w:val="9"/>
        <w:rPr>
          <w:color w:val="auto"/>
          <w:sz w:val="24"/>
          <w:szCs w:val="24"/>
        </w:rPr>
      </w:pPr>
      <w:r>
        <w:rPr>
          <w:color w:val="auto"/>
          <w:sz w:val="24"/>
          <w:szCs w:val="24"/>
        </w:rPr>
        <w:t>※注意：</w:t>
      </w:r>
    </w:p>
    <w:p w14:paraId="64BDE16A">
      <w:pPr>
        <w:pStyle w:val="35"/>
        <w:ind w:firstLine="480"/>
        <w:jc w:val="left"/>
        <w:outlineLvl w:val="9"/>
        <w:rPr>
          <w:color w:val="auto"/>
          <w:sz w:val="24"/>
          <w:szCs w:val="24"/>
        </w:rPr>
      </w:pPr>
      <w:r>
        <w:rPr>
          <w:color w:val="auto"/>
          <w:sz w:val="24"/>
          <w:szCs w:val="24"/>
        </w:rPr>
        <w:t>1、从业人员、营业收入、资产总额填报上一年度数据，无上一年度数据的新成立企业可不填报。</w:t>
      </w:r>
    </w:p>
    <w:p w14:paraId="0FFD2D63">
      <w:pPr>
        <w:pStyle w:val="35"/>
        <w:ind w:firstLine="480"/>
        <w:jc w:val="left"/>
        <w:outlineLvl w:val="9"/>
        <w:rPr>
          <w:color w:val="auto"/>
          <w:sz w:val="24"/>
          <w:szCs w:val="24"/>
        </w:rPr>
      </w:pPr>
      <w:r>
        <w:rPr>
          <w:color w:val="auto"/>
          <w:sz w:val="24"/>
          <w:szCs w:val="24"/>
        </w:rPr>
        <w:t>2、供应商须按</w:t>
      </w:r>
      <w:r>
        <w:rPr>
          <w:rFonts w:hint="eastAsia"/>
          <w:color w:val="auto"/>
          <w:sz w:val="24"/>
          <w:szCs w:val="24"/>
          <w:lang w:eastAsia="zh-CN"/>
        </w:rPr>
        <w:t>采购文件</w:t>
      </w:r>
      <w:r>
        <w:rPr>
          <w:color w:val="auto"/>
          <w:sz w:val="24"/>
          <w:szCs w:val="24"/>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4C349FA">
      <w:pPr>
        <w:pStyle w:val="35"/>
        <w:ind w:firstLine="480"/>
        <w:jc w:val="left"/>
        <w:outlineLvl w:val="9"/>
        <w:rPr>
          <w:color w:val="auto"/>
          <w:sz w:val="24"/>
          <w:szCs w:val="24"/>
        </w:rPr>
      </w:pPr>
      <w:r>
        <w:rPr>
          <w:color w:val="auto"/>
          <w:sz w:val="24"/>
          <w:szCs w:val="24"/>
        </w:rPr>
        <w:t>3、供应商应当对其出具的《中小企业声明函》真实性负责，供应商出具的《中小企业声明函》内容不实的，属于提供虚假材料谋取中标</w:t>
      </w:r>
      <w:r>
        <w:rPr>
          <w:rFonts w:hint="eastAsia"/>
          <w:color w:val="auto"/>
          <w:sz w:val="24"/>
          <w:szCs w:val="24"/>
          <w:lang w:eastAsia="zh-CN"/>
        </w:rPr>
        <w:t>（</w:t>
      </w:r>
      <w:r>
        <w:rPr>
          <w:rFonts w:hint="eastAsia"/>
          <w:color w:val="auto"/>
          <w:sz w:val="24"/>
          <w:szCs w:val="24"/>
          <w:lang w:val="en-US" w:eastAsia="zh-CN"/>
        </w:rPr>
        <w:t>成交）</w:t>
      </w:r>
      <w:r>
        <w:rPr>
          <w:color w:val="auto"/>
          <w:sz w:val="24"/>
          <w:szCs w:val="24"/>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347D4193">
      <w:pPr>
        <w:pStyle w:val="35"/>
        <w:jc w:val="center"/>
        <w:outlineLvl w:val="9"/>
        <w:rPr>
          <w:color w:val="auto"/>
        </w:rPr>
      </w:pPr>
    </w:p>
    <w:p w14:paraId="39C1AFE2">
      <w:pPr>
        <w:pStyle w:val="35"/>
        <w:jc w:val="center"/>
        <w:outlineLvl w:val="9"/>
        <w:rPr>
          <w:color w:val="auto"/>
        </w:rPr>
      </w:pPr>
    </w:p>
    <w:p w14:paraId="427A65AA">
      <w:pPr>
        <w:pStyle w:val="35"/>
        <w:jc w:val="both"/>
        <w:outlineLvl w:val="9"/>
        <w:rPr>
          <w:color w:val="auto"/>
        </w:rPr>
      </w:pPr>
      <w:r>
        <w:rPr>
          <w:color w:val="auto"/>
        </w:rPr>
        <w:t xml:space="preserve"> </w:t>
      </w:r>
    </w:p>
    <w:p w14:paraId="27B7A5CC">
      <w:pPr>
        <w:rPr>
          <w:b/>
          <w:color w:val="auto"/>
          <w:sz w:val="24"/>
        </w:rPr>
      </w:pPr>
      <w:r>
        <w:rPr>
          <w:b/>
          <w:color w:val="auto"/>
          <w:sz w:val="24"/>
        </w:rPr>
        <w:br w:type="page"/>
      </w:r>
    </w:p>
    <w:p w14:paraId="453729C7">
      <w:pPr>
        <w:pStyle w:val="35"/>
        <w:jc w:val="center"/>
        <w:outlineLvl w:val="9"/>
        <w:rPr>
          <w:color w:val="auto"/>
        </w:rPr>
      </w:pPr>
      <w:r>
        <w:rPr>
          <w:b/>
          <w:color w:val="auto"/>
          <w:sz w:val="24"/>
        </w:rPr>
        <w:t xml:space="preserve"> 中小企业声明函（工程、服务）</w:t>
      </w:r>
    </w:p>
    <w:p w14:paraId="14A3479E">
      <w:pPr>
        <w:pStyle w:val="35"/>
        <w:ind w:firstLine="480"/>
        <w:jc w:val="left"/>
        <w:outlineLvl w:val="9"/>
        <w:rPr>
          <w:color w:val="auto"/>
          <w:sz w:val="24"/>
          <w:szCs w:val="24"/>
        </w:rPr>
      </w:pPr>
      <w:r>
        <w:rPr>
          <w:color w:val="auto"/>
          <w:sz w:val="24"/>
          <w:szCs w:val="24"/>
        </w:rPr>
        <w:t>本公司</w:t>
      </w:r>
      <w:r>
        <w:rPr>
          <w:color w:val="auto"/>
          <w:sz w:val="24"/>
          <w:szCs w:val="24"/>
          <w:u w:val="single"/>
        </w:rPr>
        <w:t>（联合体）</w:t>
      </w:r>
      <w:r>
        <w:rPr>
          <w:color w:val="auto"/>
          <w:sz w:val="24"/>
          <w:szCs w:val="24"/>
        </w:rPr>
        <w:t>郑重声明，根据《政府采购促进中小企业发展管理办法》（财库﹝2020﹞46号）的规定，本公司</w:t>
      </w:r>
      <w:r>
        <w:rPr>
          <w:color w:val="auto"/>
          <w:sz w:val="24"/>
          <w:szCs w:val="24"/>
          <w:u w:val="single"/>
        </w:rPr>
        <w:t>（联合体）</w:t>
      </w:r>
      <w:r>
        <w:rPr>
          <w:color w:val="auto"/>
          <w:sz w:val="24"/>
          <w:szCs w:val="24"/>
        </w:rPr>
        <w:t>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D817DDF">
      <w:pPr>
        <w:pStyle w:val="35"/>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行业；承建（承接）企业为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32141E95">
      <w:pPr>
        <w:pStyle w:val="35"/>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行业；承建（承接）企业为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4AEBE551">
      <w:pPr>
        <w:pStyle w:val="35"/>
        <w:ind w:firstLine="480"/>
        <w:jc w:val="left"/>
        <w:outlineLvl w:val="9"/>
        <w:rPr>
          <w:color w:val="auto"/>
          <w:sz w:val="24"/>
          <w:szCs w:val="24"/>
        </w:rPr>
      </w:pPr>
      <w:r>
        <w:rPr>
          <w:color w:val="auto"/>
          <w:sz w:val="24"/>
          <w:szCs w:val="24"/>
        </w:rPr>
        <w:t>......</w:t>
      </w:r>
    </w:p>
    <w:p w14:paraId="519D671C">
      <w:pPr>
        <w:pStyle w:val="35"/>
        <w:ind w:firstLine="480"/>
        <w:jc w:val="left"/>
        <w:outlineLvl w:val="9"/>
        <w:rPr>
          <w:color w:val="auto"/>
          <w:sz w:val="24"/>
          <w:szCs w:val="24"/>
        </w:rPr>
      </w:pPr>
      <w:r>
        <w:rPr>
          <w:color w:val="auto"/>
          <w:sz w:val="24"/>
          <w:szCs w:val="24"/>
        </w:rPr>
        <w:t>以上企业，不属于大企业的分支机构，不存在控股股东为大企业的情形，也不存在与大企业的负责人为同一人的情形。</w:t>
      </w:r>
    </w:p>
    <w:p w14:paraId="1277794B">
      <w:pPr>
        <w:pStyle w:val="35"/>
        <w:ind w:firstLine="480"/>
        <w:jc w:val="left"/>
        <w:outlineLvl w:val="9"/>
        <w:rPr>
          <w:color w:val="auto"/>
          <w:sz w:val="24"/>
          <w:szCs w:val="24"/>
        </w:rPr>
      </w:pPr>
      <w:r>
        <w:rPr>
          <w:color w:val="auto"/>
          <w:sz w:val="24"/>
          <w:szCs w:val="24"/>
        </w:rPr>
        <w:t>本企业对上述声明内容的真实性负责。如有虚假，将依法承担相应责任。</w:t>
      </w:r>
    </w:p>
    <w:p w14:paraId="6D6A3DEC">
      <w:pPr>
        <w:pStyle w:val="35"/>
        <w:ind w:firstLine="480"/>
        <w:jc w:val="left"/>
        <w:outlineLvl w:val="9"/>
        <w:rPr>
          <w:color w:val="auto"/>
          <w:sz w:val="24"/>
          <w:szCs w:val="24"/>
        </w:rPr>
      </w:pPr>
      <w:r>
        <w:rPr>
          <w:color w:val="auto"/>
          <w:sz w:val="24"/>
          <w:szCs w:val="24"/>
        </w:rPr>
        <w:t>企业名称（盖章）：</w:t>
      </w:r>
    </w:p>
    <w:p w14:paraId="2346C456">
      <w:pPr>
        <w:pStyle w:val="35"/>
        <w:ind w:firstLine="480"/>
        <w:jc w:val="left"/>
        <w:outlineLvl w:val="9"/>
        <w:rPr>
          <w:rFonts w:hint="eastAsia" w:eastAsiaTheme="minorEastAsia"/>
          <w:color w:val="auto"/>
          <w:sz w:val="24"/>
          <w:szCs w:val="24"/>
          <w:lang w:eastAsia="zh-CN"/>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70E68150">
      <w:pPr>
        <w:pStyle w:val="35"/>
        <w:ind w:firstLine="480"/>
        <w:jc w:val="left"/>
        <w:outlineLvl w:val="9"/>
        <w:rPr>
          <w:rFonts w:hint="eastAsia" w:eastAsiaTheme="minorEastAsia"/>
          <w:color w:val="auto"/>
          <w:sz w:val="24"/>
          <w:szCs w:val="24"/>
          <w:lang w:eastAsia="zh-CN"/>
        </w:rPr>
      </w:pPr>
    </w:p>
    <w:p w14:paraId="09246D25">
      <w:pPr>
        <w:pStyle w:val="35"/>
        <w:ind w:firstLine="480"/>
        <w:jc w:val="left"/>
        <w:outlineLvl w:val="9"/>
        <w:rPr>
          <w:color w:val="auto"/>
          <w:sz w:val="24"/>
          <w:szCs w:val="24"/>
        </w:rPr>
      </w:pPr>
      <w:r>
        <w:rPr>
          <w:color w:val="auto"/>
          <w:sz w:val="24"/>
          <w:szCs w:val="24"/>
        </w:rPr>
        <w:t>※注意：</w:t>
      </w:r>
    </w:p>
    <w:p w14:paraId="470DFB31">
      <w:pPr>
        <w:pStyle w:val="35"/>
        <w:ind w:firstLine="480"/>
        <w:jc w:val="left"/>
        <w:outlineLvl w:val="9"/>
        <w:rPr>
          <w:color w:val="auto"/>
          <w:sz w:val="24"/>
          <w:szCs w:val="24"/>
        </w:rPr>
      </w:pPr>
      <w:r>
        <w:rPr>
          <w:color w:val="auto"/>
          <w:sz w:val="24"/>
          <w:szCs w:val="24"/>
        </w:rPr>
        <w:t>1、从业人员、营业收入、资产总额填报上一年度数据，无上一年度数据的新成立企业可不填报。</w:t>
      </w:r>
    </w:p>
    <w:p w14:paraId="6A981224">
      <w:pPr>
        <w:pStyle w:val="35"/>
        <w:ind w:firstLine="480"/>
        <w:jc w:val="left"/>
        <w:outlineLvl w:val="9"/>
        <w:rPr>
          <w:color w:val="auto"/>
          <w:sz w:val="24"/>
          <w:szCs w:val="24"/>
        </w:rPr>
      </w:pPr>
      <w:r>
        <w:rPr>
          <w:color w:val="auto"/>
          <w:sz w:val="24"/>
          <w:szCs w:val="24"/>
        </w:rPr>
        <w:t>2、供应商须按</w:t>
      </w:r>
      <w:r>
        <w:rPr>
          <w:rFonts w:hint="eastAsia"/>
          <w:color w:val="auto"/>
          <w:sz w:val="24"/>
          <w:szCs w:val="24"/>
          <w:lang w:eastAsia="zh-CN"/>
        </w:rPr>
        <w:t>采购文件</w:t>
      </w:r>
      <w:r>
        <w:rPr>
          <w:color w:val="auto"/>
          <w:sz w:val="24"/>
          <w:szCs w:val="24"/>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438804B">
      <w:pPr>
        <w:pStyle w:val="35"/>
        <w:ind w:firstLine="480"/>
        <w:jc w:val="left"/>
        <w:outlineLvl w:val="9"/>
        <w:rPr>
          <w:rFonts w:hint="eastAsia" w:eastAsiaTheme="minorEastAsia"/>
          <w:color w:val="auto"/>
          <w:sz w:val="24"/>
          <w:szCs w:val="24"/>
          <w:lang w:eastAsia="zh-CN"/>
        </w:rPr>
      </w:pPr>
      <w:r>
        <w:rPr>
          <w:color w:val="auto"/>
          <w:sz w:val="24"/>
          <w:szCs w:val="24"/>
        </w:rPr>
        <w:t>3、供应商应当对其出具的《中小企业声明函》真实性负责，供应商出具的《中小企业声明函》内容不实的，属于提供虚假材料谋取中标</w:t>
      </w:r>
      <w:r>
        <w:rPr>
          <w:rFonts w:hint="eastAsia"/>
          <w:color w:val="auto"/>
          <w:sz w:val="24"/>
          <w:szCs w:val="24"/>
          <w:lang w:eastAsia="zh-CN"/>
        </w:rPr>
        <w:t>（</w:t>
      </w:r>
      <w:r>
        <w:rPr>
          <w:rFonts w:hint="eastAsia"/>
          <w:color w:val="auto"/>
          <w:sz w:val="24"/>
          <w:szCs w:val="24"/>
          <w:lang w:val="en-US" w:eastAsia="zh-CN"/>
        </w:rPr>
        <w:t>成交）</w:t>
      </w:r>
      <w:r>
        <w:rPr>
          <w:color w:val="auto"/>
          <w:sz w:val="24"/>
          <w:szCs w:val="24"/>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2B420625">
      <w:pPr>
        <w:pStyle w:val="35"/>
        <w:ind w:firstLine="480"/>
        <w:jc w:val="left"/>
        <w:outlineLvl w:val="9"/>
        <w:rPr>
          <w:rFonts w:hint="eastAsia" w:eastAsiaTheme="minorEastAsia"/>
          <w:color w:val="auto"/>
          <w:sz w:val="24"/>
          <w:szCs w:val="24"/>
          <w:lang w:eastAsia="zh-CN"/>
        </w:rPr>
      </w:pPr>
    </w:p>
    <w:p w14:paraId="03C360CD">
      <w:pPr>
        <w:pStyle w:val="35"/>
        <w:jc w:val="both"/>
        <w:outlineLvl w:val="9"/>
        <w:rPr>
          <w:color w:val="auto"/>
        </w:rPr>
      </w:pPr>
    </w:p>
    <w:p w14:paraId="0F02168D">
      <w:pPr>
        <w:pStyle w:val="35"/>
        <w:jc w:val="center"/>
        <w:outlineLvl w:val="9"/>
        <w:rPr>
          <w:color w:val="auto"/>
        </w:rPr>
      </w:pPr>
      <w:r>
        <w:rPr>
          <w:color w:val="auto"/>
        </w:rPr>
        <w:t xml:space="preserve"> </w:t>
      </w:r>
    </w:p>
    <w:p w14:paraId="1C3D304F">
      <w:pPr>
        <w:rPr>
          <w:b/>
          <w:color w:val="auto"/>
          <w:sz w:val="24"/>
        </w:rPr>
      </w:pPr>
      <w:r>
        <w:rPr>
          <w:b/>
          <w:color w:val="auto"/>
          <w:sz w:val="24"/>
        </w:rPr>
        <w:br w:type="page"/>
      </w:r>
    </w:p>
    <w:p w14:paraId="2A368A7F">
      <w:pPr>
        <w:pStyle w:val="35"/>
        <w:jc w:val="center"/>
        <w:outlineLvl w:val="9"/>
        <w:rPr>
          <w:color w:val="auto"/>
        </w:rPr>
      </w:pPr>
      <w:r>
        <w:rPr>
          <w:b/>
          <w:color w:val="auto"/>
          <w:sz w:val="24"/>
        </w:rPr>
        <w:t xml:space="preserve"> 附件7-1-2     残疾人福利性单位声明函（若有）</w:t>
      </w:r>
    </w:p>
    <w:p w14:paraId="64D1D125">
      <w:pPr>
        <w:pStyle w:val="35"/>
        <w:ind w:firstLine="480"/>
        <w:jc w:val="left"/>
        <w:outlineLvl w:val="9"/>
        <w:rPr>
          <w:color w:val="auto"/>
          <w:sz w:val="24"/>
          <w:szCs w:val="24"/>
        </w:rPr>
      </w:pPr>
      <w:r>
        <w:rPr>
          <w:color w:val="auto"/>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color w:val="auto"/>
          <w:sz w:val="24"/>
          <w:szCs w:val="24"/>
          <w:u w:val="single"/>
        </w:rPr>
        <w:t>（填写“项目名称”）</w:t>
      </w:r>
      <w:r>
        <w:rPr>
          <w:color w:val="auto"/>
          <w:sz w:val="24"/>
          <w:szCs w:val="24"/>
        </w:rPr>
        <w:t>项目采购活动：</w:t>
      </w:r>
    </w:p>
    <w:p w14:paraId="1F53B713">
      <w:pPr>
        <w:pStyle w:val="35"/>
        <w:ind w:firstLine="480"/>
        <w:jc w:val="left"/>
        <w:outlineLvl w:val="9"/>
        <w:rPr>
          <w:color w:val="auto"/>
          <w:sz w:val="24"/>
          <w:szCs w:val="24"/>
        </w:rPr>
      </w:pPr>
      <w:r>
        <w:rPr>
          <w:color w:val="auto"/>
          <w:sz w:val="24"/>
          <w:szCs w:val="24"/>
        </w:rPr>
        <w:t>（ ）提供本供应商制造的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货物，或提供其他残疾人福利性单位制造的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货物（不包括使用非残疾人福利性单位注册商标的货物）。（说明：只有部分货物由残疾人福利企业制造的，在该货物后标★）</w:t>
      </w:r>
    </w:p>
    <w:p w14:paraId="2D12E462">
      <w:pPr>
        <w:pStyle w:val="35"/>
        <w:ind w:firstLine="480"/>
        <w:jc w:val="left"/>
        <w:outlineLvl w:val="9"/>
        <w:rPr>
          <w:color w:val="auto"/>
          <w:sz w:val="24"/>
          <w:szCs w:val="24"/>
        </w:rPr>
      </w:pPr>
      <w:r>
        <w:rPr>
          <w:color w:val="auto"/>
          <w:sz w:val="24"/>
          <w:szCs w:val="24"/>
        </w:rPr>
        <w:t>（ ）由本供应商承建的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工程</w:t>
      </w:r>
    </w:p>
    <w:p w14:paraId="17DFD97D">
      <w:pPr>
        <w:pStyle w:val="35"/>
        <w:ind w:firstLine="480"/>
        <w:jc w:val="left"/>
        <w:outlineLvl w:val="9"/>
        <w:rPr>
          <w:color w:val="auto"/>
          <w:sz w:val="24"/>
          <w:szCs w:val="24"/>
        </w:rPr>
      </w:pPr>
      <w:r>
        <w:rPr>
          <w:color w:val="auto"/>
          <w:sz w:val="24"/>
          <w:szCs w:val="24"/>
        </w:rPr>
        <w:t>（ ）由本供应商承接的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服务；</w:t>
      </w:r>
    </w:p>
    <w:p w14:paraId="14C4540F">
      <w:pPr>
        <w:pStyle w:val="35"/>
        <w:ind w:firstLine="480"/>
        <w:jc w:val="left"/>
        <w:outlineLvl w:val="9"/>
        <w:rPr>
          <w:rFonts w:hint="eastAsia" w:eastAsiaTheme="minorEastAsia"/>
          <w:color w:val="auto"/>
          <w:sz w:val="24"/>
          <w:szCs w:val="24"/>
          <w:lang w:eastAsia="zh-CN"/>
        </w:rPr>
      </w:pPr>
      <w:r>
        <w:rPr>
          <w:color w:val="auto"/>
          <w:sz w:val="24"/>
          <w:szCs w:val="24"/>
        </w:rPr>
        <w:t>本供应商对上述声明的真实性负责。如有虚假，将依法承担相应责任。</w:t>
      </w:r>
    </w:p>
    <w:p w14:paraId="1650410D">
      <w:pPr>
        <w:pStyle w:val="35"/>
        <w:ind w:firstLine="480"/>
        <w:jc w:val="left"/>
        <w:outlineLvl w:val="9"/>
        <w:rPr>
          <w:rFonts w:hint="eastAsia" w:eastAsiaTheme="minorEastAsia"/>
          <w:color w:val="auto"/>
          <w:sz w:val="24"/>
          <w:szCs w:val="24"/>
          <w:lang w:eastAsia="zh-CN"/>
        </w:rPr>
      </w:pPr>
    </w:p>
    <w:p w14:paraId="3E5A5EC1">
      <w:pPr>
        <w:pStyle w:val="35"/>
        <w:ind w:firstLine="480"/>
        <w:jc w:val="left"/>
        <w:outlineLvl w:val="9"/>
        <w:rPr>
          <w:rFonts w:hint="eastAsia" w:eastAsiaTheme="minorEastAsia"/>
          <w:color w:val="auto"/>
          <w:sz w:val="24"/>
          <w:szCs w:val="24"/>
          <w:lang w:eastAsia="zh-CN"/>
        </w:rPr>
      </w:pPr>
    </w:p>
    <w:p w14:paraId="13255B5E">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709778A8">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53735236">
      <w:pPr>
        <w:pStyle w:val="35"/>
        <w:ind w:firstLine="480"/>
        <w:jc w:val="left"/>
        <w:outlineLvl w:val="9"/>
        <w:rPr>
          <w:rFonts w:hint="eastAsia" w:eastAsiaTheme="minorEastAsia"/>
          <w:color w:val="auto"/>
          <w:sz w:val="24"/>
          <w:szCs w:val="24"/>
          <w:lang w:eastAsia="zh-CN"/>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A707F0A">
      <w:pPr>
        <w:pStyle w:val="35"/>
        <w:ind w:firstLine="480"/>
        <w:jc w:val="left"/>
        <w:outlineLvl w:val="9"/>
        <w:rPr>
          <w:rFonts w:hint="eastAsia" w:eastAsiaTheme="minorEastAsia"/>
          <w:color w:val="auto"/>
          <w:sz w:val="24"/>
          <w:szCs w:val="24"/>
          <w:lang w:eastAsia="zh-CN"/>
        </w:rPr>
      </w:pPr>
    </w:p>
    <w:p w14:paraId="4EBC5881">
      <w:pPr>
        <w:pStyle w:val="35"/>
        <w:ind w:firstLine="480"/>
        <w:jc w:val="left"/>
        <w:outlineLvl w:val="9"/>
        <w:rPr>
          <w:rFonts w:hint="eastAsia" w:eastAsiaTheme="minorEastAsia"/>
          <w:color w:val="auto"/>
          <w:sz w:val="24"/>
          <w:szCs w:val="24"/>
          <w:lang w:eastAsia="zh-CN"/>
        </w:rPr>
      </w:pPr>
    </w:p>
    <w:p w14:paraId="50C42CCD">
      <w:pPr>
        <w:pStyle w:val="35"/>
        <w:ind w:firstLine="480"/>
        <w:jc w:val="left"/>
        <w:outlineLvl w:val="9"/>
        <w:rPr>
          <w:color w:val="auto"/>
          <w:sz w:val="24"/>
          <w:szCs w:val="24"/>
        </w:rPr>
      </w:pPr>
      <w:r>
        <w:rPr>
          <w:color w:val="auto"/>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31C564CE">
      <w:pPr>
        <w:pStyle w:val="35"/>
        <w:ind w:firstLine="480"/>
        <w:jc w:val="left"/>
        <w:outlineLvl w:val="9"/>
        <w:rPr>
          <w:color w:val="auto"/>
          <w:sz w:val="24"/>
          <w:szCs w:val="24"/>
        </w:rPr>
      </w:pPr>
      <w:r>
        <w:rPr>
          <w:color w:val="auto"/>
          <w:sz w:val="24"/>
          <w:szCs w:val="24"/>
        </w:rPr>
        <w:t>（2）请供应商按照实际情况编制填写本声明函，并在相应的（）中打“√”。</w:t>
      </w:r>
    </w:p>
    <w:p w14:paraId="531A463D">
      <w:pPr>
        <w:pStyle w:val="35"/>
        <w:ind w:firstLine="480"/>
        <w:jc w:val="left"/>
        <w:outlineLvl w:val="9"/>
        <w:rPr>
          <w:color w:val="auto"/>
          <w:sz w:val="24"/>
          <w:szCs w:val="24"/>
        </w:rPr>
      </w:pPr>
      <w:r>
        <w:rPr>
          <w:color w:val="auto"/>
          <w:sz w:val="24"/>
          <w:szCs w:val="24"/>
        </w:rPr>
        <w:t>（3）纸质响应文件正本中的本声明函（若有）应为原件。</w:t>
      </w:r>
    </w:p>
    <w:p w14:paraId="69EFD023">
      <w:pPr>
        <w:pStyle w:val="35"/>
        <w:ind w:firstLine="480"/>
        <w:jc w:val="left"/>
        <w:outlineLvl w:val="9"/>
        <w:rPr>
          <w:color w:val="auto"/>
          <w:sz w:val="24"/>
          <w:szCs w:val="24"/>
        </w:rPr>
      </w:pPr>
      <w:r>
        <w:rPr>
          <w:color w:val="auto"/>
          <w:sz w:val="24"/>
          <w:szCs w:val="24"/>
        </w:rPr>
        <w:t>（4）若《残疾人福利性单位声明函》内容不真实，视为提供虚假材料。</w:t>
      </w:r>
    </w:p>
    <w:p w14:paraId="68978E9F">
      <w:pPr>
        <w:pStyle w:val="35"/>
        <w:jc w:val="both"/>
        <w:outlineLvl w:val="9"/>
        <w:rPr>
          <w:b/>
          <w:color w:val="auto"/>
          <w:sz w:val="24"/>
        </w:rPr>
      </w:pPr>
    </w:p>
    <w:p w14:paraId="788ADD2D">
      <w:pPr>
        <w:pStyle w:val="35"/>
        <w:jc w:val="both"/>
        <w:outlineLvl w:val="9"/>
        <w:rPr>
          <w:b/>
          <w:color w:val="auto"/>
          <w:sz w:val="24"/>
        </w:rPr>
      </w:pPr>
    </w:p>
    <w:p w14:paraId="3BF82766">
      <w:pPr>
        <w:pStyle w:val="35"/>
        <w:jc w:val="both"/>
        <w:outlineLvl w:val="9"/>
        <w:rPr>
          <w:b/>
          <w:color w:val="auto"/>
          <w:sz w:val="24"/>
        </w:rPr>
      </w:pPr>
    </w:p>
    <w:p w14:paraId="59199BB0">
      <w:pPr>
        <w:pStyle w:val="35"/>
        <w:jc w:val="both"/>
        <w:outlineLvl w:val="9"/>
        <w:rPr>
          <w:b/>
          <w:color w:val="auto"/>
          <w:sz w:val="24"/>
        </w:rPr>
      </w:pPr>
    </w:p>
    <w:p w14:paraId="3429ABF0">
      <w:pPr>
        <w:pStyle w:val="35"/>
        <w:jc w:val="both"/>
        <w:outlineLvl w:val="9"/>
        <w:rPr>
          <w:b/>
          <w:color w:val="auto"/>
          <w:sz w:val="24"/>
        </w:rPr>
      </w:pPr>
    </w:p>
    <w:p w14:paraId="79F64B12">
      <w:pPr>
        <w:pStyle w:val="35"/>
        <w:jc w:val="center"/>
        <w:outlineLvl w:val="9"/>
        <w:rPr>
          <w:color w:val="auto"/>
        </w:rPr>
      </w:pPr>
      <w:r>
        <w:rPr>
          <w:b/>
          <w:color w:val="auto"/>
          <w:sz w:val="24"/>
        </w:rPr>
        <w:t>附件7-1-3 监狱企业证明材料</w:t>
      </w:r>
    </w:p>
    <w:p w14:paraId="6841819C">
      <w:pPr>
        <w:pStyle w:val="35"/>
        <w:ind w:firstLine="480"/>
        <w:jc w:val="left"/>
        <w:outlineLvl w:val="9"/>
        <w:rPr>
          <w:color w:val="auto"/>
          <w:sz w:val="24"/>
          <w:szCs w:val="24"/>
        </w:rPr>
      </w:pPr>
      <w:r>
        <w:rPr>
          <w:rFonts w:hint="eastAsia"/>
          <w:color w:val="auto"/>
          <w:sz w:val="24"/>
          <w:szCs w:val="24"/>
          <w:lang w:val="en-US" w:eastAsia="zh-CN"/>
        </w:rPr>
        <w:t>供应商</w:t>
      </w:r>
      <w:r>
        <w:rPr>
          <w:color w:val="auto"/>
          <w:sz w:val="24"/>
          <w:szCs w:val="24"/>
        </w:rPr>
        <w:t>为监狱企业，提供本单位制造的货物（承接的服务），并在电子</w:t>
      </w:r>
      <w:r>
        <w:rPr>
          <w:rFonts w:hint="eastAsia"/>
          <w:color w:val="auto"/>
          <w:sz w:val="24"/>
          <w:szCs w:val="24"/>
          <w:lang w:val="en-US" w:eastAsia="zh-CN"/>
        </w:rPr>
        <w:t>响应</w:t>
      </w:r>
      <w:r>
        <w:rPr>
          <w:color w:val="auto"/>
          <w:sz w:val="24"/>
          <w:szCs w:val="24"/>
        </w:rPr>
        <w:t>文件中提供省级以上监狱管理局、戒毒管理局（含新疆生产建设兵团）出具的属于监狱企业的证明文件。</w:t>
      </w:r>
    </w:p>
    <w:p w14:paraId="6A737A1D">
      <w:pPr>
        <w:pStyle w:val="35"/>
        <w:ind w:firstLine="480"/>
        <w:jc w:val="left"/>
        <w:outlineLvl w:val="9"/>
        <w:rPr>
          <w:color w:val="auto"/>
          <w:sz w:val="24"/>
          <w:szCs w:val="24"/>
        </w:rPr>
      </w:pPr>
    </w:p>
    <w:p w14:paraId="577F5DD0">
      <w:pPr>
        <w:pStyle w:val="35"/>
        <w:ind w:firstLine="480"/>
        <w:jc w:val="left"/>
        <w:outlineLvl w:val="9"/>
        <w:rPr>
          <w:color w:val="auto"/>
          <w:sz w:val="24"/>
          <w:szCs w:val="24"/>
        </w:rPr>
      </w:pPr>
    </w:p>
    <w:p w14:paraId="0D64C7E4">
      <w:pPr>
        <w:pStyle w:val="35"/>
        <w:ind w:firstLine="480"/>
        <w:jc w:val="left"/>
        <w:outlineLvl w:val="9"/>
        <w:rPr>
          <w:color w:val="auto"/>
          <w:sz w:val="24"/>
          <w:szCs w:val="24"/>
        </w:rPr>
      </w:pPr>
    </w:p>
    <w:p w14:paraId="09F8DEA0">
      <w:pPr>
        <w:pStyle w:val="35"/>
        <w:ind w:firstLine="480"/>
        <w:jc w:val="left"/>
        <w:outlineLvl w:val="9"/>
        <w:rPr>
          <w:color w:val="auto"/>
          <w:sz w:val="24"/>
          <w:szCs w:val="24"/>
        </w:rPr>
      </w:pPr>
    </w:p>
    <w:p w14:paraId="3D2150B5">
      <w:pPr>
        <w:pStyle w:val="35"/>
        <w:ind w:firstLine="480"/>
        <w:jc w:val="left"/>
        <w:outlineLvl w:val="9"/>
        <w:rPr>
          <w:color w:val="auto"/>
          <w:sz w:val="24"/>
          <w:szCs w:val="24"/>
        </w:rPr>
      </w:pPr>
    </w:p>
    <w:p w14:paraId="76A12A72">
      <w:pPr>
        <w:pStyle w:val="35"/>
        <w:jc w:val="center"/>
        <w:outlineLvl w:val="9"/>
        <w:rPr>
          <w:color w:val="auto"/>
        </w:rPr>
      </w:pPr>
      <w:r>
        <w:rPr>
          <w:color w:val="auto"/>
        </w:rPr>
        <w:t xml:space="preserve"> </w:t>
      </w:r>
    </w:p>
    <w:p w14:paraId="13D46DA8">
      <w:pPr>
        <w:pStyle w:val="35"/>
        <w:jc w:val="center"/>
        <w:outlineLvl w:val="9"/>
        <w:rPr>
          <w:b/>
          <w:color w:val="auto"/>
          <w:sz w:val="24"/>
        </w:rPr>
      </w:pPr>
      <w:r>
        <w:rPr>
          <w:b/>
          <w:color w:val="auto"/>
          <w:sz w:val="24"/>
        </w:rPr>
        <w:t xml:space="preserve"> </w:t>
      </w:r>
    </w:p>
    <w:p w14:paraId="3E94EF18">
      <w:pPr>
        <w:rPr>
          <w:b/>
          <w:color w:val="auto"/>
          <w:sz w:val="24"/>
        </w:rPr>
      </w:pPr>
      <w:r>
        <w:rPr>
          <w:b/>
          <w:color w:val="auto"/>
          <w:sz w:val="24"/>
        </w:rPr>
        <w:br w:type="page"/>
      </w:r>
    </w:p>
    <w:p w14:paraId="4D7C2651">
      <w:pPr>
        <w:pStyle w:val="35"/>
        <w:jc w:val="center"/>
        <w:outlineLvl w:val="9"/>
        <w:rPr>
          <w:color w:val="auto"/>
        </w:rPr>
      </w:pPr>
      <w:r>
        <w:rPr>
          <w:b/>
          <w:color w:val="auto"/>
          <w:sz w:val="24"/>
        </w:rPr>
        <w:t>附件7-2       优先类节能产品、环境标志产品价格扣除证明材料（若有）</w:t>
      </w:r>
    </w:p>
    <w:tbl>
      <w:tblPr>
        <w:tblStyle w:val="2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14:paraId="31128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7581116A">
            <w:pPr>
              <w:pStyle w:val="35"/>
              <w:jc w:val="left"/>
              <w:outlineLvl w:val="9"/>
              <w:rPr>
                <w:color w:val="auto"/>
                <w:sz w:val="24"/>
                <w:szCs w:val="24"/>
              </w:rPr>
            </w:pPr>
            <w:r>
              <w:rPr>
                <w:color w:val="auto"/>
                <w:sz w:val="24"/>
                <w:szCs w:val="24"/>
              </w:rPr>
              <w:t xml:space="preserve">  </w:t>
            </w:r>
          </w:p>
        </w:tc>
        <w:tc>
          <w:tcPr>
            <w:tcW w:w="7476" w:type="dxa"/>
            <w:gridSpan w:val="6"/>
          </w:tcPr>
          <w:p w14:paraId="2116438D">
            <w:pPr>
              <w:pStyle w:val="35"/>
              <w:jc w:val="left"/>
              <w:outlineLvl w:val="9"/>
              <w:rPr>
                <w:color w:val="auto"/>
                <w:sz w:val="24"/>
                <w:szCs w:val="24"/>
              </w:rPr>
            </w:pPr>
            <w:r>
              <w:rPr>
                <w:color w:val="auto"/>
                <w:sz w:val="24"/>
                <w:szCs w:val="24"/>
              </w:rPr>
              <w:t>本</w:t>
            </w:r>
            <w:r>
              <w:rPr>
                <w:rFonts w:hint="eastAsia"/>
                <w:color w:val="auto"/>
                <w:sz w:val="24"/>
                <w:szCs w:val="24"/>
                <w:lang w:eastAsia="zh-CN"/>
              </w:rPr>
              <w:t>合同包</w:t>
            </w:r>
            <w:r>
              <w:rPr>
                <w:color w:val="auto"/>
                <w:sz w:val="24"/>
                <w:szCs w:val="24"/>
              </w:rPr>
              <w:t>内属于节能、环境标志产品的情况</w:t>
            </w:r>
          </w:p>
        </w:tc>
      </w:tr>
      <w:tr w14:paraId="2AB8F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65F79B75">
            <w:pPr>
              <w:pStyle w:val="35"/>
              <w:jc w:val="left"/>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831" w:type="dxa"/>
          </w:tcPr>
          <w:p w14:paraId="171437E5">
            <w:pPr>
              <w:pStyle w:val="35"/>
              <w:jc w:val="left"/>
              <w:outlineLvl w:val="9"/>
              <w:rPr>
                <w:color w:val="auto"/>
                <w:sz w:val="24"/>
                <w:szCs w:val="24"/>
              </w:rPr>
            </w:pPr>
            <w:r>
              <w:rPr>
                <w:color w:val="auto"/>
                <w:sz w:val="24"/>
                <w:szCs w:val="24"/>
              </w:rPr>
              <w:t>品目号</w:t>
            </w:r>
          </w:p>
        </w:tc>
        <w:tc>
          <w:tcPr>
            <w:tcW w:w="1661" w:type="dxa"/>
          </w:tcPr>
          <w:p w14:paraId="6940B381">
            <w:pPr>
              <w:pStyle w:val="35"/>
              <w:jc w:val="left"/>
              <w:outlineLvl w:val="9"/>
              <w:rPr>
                <w:color w:val="auto"/>
                <w:sz w:val="24"/>
                <w:szCs w:val="24"/>
              </w:rPr>
            </w:pPr>
            <w:r>
              <w:rPr>
                <w:color w:val="auto"/>
                <w:sz w:val="24"/>
                <w:szCs w:val="24"/>
              </w:rPr>
              <w:t>产品名称</w:t>
            </w:r>
          </w:p>
        </w:tc>
        <w:tc>
          <w:tcPr>
            <w:tcW w:w="1661" w:type="dxa"/>
          </w:tcPr>
          <w:p w14:paraId="3B7F4C4A">
            <w:pPr>
              <w:pStyle w:val="35"/>
              <w:jc w:val="left"/>
              <w:outlineLvl w:val="9"/>
              <w:rPr>
                <w:color w:val="auto"/>
                <w:sz w:val="24"/>
                <w:szCs w:val="24"/>
              </w:rPr>
            </w:pPr>
            <w:r>
              <w:rPr>
                <w:color w:val="auto"/>
                <w:sz w:val="24"/>
                <w:szCs w:val="24"/>
              </w:rPr>
              <w:t>最后报价单（现场）</w:t>
            </w:r>
          </w:p>
        </w:tc>
        <w:tc>
          <w:tcPr>
            <w:tcW w:w="1661" w:type="dxa"/>
          </w:tcPr>
          <w:p w14:paraId="7EBA70CF">
            <w:pPr>
              <w:pStyle w:val="35"/>
              <w:jc w:val="left"/>
              <w:outlineLvl w:val="9"/>
              <w:rPr>
                <w:color w:val="auto"/>
                <w:sz w:val="24"/>
                <w:szCs w:val="24"/>
              </w:rPr>
            </w:pPr>
            <w:r>
              <w:rPr>
                <w:color w:val="auto"/>
                <w:sz w:val="24"/>
                <w:szCs w:val="24"/>
              </w:rPr>
              <w:t>数量</w:t>
            </w:r>
          </w:p>
        </w:tc>
        <w:tc>
          <w:tcPr>
            <w:tcW w:w="831" w:type="dxa"/>
          </w:tcPr>
          <w:p w14:paraId="05FD618A">
            <w:pPr>
              <w:pStyle w:val="35"/>
              <w:jc w:val="left"/>
              <w:outlineLvl w:val="9"/>
              <w:rPr>
                <w:color w:val="auto"/>
                <w:sz w:val="24"/>
                <w:szCs w:val="24"/>
              </w:rPr>
            </w:pPr>
            <w:r>
              <w:rPr>
                <w:color w:val="auto"/>
                <w:sz w:val="24"/>
                <w:szCs w:val="24"/>
              </w:rPr>
              <w:t>最后报价总价（现场）</w:t>
            </w:r>
          </w:p>
        </w:tc>
        <w:tc>
          <w:tcPr>
            <w:tcW w:w="831" w:type="dxa"/>
          </w:tcPr>
          <w:p w14:paraId="19CE9600">
            <w:pPr>
              <w:pStyle w:val="35"/>
              <w:jc w:val="left"/>
              <w:outlineLvl w:val="9"/>
              <w:rPr>
                <w:color w:val="auto"/>
                <w:sz w:val="24"/>
                <w:szCs w:val="24"/>
              </w:rPr>
            </w:pPr>
            <w:r>
              <w:rPr>
                <w:color w:val="auto"/>
                <w:sz w:val="24"/>
                <w:szCs w:val="24"/>
              </w:rPr>
              <w:t>认证种类</w:t>
            </w:r>
          </w:p>
        </w:tc>
      </w:tr>
      <w:tr w14:paraId="76E72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1" w:type="dxa"/>
            <w:vMerge w:val="restart"/>
          </w:tcPr>
          <w:p w14:paraId="2DA07235">
            <w:pPr>
              <w:pStyle w:val="35"/>
              <w:jc w:val="left"/>
              <w:outlineLvl w:val="9"/>
              <w:rPr>
                <w:color w:val="auto"/>
                <w:sz w:val="24"/>
                <w:szCs w:val="24"/>
              </w:rPr>
            </w:pPr>
            <w:r>
              <w:rPr>
                <w:color w:val="auto"/>
                <w:sz w:val="24"/>
                <w:szCs w:val="24"/>
              </w:rPr>
              <w:t>*</w:t>
            </w:r>
          </w:p>
        </w:tc>
        <w:tc>
          <w:tcPr>
            <w:tcW w:w="831" w:type="dxa"/>
          </w:tcPr>
          <w:p w14:paraId="335C0A7C">
            <w:pPr>
              <w:pStyle w:val="35"/>
              <w:jc w:val="left"/>
              <w:outlineLvl w:val="9"/>
              <w:rPr>
                <w:color w:val="auto"/>
                <w:sz w:val="24"/>
                <w:szCs w:val="24"/>
              </w:rPr>
            </w:pPr>
            <w:r>
              <w:rPr>
                <w:color w:val="auto"/>
                <w:sz w:val="24"/>
                <w:szCs w:val="24"/>
              </w:rPr>
              <w:t>*-1</w:t>
            </w:r>
          </w:p>
        </w:tc>
        <w:tc>
          <w:tcPr>
            <w:tcW w:w="1661" w:type="dxa"/>
          </w:tcPr>
          <w:p w14:paraId="099D9B44">
            <w:pPr>
              <w:pStyle w:val="35"/>
              <w:jc w:val="left"/>
              <w:outlineLvl w:val="9"/>
              <w:rPr>
                <w:color w:val="auto"/>
                <w:sz w:val="24"/>
                <w:szCs w:val="24"/>
              </w:rPr>
            </w:pPr>
            <w:r>
              <w:rPr>
                <w:color w:val="auto"/>
                <w:sz w:val="24"/>
                <w:szCs w:val="24"/>
              </w:rPr>
              <w:t xml:space="preserve">  </w:t>
            </w:r>
          </w:p>
        </w:tc>
        <w:tc>
          <w:tcPr>
            <w:tcW w:w="1661" w:type="dxa"/>
          </w:tcPr>
          <w:p w14:paraId="00DE792B">
            <w:pPr>
              <w:pStyle w:val="35"/>
              <w:jc w:val="left"/>
              <w:outlineLvl w:val="9"/>
              <w:rPr>
                <w:color w:val="auto"/>
                <w:sz w:val="24"/>
                <w:szCs w:val="24"/>
              </w:rPr>
            </w:pPr>
            <w:r>
              <w:rPr>
                <w:color w:val="auto"/>
                <w:sz w:val="24"/>
                <w:szCs w:val="24"/>
              </w:rPr>
              <w:t xml:space="preserve">  </w:t>
            </w:r>
          </w:p>
        </w:tc>
        <w:tc>
          <w:tcPr>
            <w:tcW w:w="1661" w:type="dxa"/>
          </w:tcPr>
          <w:p w14:paraId="1170BB24">
            <w:pPr>
              <w:pStyle w:val="35"/>
              <w:jc w:val="left"/>
              <w:outlineLvl w:val="9"/>
              <w:rPr>
                <w:color w:val="auto"/>
                <w:sz w:val="24"/>
                <w:szCs w:val="24"/>
              </w:rPr>
            </w:pPr>
            <w:r>
              <w:rPr>
                <w:color w:val="auto"/>
                <w:sz w:val="24"/>
                <w:szCs w:val="24"/>
              </w:rPr>
              <w:t xml:space="preserve">  </w:t>
            </w:r>
          </w:p>
        </w:tc>
        <w:tc>
          <w:tcPr>
            <w:tcW w:w="831" w:type="dxa"/>
          </w:tcPr>
          <w:p w14:paraId="29CAA3DB">
            <w:pPr>
              <w:pStyle w:val="35"/>
              <w:jc w:val="left"/>
              <w:outlineLvl w:val="9"/>
              <w:rPr>
                <w:color w:val="auto"/>
                <w:sz w:val="24"/>
                <w:szCs w:val="24"/>
              </w:rPr>
            </w:pPr>
            <w:r>
              <w:rPr>
                <w:color w:val="auto"/>
                <w:sz w:val="24"/>
                <w:szCs w:val="24"/>
              </w:rPr>
              <w:t xml:space="preserve">  </w:t>
            </w:r>
          </w:p>
        </w:tc>
        <w:tc>
          <w:tcPr>
            <w:tcW w:w="831" w:type="dxa"/>
          </w:tcPr>
          <w:p w14:paraId="58DD6D27">
            <w:pPr>
              <w:pStyle w:val="35"/>
              <w:jc w:val="left"/>
              <w:outlineLvl w:val="9"/>
              <w:rPr>
                <w:color w:val="auto"/>
                <w:sz w:val="24"/>
                <w:szCs w:val="24"/>
              </w:rPr>
            </w:pPr>
            <w:r>
              <w:rPr>
                <w:color w:val="auto"/>
                <w:sz w:val="24"/>
                <w:szCs w:val="24"/>
              </w:rPr>
              <w:t xml:space="preserve">  </w:t>
            </w:r>
          </w:p>
        </w:tc>
      </w:tr>
      <w:tr w14:paraId="5453D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continue"/>
          </w:tcPr>
          <w:p w14:paraId="26F71D1E">
            <w:pPr>
              <w:jc w:val="left"/>
              <w:outlineLvl w:val="9"/>
              <w:rPr>
                <w:color w:val="auto"/>
                <w:sz w:val="24"/>
                <w:szCs w:val="24"/>
              </w:rPr>
            </w:pPr>
          </w:p>
        </w:tc>
        <w:tc>
          <w:tcPr>
            <w:tcW w:w="831" w:type="dxa"/>
          </w:tcPr>
          <w:p w14:paraId="327EF82A">
            <w:pPr>
              <w:pStyle w:val="35"/>
              <w:jc w:val="left"/>
              <w:outlineLvl w:val="9"/>
              <w:rPr>
                <w:color w:val="auto"/>
                <w:sz w:val="24"/>
                <w:szCs w:val="24"/>
              </w:rPr>
            </w:pPr>
            <w:r>
              <w:rPr>
                <w:color w:val="auto"/>
                <w:sz w:val="24"/>
                <w:szCs w:val="24"/>
              </w:rPr>
              <w:t>...</w:t>
            </w:r>
          </w:p>
        </w:tc>
        <w:tc>
          <w:tcPr>
            <w:tcW w:w="1661" w:type="dxa"/>
          </w:tcPr>
          <w:p w14:paraId="11A4EBA0">
            <w:pPr>
              <w:pStyle w:val="35"/>
              <w:jc w:val="left"/>
              <w:outlineLvl w:val="9"/>
              <w:rPr>
                <w:color w:val="auto"/>
                <w:sz w:val="24"/>
                <w:szCs w:val="24"/>
              </w:rPr>
            </w:pPr>
            <w:r>
              <w:rPr>
                <w:color w:val="auto"/>
                <w:sz w:val="24"/>
                <w:szCs w:val="24"/>
              </w:rPr>
              <w:t xml:space="preserve">  </w:t>
            </w:r>
          </w:p>
        </w:tc>
        <w:tc>
          <w:tcPr>
            <w:tcW w:w="1661" w:type="dxa"/>
          </w:tcPr>
          <w:p w14:paraId="5BE8A728">
            <w:pPr>
              <w:pStyle w:val="35"/>
              <w:jc w:val="left"/>
              <w:outlineLvl w:val="9"/>
              <w:rPr>
                <w:color w:val="auto"/>
                <w:sz w:val="24"/>
                <w:szCs w:val="24"/>
              </w:rPr>
            </w:pPr>
            <w:r>
              <w:rPr>
                <w:color w:val="auto"/>
                <w:sz w:val="24"/>
                <w:szCs w:val="24"/>
              </w:rPr>
              <w:t xml:space="preserve">  </w:t>
            </w:r>
          </w:p>
        </w:tc>
        <w:tc>
          <w:tcPr>
            <w:tcW w:w="1661" w:type="dxa"/>
          </w:tcPr>
          <w:p w14:paraId="6CF9F309">
            <w:pPr>
              <w:pStyle w:val="35"/>
              <w:jc w:val="left"/>
              <w:outlineLvl w:val="9"/>
              <w:rPr>
                <w:color w:val="auto"/>
                <w:sz w:val="24"/>
                <w:szCs w:val="24"/>
              </w:rPr>
            </w:pPr>
            <w:r>
              <w:rPr>
                <w:color w:val="auto"/>
                <w:sz w:val="24"/>
                <w:szCs w:val="24"/>
              </w:rPr>
              <w:t xml:space="preserve">  </w:t>
            </w:r>
          </w:p>
        </w:tc>
        <w:tc>
          <w:tcPr>
            <w:tcW w:w="831" w:type="dxa"/>
          </w:tcPr>
          <w:p w14:paraId="172B7BF9">
            <w:pPr>
              <w:pStyle w:val="35"/>
              <w:jc w:val="left"/>
              <w:outlineLvl w:val="9"/>
              <w:rPr>
                <w:color w:val="auto"/>
                <w:sz w:val="24"/>
                <w:szCs w:val="24"/>
              </w:rPr>
            </w:pPr>
            <w:r>
              <w:rPr>
                <w:color w:val="auto"/>
                <w:sz w:val="24"/>
                <w:szCs w:val="24"/>
              </w:rPr>
              <w:t xml:space="preserve">  </w:t>
            </w:r>
          </w:p>
        </w:tc>
        <w:tc>
          <w:tcPr>
            <w:tcW w:w="831" w:type="dxa"/>
          </w:tcPr>
          <w:p w14:paraId="00076107">
            <w:pPr>
              <w:pStyle w:val="35"/>
              <w:jc w:val="left"/>
              <w:outlineLvl w:val="9"/>
              <w:rPr>
                <w:color w:val="auto"/>
                <w:sz w:val="24"/>
                <w:szCs w:val="24"/>
              </w:rPr>
            </w:pPr>
            <w:r>
              <w:rPr>
                <w:color w:val="auto"/>
                <w:sz w:val="24"/>
                <w:szCs w:val="24"/>
              </w:rPr>
              <w:t xml:space="preserve">  </w:t>
            </w:r>
          </w:p>
        </w:tc>
      </w:tr>
      <w:tr w14:paraId="3E0C1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6B3E6E18">
            <w:pPr>
              <w:pStyle w:val="35"/>
              <w:jc w:val="left"/>
              <w:outlineLvl w:val="9"/>
              <w:rPr>
                <w:color w:val="auto"/>
                <w:sz w:val="24"/>
                <w:szCs w:val="24"/>
              </w:rPr>
            </w:pPr>
            <w:r>
              <w:rPr>
                <w:color w:val="auto"/>
                <w:sz w:val="24"/>
                <w:szCs w:val="24"/>
              </w:rPr>
              <w:t>备注</w:t>
            </w:r>
          </w:p>
        </w:tc>
        <w:tc>
          <w:tcPr>
            <w:tcW w:w="7476" w:type="dxa"/>
            <w:gridSpan w:val="6"/>
          </w:tcPr>
          <w:p w14:paraId="0B421844">
            <w:pPr>
              <w:pStyle w:val="35"/>
              <w:jc w:val="left"/>
              <w:outlineLvl w:val="9"/>
              <w:rPr>
                <w:color w:val="auto"/>
                <w:sz w:val="24"/>
                <w:szCs w:val="24"/>
              </w:rPr>
            </w:pPr>
            <w:r>
              <w:rPr>
                <w:color w:val="auto"/>
                <w:sz w:val="24"/>
                <w:szCs w:val="24"/>
              </w:rPr>
              <w:t>a.</w:t>
            </w:r>
            <w:r>
              <w:rPr>
                <w:rFonts w:hint="eastAsia"/>
                <w:color w:val="auto"/>
                <w:sz w:val="24"/>
                <w:szCs w:val="24"/>
                <w:lang w:eastAsia="zh-CN"/>
              </w:rPr>
              <w:t>合同包</w:t>
            </w:r>
            <w:r>
              <w:rPr>
                <w:color w:val="auto"/>
                <w:sz w:val="24"/>
                <w:szCs w:val="24"/>
              </w:rPr>
              <w:t>内属于节能、环境标志产品的报价总金额：</w:t>
            </w:r>
            <w:r>
              <w:rPr>
                <w:color w:val="auto"/>
                <w:sz w:val="24"/>
                <w:szCs w:val="24"/>
                <w:u w:val="single"/>
              </w:rPr>
              <w:t xml:space="preserve">      </w:t>
            </w:r>
            <w:r>
              <w:rPr>
                <w:color w:val="auto"/>
                <w:sz w:val="24"/>
                <w:szCs w:val="24"/>
              </w:rPr>
              <w:t>；</w:t>
            </w:r>
          </w:p>
          <w:p w14:paraId="47AFDB1A">
            <w:pPr>
              <w:pStyle w:val="35"/>
              <w:jc w:val="left"/>
              <w:outlineLvl w:val="9"/>
              <w:rPr>
                <w:color w:val="auto"/>
                <w:sz w:val="24"/>
                <w:szCs w:val="24"/>
              </w:rPr>
            </w:pPr>
            <w:r>
              <w:rPr>
                <w:color w:val="auto"/>
                <w:sz w:val="24"/>
                <w:szCs w:val="24"/>
              </w:rPr>
              <w:t>b.</w:t>
            </w:r>
            <w:r>
              <w:rPr>
                <w:rFonts w:hint="eastAsia"/>
                <w:color w:val="auto"/>
                <w:sz w:val="24"/>
                <w:szCs w:val="24"/>
                <w:lang w:eastAsia="zh-CN"/>
              </w:rPr>
              <w:t>合同包</w:t>
            </w:r>
            <w:r>
              <w:rPr>
                <w:rFonts w:hint="eastAsia"/>
                <w:color w:val="auto"/>
                <w:sz w:val="24"/>
                <w:szCs w:val="24"/>
                <w:lang w:val="en-US" w:eastAsia="zh-CN"/>
              </w:rPr>
              <w:t>响应</w:t>
            </w:r>
            <w:r>
              <w:rPr>
                <w:color w:val="auto"/>
                <w:sz w:val="24"/>
                <w:szCs w:val="24"/>
              </w:rPr>
              <w:t>总价（报价总金额）：</w:t>
            </w:r>
            <w:r>
              <w:rPr>
                <w:color w:val="auto"/>
                <w:sz w:val="24"/>
                <w:szCs w:val="24"/>
                <w:u w:val="single"/>
              </w:rPr>
              <w:t xml:space="preserve">      </w:t>
            </w:r>
            <w:r>
              <w:rPr>
                <w:color w:val="auto"/>
                <w:sz w:val="24"/>
                <w:szCs w:val="24"/>
              </w:rPr>
              <w:t>；</w:t>
            </w:r>
          </w:p>
          <w:p w14:paraId="46BDE893">
            <w:pPr>
              <w:pStyle w:val="35"/>
              <w:jc w:val="left"/>
              <w:outlineLvl w:val="9"/>
              <w:rPr>
                <w:color w:val="auto"/>
                <w:sz w:val="24"/>
                <w:szCs w:val="24"/>
              </w:rPr>
            </w:pPr>
            <w:r>
              <w:rPr>
                <w:color w:val="auto"/>
                <w:sz w:val="24"/>
                <w:szCs w:val="24"/>
              </w:rPr>
              <w:t>c.“</w:t>
            </w:r>
            <w:r>
              <w:rPr>
                <w:rFonts w:hint="eastAsia"/>
                <w:color w:val="auto"/>
                <w:sz w:val="24"/>
                <w:szCs w:val="24"/>
                <w:lang w:eastAsia="zh-CN"/>
              </w:rPr>
              <w:t>合同包</w:t>
            </w:r>
            <w:r>
              <w:rPr>
                <w:color w:val="auto"/>
                <w:sz w:val="24"/>
                <w:szCs w:val="24"/>
              </w:rPr>
              <w:t>内属于节能、环境标志产品的报价总金额”占“</w:t>
            </w:r>
            <w:r>
              <w:rPr>
                <w:rFonts w:hint="eastAsia"/>
                <w:color w:val="auto"/>
                <w:sz w:val="24"/>
                <w:szCs w:val="24"/>
                <w:lang w:eastAsia="zh-CN"/>
              </w:rPr>
              <w:t>合同包</w:t>
            </w:r>
            <w:r>
              <w:rPr>
                <w:rFonts w:hint="eastAsia"/>
                <w:color w:val="auto"/>
                <w:sz w:val="24"/>
                <w:szCs w:val="24"/>
                <w:lang w:val="en-US" w:eastAsia="zh-CN"/>
              </w:rPr>
              <w:t>响应</w:t>
            </w:r>
            <w:r>
              <w:rPr>
                <w:color w:val="auto"/>
                <w:sz w:val="24"/>
                <w:szCs w:val="24"/>
              </w:rPr>
              <w:t>总价（报价总金额）”的比例（以%列示）：</w:t>
            </w:r>
            <w:r>
              <w:rPr>
                <w:color w:val="auto"/>
                <w:sz w:val="24"/>
                <w:szCs w:val="24"/>
                <w:u w:val="single"/>
              </w:rPr>
              <w:t xml:space="preserve">      </w:t>
            </w:r>
            <w:r>
              <w:rPr>
                <w:color w:val="auto"/>
                <w:sz w:val="24"/>
                <w:szCs w:val="24"/>
              </w:rPr>
              <w:t>；</w:t>
            </w:r>
          </w:p>
        </w:tc>
      </w:tr>
    </w:tbl>
    <w:p w14:paraId="1E53DB8E">
      <w:pPr>
        <w:pStyle w:val="35"/>
        <w:ind w:firstLine="480"/>
        <w:jc w:val="left"/>
        <w:outlineLvl w:val="9"/>
        <w:rPr>
          <w:color w:val="auto"/>
          <w:sz w:val="24"/>
          <w:szCs w:val="24"/>
        </w:rPr>
      </w:pPr>
      <w:r>
        <w:rPr>
          <w:color w:val="auto"/>
          <w:sz w:val="24"/>
          <w:szCs w:val="24"/>
        </w:rPr>
        <w:t>※注意</w:t>
      </w:r>
    </w:p>
    <w:p w14:paraId="4B1E59BA">
      <w:pPr>
        <w:pStyle w:val="35"/>
        <w:ind w:firstLine="480"/>
        <w:jc w:val="left"/>
        <w:outlineLvl w:val="9"/>
        <w:rPr>
          <w:color w:val="auto"/>
          <w:sz w:val="24"/>
          <w:szCs w:val="24"/>
        </w:rPr>
      </w:pPr>
      <w:r>
        <w:rPr>
          <w:color w:val="auto"/>
          <w:sz w:val="24"/>
          <w:szCs w:val="24"/>
        </w:rPr>
        <w:t>1、对“节能、环境标志产品”计算价格扣除时，只依据响应文件提交的材料。</w:t>
      </w:r>
    </w:p>
    <w:p w14:paraId="2335A9BA">
      <w:pPr>
        <w:pStyle w:val="35"/>
        <w:ind w:firstLine="480"/>
        <w:jc w:val="left"/>
        <w:outlineLvl w:val="9"/>
        <w:rPr>
          <w:color w:val="auto"/>
          <w:sz w:val="24"/>
          <w:szCs w:val="24"/>
        </w:rPr>
      </w:pPr>
      <w:r>
        <w:rPr>
          <w:color w:val="auto"/>
          <w:sz w:val="24"/>
          <w:szCs w:val="24"/>
        </w:rPr>
        <w:t>2、本表以</w:t>
      </w:r>
      <w:r>
        <w:rPr>
          <w:rFonts w:hint="eastAsia"/>
          <w:color w:val="auto"/>
          <w:sz w:val="24"/>
          <w:szCs w:val="24"/>
          <w:lang w:eastAsia="zh-CN"/>
        </w:rPr>
        <w:t>合同包</w:t>
      </w:r>
      <w:r>
        <w:rPr>
          <w:color w:val="auto"/>
          <w:sz w:val="24"/>
          <w:szCs w:val="24"/>
        </w:rPr>
        <w:t>为单位，不同</w:t>
      </w:r>
      <w:r>
        <w:rPr>
          <w:rFonts w:hint="eastAsia"/>
          <w:color w:val="auto"/>
          <w:sz w:val="24"/>
          <w:szCs w:val="24"/>
          <w:lang w:eastAsia="zh-CN"/>
        </w:rPr>
        <w:t>合同包</w:t>
      </w:r>
      <w:r>
        <w:rPr>
          <w:color w:val="auto"/>
          <w:sz w:val="24"/>
          <w:szCs w:val="24"/>
        </w:rPr>
        <w:t>请分别填写；单个</w:t>
      </w:r>
      <w:r>
        <w:rPr>
          <w:rFonts w:hint="eastAsia"/>
          <w:color w:val="auto"/>
          <w:sz w:val="24"/>
          <w:szCs w:val="24"/>
          <w:lang w:eastAsia="zh-CN"/>
        </w:rPr>
        <w:t>合同包</w:t>
      </w:r>
      <w:r>
        <w:rPr>
          <w:color w:val="auto"/>
          <w:sz w:val="24"/>
          <w:szCs w:val="24"/>
        </w:rPr>
        <w:t>请按照其品目号顺序分别填写。</w:t>
      </w:r>
    </w:p>
    <w:p w14:paraId="36E3E51D">
      <w:pPr>
        <w:pStyle w:val="35"/>
        <w:ind w:firstLine="480"/>
        <w:jc w:val="left"/>
        <w:outlineLvl w:val="9"/>
        <w:rPr>
          <w:color w:val="auto"/>
          <w:sz w:val="24"/>
          <w:szCs w:val="24"/>
        </w:rPr>
      </w:pPr>
      <w:r>
        <w:rPr>
          <w:color w:val="auto"/>
          <w:sz w:val="24"/>
          <w:szCs w:val="24"/>
        </w:rPr>
        <w:t>3、具体统计、计算：</w:t>
      </w:r>
    </w:p>
    <w:p w14:paraId="499164F0">
      <w:pPr>
        <w:pStyle w:val="35"/>
        <w:ind w:firstLine="480"/>
        <w:jc w:val="left"/>
        <w:outlineLvl w:val="9"/>
        <w:rPr>
          <w:color w:val="auto"/>
          <w:sz w:val="24"/>
          <w:szCs w:val="24"/>
        </w:rPr>
      </w:pPr>
      <w:r>
        <w:rPr>
          <w:color w:val="auto"/>
          <w:sz w:val="24"/>
          <w:szCs w:val="24"/>
        </w:rPr>
        <w:t>3.1若同一</w:t>
      </w:r>
      <w:r>
        <w:rPr>
          <w:rFonts w:hint="eastAsia"/>
          <w:color w:val="auto"/>
          <w:sz w:val="24"/>
          <w:szCs w:val="24"/>
          <w:lang w:eastAsia="zh-CN"/>
        </w:rPr>
        <w:t>合同包</w:t>
      </w:r>
      <w:r>
        <w:rPr>
          <w:color w:val="auto"/>
          <w:sz w:val="24"/>
          <w:szCs w:val="24"/>
        </w:rPr>
        <w:t>内的单个或多个货物取得或同时取得节能、环境标志产品等两项或多项认证的，均按照单个货物对应一项认证的原则统计、计算1次。</w:t>
      </w:r>
    </w:p>
    <w:p w14:paraId="4BEBF895">
      <w:pPr>
        <w:pStyle w:val="35"/>
        <w:ind w:firstLine="480"/>
        <w:jc w:val="left"/>
        <w:outlineLvl w:val="9"/>
        <w:rPr>
          <w:color w:val="auto"/>
          <w:sz w:val="24"/>
          <w:szCs w:val="24"/>
        </w:rPr>
      </w:pPr>
      <w:r>
        <w:rPr>
          <w:color w:val="auto"/>
          <w:sz w:val="24"/>
          <w:szCs w:val="24"/>
        </w:rPr>
        <w:t>3.2计算结果若除不尽，可四舍五入保留到小数点后两位。</w:t>
      </w:r>
    </w:p>
    <w:p w14:paraId="69D87E42">
      <w:pPr>
        <w:pStyle w:val="35"/>
        <w:ind w:firstLine="480"/>
        <w:jc w:val="left"/>
        <w:outlineLvl w:val="9"/>
        <w:rPr>
          <w:color w:val="auto"/>
          <w:sz w:val="24"/>
          <w:szCs w:val="24"/>
        </w:rPr>
      </w:pPr>
      <w:r>
        <w:rPr>
          <w:color w:val="auto"/>
          <w:sz w:val="24"/>
          <w:szCs w:val="24"/>
        </w:rPr>
        <w:t>3.3供应商应按照</w:t>
      </w:r>
      <w:r>
        <w:rPr>
          <w:rFonts w:hint="eastAsia"/>
          <w:color w:val="auto"/>
          <w:sz w:val="24"/>
          <w:szCs w:val="24"/>
          <w:lang w:eastAsia="zh-CN"/>
        </w:rPr>
        <w:t>采购文件</w:t>
      </w:r>
      <w:r>
        <w:rPr>
          <w:color w:val="auto"/>
          <w:sz w:val="24"/>
          <w:szCs w:val="24"/>
        </w:rPr>
        <w:t>上表要求认真统计、计算，否则磋商小组可不予认定。</w:t>
      </w:r>
    </w:p>
    <w:p w14:paraId="60797E1B">
      <w:pPr>
        <w:pStyle w:val="35"/>
        <w:ind w:firstLine="480"/>
        <w:jc w:val="left"/>
        <w:outlineLvl w:val="9"/>
        <w:rPr>
          <w:color w:val="auto"/>
          <w:sz w:val="24"/>
          <w:szCs w:val="24"/>
        </w:rPr>
      </w:pPr>
      <w:r>
        <w:rPr>
          <w:color w:val="auto"/>
          <w:sz w:val="24"/>
          <w:szCs w:val="24"/>
        </w:rPr>
        <w:t>3.4若无节能、环境标志产品，不填写本表，否则，视为提供虚假材料。</w:t>
      </w:r>
    </w:p>
    <w:p w14:paraId="7C77C3F4">
      <w:pPr>
        <w:pStyle w:val="35"/>
        <w:ind w:firstLine="480"/>
        <w:jc w:val="left"/>
        <w:outlineLvl w:val="9"/>
        <w:rPr>
          <w:color w:val="auto"/>
          <w:sz w:val="24"/>
          <w:szCs w:val="24"/>
        </w:rPr>
      </w:pPr>
      <w:r>
        <w:rPr>
          <w:color w:val="auto"/>
          <w:sz w:val="24"/>
          <w:szCs w:val="24"/>
        </w:rPr>
        <w:t>3.5强制类节能产品不享受价格扣除。</w:t>
      </w:r>
    </w:p>
    <w:p w14:paraId="725F92DF">
      <w:pPr>
        <w:pStyle w:val="35"/>
        <w:ind w:firstLine="480"/>
        <w:jc w:val="left"/>
        <w:outlineLvl w:val="9"/>
        <w:rPr>
          <w:color w:val="auto"/>
          <w:sz w:val="24"/>
          <w:szCs w:val="24"/>
        </w:rPr>
      </w:pPr>
      <w:r>
        <w:rPr>
          <w:color w:val="auto"/>
          <w:sz w:val="24"/>
          <w:szCs w:val="24"/>
        </w:rPr>
        <w:t>4、本表以</w:t>
      </w:r>
      <w:r>
        <w:rPr>
          <w:rFonts w:hint="eastAsia"/>
          <w:color w:val="auto"/>
          <w:sz w:val="24"/>
          <w:szCs w:val="24"/>
          <w:lang w:eastAsia="zh-CN"/>
        </w:rPr>
        <w:t>合同包</w:t>
      </w:r>
      <w:r>
        <w:rPr>
          <w:color w:val="auto"/>
          <w:sz w:val="24"/>
          <w:szCs w:val="24"/>
        </w:rPr>
        <w:t>为单位，不同</w:t>
      </w:r>
      <w:r>
        <w:rPr>
          <w:rFonts w:hint="eastAsia"/>
          <w:color w:val="auto"/>
          <w:sz w:val="24"/>
          <w:szCs w:val="24"/>
          <w:lang w:eastAsia="zh-CN"/>
        </w:rPr>
        <w:t>合同包</w:t>
      </w:r>
      <w:r>
        <w:rPr>
          <w:color w:val="auto"/>
          <w:sz w:val="24"/>
          <w:szCs w:val="24"/>
        </w:rPr>
        <w:t>请分别填写；同一</w:t>
      </w:r>
      <w:r>
        <w:rPr>
          <w:rFonts w:hint="eastAsia"/>
          <w:color w:val="auto"/>
          <w:sz w:val="24"/>
          <w:szCs w:val="24"/>
          <w:lang w:eastAsia="zh-CN"/>
        </w:rPr>
        <w:t>合同包</w:t>
      </w:r>
      <w:r>
        <w:rPr>
          <w:color w:val="auto"/>
          <w:sz w:val="24"/>
          <w:szCs w:val="24"/>
        </w:rPr>
        <w:t>请按照顺序分别填写，以方便磋商小组审阅。供应商在提交最后报价前，如果已向磋商小组提交上表内容并附相应证明资料，视同为供应商的产品属于节能、环境标志产品，享受价格扣除的优惠政策。</w:t>
      </w:r>
    </w:p>
    <w:p w14:paraId="5E325C0C">
      <w:pPr>
        <w:pStyle w:val="35"/>
        <w:ind w:firstLine="480"/>
        <w:jc w:val="left"/>
        <w:outlineLvl w:val="9"/>
        <w:rPr>
          <w:color w:val="auto"/>
          <w:sz w:val="24"/>
          <w:szCs w:val="24"/>
        </w:rPr>
      </w:pPr>
      <w:r>
        <w:rPr>
          <w:color w:val="auto"/>
          <w:sz w:val="24"/>
          <w:szCs w:val="24"/>
        </w:rPr>
        <w:t>5、纸质响应文件正本中的本表（若有）应为原件。</w:t>
      </w:r>
    </w:p>
    <w:p w14:paraId="3ACE6E2D">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0B13B292">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2221E502">
      <w:pPr>
        <w:pStyle w:val="35"/>
        <w:ind w:firstLine="480"/>
        <w:jc w:val="left"/>
        <w:outlineLvl w:val="9"/>
        <w:rPr>
          <w:color w:val="auto"/>
          <w:sz w:val="24"/>
          <w:szCs w:val="24"/>
        </w:rPr>
      </w:pPr>
    </w:p>
    <w:p w14:paraId="047E5EC6">
      <w:pPr>
        <w:pStyle w:val="35"/>
        <w:ind w:firstLine="480"/>
        <w:jc w:val="left"/>
        <w:outlineLvl w:val="9"/>
        <w:rPr>
          <w:color w:val="auto"/>
          <w:sz w:val="24"/>
          <w:szCs w:val="24"/>
        </w:rPr>
      </w:pPr>
    </w:p>
    <w:p w14:paraId="7C067DE1">
      <w:pPr>
        <w:pStyle w:val="35"/>
        <w:ind w:firstLine="480"/>
        <w:jc w:val="left"/>
        <w:outlineLvl w:val="9"/>
        <w:rPr>
          <w:color w:val="auto"/>
          <w:sz w:val="24"/>
          <w:szCs w:val="24"/>
        </w:rPr>
      </w:pPr>
    </w:p>
    <w:p w14:paraId="4E4BF367">
      <w:pPr>
        <w:pStyle w:val="35"/>
        <w:ind w:firstLine="480"/>
        <w:jc w:val="left"/>
        <w:outlineLvl w:val="9"/>
        <w:rPr>
          <w:color w:val="auto"/>
          <w:sz w:val="24"/>
          <w:szCs w:val="24"/>
        </w:rPr>
      </w:pPr>
    </w:p>
    <w:p w14:paraId="1CCB471A">
      <w:pPr>
        <w:pStyle w:val="35"/>
        <w:ind w:firstLine="480"/>
        <w:jc w:val="left"/>
        <w:outlineLvl w:val="9"/>
        <w:rPr>
          <w:color w:val="auto"/>
          <w:sz w:val="24"/>
          <w:szCs w:val="24"/>
        </w:rPr>
      </w:pPr>
    </w:p>
    <w:p w14:paraId="210FACEB">
      <w:pPr>
        <w:pStyle w:val="35"/>
        <w:ind w:firstLine="480"/>
        <w:jc w:val="left"/>
        <w:outlineLvl w:val="9"/>
        <w:rPr>
          <w:color w:val="auto"/>
          <w:sz w:val="24"/>
          <w:szCs w:val="24"/>
        </w:rPr>
      </w:pPr>
    </w:p>
    <w:p w14:paraId="3A011A7E">
      <w:pPr>
        <w:pStyle w:val="35"/>
        <w:ind w:firstLine="480"/>
        <w:jc w:val="left"/>
        <w:outlineLvl w:val="9"/>
        <w:rPr>
          <w:color w:val="auto"/>
          <w:sz w:val="24"/>
          <w:szCs w:val="24"/>
        </w:rPr>
      </w:pPr>
    </w:p>
    <w:p w14:paraId="78B92173">
      <w:pPr>
        <w:pStyle w:val="35"/>
        <w:ind w:firstLine="480"/>
        <w:jc w:val="left"/>
        <w:outlineLvl w:val="9"/>
        <w:rPr>
          <w:color w:val="auto"/>
          <w:sz w:val="24"/>
          <w:szCs w:val="24"/>
        </w:rPr>
      </w:pPr>
    </w:p>
    <w:p w14:paraId="2276B4EF">
      <w:pPr>
        <w:pStyle w:val="35"/>
        <w:ind w:firstLine="480"/>
        <w:jc w:val="left"/>
        <w:outlineLvl w:val="9"/>
        <w:rPr>
          <w:color w:val="auto"/>
          <w:sz w:val="24"/>
          <w:szCs w:val="24"/>
        </w:rPr>
      </w:pPr>
    </w:p>
    <w:p w14:paraId="02C64364">
      <w:pPr>
        <w:pStyle w:val="35"/>
        <w:ind w:firstLine="480"/>
        <w:jc w:val="left"/>
        <w:outlineLvl w:val="9"/>
        <w:rPr>
          <w:color w:val="auto"/>
          <w:sz w:val="24"/>
          <w:szCs w:val="24"/>
        </w:rPr>
      </w:pPr>
    </w:p>
    <w:p w14:paraId="4D1AD32F">
      <w:pPr>
        <w:pStyle w:val="35"/>
        <w:ind w:firstLine="480"/>
        <w:jc w:val="left"/>
        <w:outlineLvl w:val="9"/>
        <w:rPr>
          <w:color w:val="auto"/>
          <w:sz w:val="24"/>
          <w:szCs w:val="24"/>
        </w:rPr>
      </w:pPr>
    </w:p>
    <w:p w14:paraId="70382A78">
      <w:pPr>
        <w:rPr>
          <w:b/>
          <w:color w:val="auto"/>
          <w:sz w:val="28"/>
        </w:rPr>
      </w:pPr>
      <w:bookmarkStart w:id="13" w:name="_Toc23441"/>
      <w:bookmarkStart w:id="14" w:name="_Toc17182"/>
      <w:bookmarkStart w:id="15" w:name="_Toc7602"/>
      <w:r>
        <w:rPr>
          <w:b/>
          <w:color w:val="auto"/>
          <w:sz w:val="28"/>
        </w:rPr>
        <w:br w:type="page"/>
      </w:r>
    </w:p>
    <w:p w14:paraId="6208D60C">
      <w:pPr>
        <w:jc w:val="center"/>
        <w:outlineLvl w:val="9"/>
        <w:rPr>
          <w:rFonts w:hint="eastAsia" w:ascii="宋体" w:hAnsi="宋体"/>
          <w:color w:val="auto"/>
          <w:sz w:val="32"/>
          <w:szCs w:val="32"/>
        </w:rPr>
      </w:pPr>
      <w:r>
        <w:rPr>
          <w:b/>
          <w:color w:val="auto"/>
          <w:sz w:val="28"/>
        </w:rPr>
        <w:t>附件8</w:t>
      </w:r>
      <w:r>
        <w:rPr>
          <w:rFonts w:hint="eastAsia"/>
          <w:b/>
          <w:color w:val="auto"/>
          <w:sz w:val="28"/>
          <w:lang w:val="en-US" w:eastAsia="zh-CN"/>
        </w:rPr>
        <w:t xml:space="preserve">  </w:t>
      </w:r>
      <w:r>
        <w:rPr>
          <w:rFonts w:hint="eastAsia" w:ascii="宋体" w:hAnsi="宋体"/>
          <w:b/>
          <w:color w:val="auto"/>
          <w:sz w:val="32"/>
          <w:szCs w:val="32"/>
          <w:lang w:eastAsia="zh-CN"/>
        </w:rPr>
        <w:t>代理</w:t>
      </w:r>
      <w:r>
        <w:rPr>
          <w:rFonts w:hint="eastAsia" w:ascii="宋体" w:hAnsi="宋体"/>
          <w:b/>
          <w:color w:val="auto"/>
          <w:sz w:val="32"/>
          <w:szCs w:val="32"/>
        </w:rPr>
        <w:t>服务费承诺书</w:t>
      </w:r>
      <w:bookmarkEnd w:id="13"/>
      <w:bookmarkEnd w:id="14"/>
      <w:bookmarkEnd w:id="15"/>
    </w:p>
    <w:p w14:paraId="72E49DDF">
      <w:pPr>
        <w:pStyle w:val="39"/>
        <w:jc w:val="center"/>
        <w:outlineLvl w:val="9"/>
        <w:rPr>
          <w:rFonts w:hAnsi="宋体"/>
          <w:color w:val="auto"/>
          <w:sz w:val="21"/>
        </w:rPr>
      </w:pPr>
      <w:r>
        <w:rPr>
          <w:rFonts w:hAnsi="宋体"/>
          <w:color w:val="auto"/>
          <w:sz w:val="21"/>
        </w:rPr>
        <w:t xml:space="preserve">                                </w:t>
      </w:r>
    </w:p>
    <w:p w14:paraId="4BA00A58">
      <w:pPr>
        <w:spacing w:line="380" w:lineRule="exact"/>
        <w:outlineLvl w:val="9"/>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【代理公司】</w:t>
      </w:r>
      <w:r>
        <w:rPr>
          <w:rFonts w:ascii="宋体" w:hAnsi="宋体"/>
          <w:color w:val="auto"/>
          <w:szCs w:val="21"/>
        </w:rPr>
        <w:t xml:space="preserve"> </w:t>
      </w:r>
    </w:p>
    <w:p w14:paraId="05CE95CB">
      <w:pPr>
        <w:spacing w:line="380" w:lineRule="exact"/>
        <w:outlineLvl w:val="9"/>
        <w:rPr>
          <w:rFonts w:hint="eastAsia" w:ascii="宋体" w:hAnsi="宋体"/>
          <w:color w:val="auto"/>
          <w:szCs w:val="21"/>
        </w:rPr>
      </w:pPr>
      <w:r>
        <w:rPr>
          <w:rFonts w:ascii="宋体" w:hAnsi="宋体"/>
          <w:color w:val="auto"/>
          <w:szCs w:val="21"/>
        </w:rPr>
        <w:t xml:space="preserve">  </w:t>
      </w:r>
    </w:p>
    <w:p w14:paraId="6AB91F9B">
      <w:pPr>
        <w:spacing w:line="380" w:lineRule="exact"/>
        <w:ind w:firstLine="420" w:firstLineChars="200"/>
        <w:outlineLvl w:val="9"/>
        <w:rPr>
          <w:rFonts w:ascii="宋体" w:hAnsi="宋体"/>
          <w:color w:val="auto"/>
          <w:szCs w:val="21"/>
        </w:rPr>
      </w:pPr>
      <w:r>
        <w:rPr>
          <w:rFonts w:hint="eastAsia" w:ascii="宋体" w:hAnsi="宋体"/>
          <w:color w:val="auto"/>
          <w:szCs w:val="21"/>
          <w:lang w:eastAsia="zh-CN"/>
        </w:rPr>
        <w:t>我司</w:t>
      </w:r>
      <w:r>
        <w:rPr>
          <w:rFonts w:hint="eastAsia" w:ascii="宋体" w:hAnsi="宋体"/>
          <w:color w:val="auto"/>
          <w:szCs w:val="21"/>
        </w:rPr>
        <w:t>在贵公司组织的</w:t>
      </w:r>
      <w:r>
        <w:rPr>
          <w:rFonts w:ascii="宋体" w:hAnsi="宋体"/>
          <w:color w:val="auto"/>
          <w:szCs w:val="21"/>
          <w:u w:val="single"/>
        </w:rPr>
        <w:t xml:space="preserve">                           </w:t>
      </w:r>
      <w:r>
        <w:rPr>
          <w:rFonts w:hint="eastAsia" w:ascii="宋体" w:hAnsi="宋体"/>
          <w:color w:val="auto"/>
          <w:szCs w:val="21"/>
        </w:rPr>
        <w:t>项目</w:t>
      </w:r>
      <w:r>
        <w:rPr>
          <w:rFonts w:hint="eastAsia" w:ascii="宋体" w:hAnsi="宋体"/>
          <w:color w:val="auto"/>
          <w:szCs w:val="21"/>
          <w:lang w:eastAsia="zh-CN"/>
        </w:rPr>
        <w:t>政府采购活动中</w:t>
      </w:r>
      <w:r>
        <w:rPr>
          <w:rFonts w:hint="eastAsia" w:ascii="宋体" w:hAnsi="宋体"/>
          <w:color w:val="auto"/>
          <w:szCs w:val="21"/>
        </w:rPr>
        <w:t>（项目编号：</w:t>
      </w:r>
      <w:r>
        <w:rPr>
          <w:rFonts w:ascii="宋体" w:hAnsi="宋体"/>
          <w:color w:val="auto"/>
          <w:szCs w:val="21"/>
          <w:u w:val="single"/>
        </w:rPr>
        <w:t xml:space="preserve">          </w:t>
      </w:r>
      <w:r>
        <w:rPr>
          <w:rFonts w:hint="eastAsia" w:ascii="宋体" w:hAnsi="宋体"/>
          <w:color w:val="auto"/>
          <w:szCs w:val="21"/>
        </w:rPr>
        <w:t>），如获中标</w:t>
      </w:r>
      <w:r>
        <w:rPr>
          <w:rFonts w:hint="eastAsia" w:ascii="宋体" w:hAnsi="宋体"/>
          <w:color w:val="auto"/>
          <w:szCs w:val="21"/>
          <w:lang w:eastAsia="zh-CN"/>
        </w:rPr>
        <w:t>（成交）</w:t>
      </w:r>
      <w:r>
        <w:rPr>
          <w:rFonts w:hint="eastAsia" w:ascii="宋体" w:hAnsi="宋体"/>
          <w:color w:val="auto"/>
          <w:szCs w:val="21"/>
        </w:rPr>
        <w:t>，</w:t>
      </w:r>
      <w:r>
        <w:rPr>
          <w:rFonts w:hint="eastAsia" w:ascii="宋体" w:hAnsi="宋体"/>
          <w:color w:val="auto"/>
          <w:szCs w:val="21"/>
          <w:lang w:eastAsia="zh-CN"/>
        </w:rPr>
        <w:t>我司</w:t>
      </w:r>
      <w:r>
        <w:rPr>
          <w:rFonts w:hint="eastAsia" w:ascii="宋体" w:hAnsi="宋体"/>
          <w:color w:val="auto"/>
          <w:szCs w:val="21"/>
        </w:rPr>
        <w:t>保证按</w:t>
      </w:r>
      <w:r>
        <w:rPr>
          <w:rFonts w:hint="eastAsia" w:ascii="宋体" w:hAnsi="宋体"/>
          <w:color w:val="auto"/>
          <w:szCs w:val="21"/>
          <w:lang w:eastAsia="zh-CN"/>
        </w:rPr>
        <w:t>采购</w:t>
      </w:r>
      <w:r>
        <w:rPr>
          <w:rFonts w:hint="eastAsia" w:ascii="宋体" w:hAnsi="宋体"/>
          <w:color w:val="auto"/>
          <w:szCs w:val="21"/>
        </w:rPr>
        <w:t>文件的规定，以支票、汇票、电汇、现金或经贵公司认可的其他付款方式，向贵公司缴交</w:t>
      </w:r>
      <w:r>
        <w:rPr>
          <w:rFonts w:hint="eastAsia" w:ascii="宋体" w:hAnsi="宋体"/>
          <w:color w:val="auto"/>
          <w:szCs w:val="21"/>
          <w:lang w:eastAsia="zh-CN"/>
        </w:rPr>
        <w:t>采购代理</w:t>
      </w:r>
      <w:r>
        <w:rPr>
          <w:rFonts w:hint="eastAsia" w:ascii="宋体" w:hAnsi="宋体"/>
          <w:color w:val="auto"/>
          <w:szCs w:val="21"/>
        </w:rPr>
        <w:t>服务费。</w:t>
      </w:r>
    </w:p>
    <w:p w14:paraId="63F31521">
      <w:pPr>
        <w:spacing w:line="380" w:lineRule="exact"/>
        <w:ind w:firstLine="420" w:firstLineChars="200"/>
        <w:outlineLvl w:val="9"/>
        <w:rPr>
          <w:rFonts w:ascii="宋体" w:hAnsi="宋体"/>
          <w:color w:val="auto"/>
          <w:szCs w:val="21"/>
        </w:rPr>
      </w:pPr>
      <w:r>
        <w:rPr>
          <w:rFonts w:hint="eastAsia" w:ascii="宋体" w:hAnsi="宋体"/>
          <w:color w:val="auto"/>
          <w:szCs w:val="21"/>
        </w:rPr>
        <w:t>我方如违反上述承诺，所提交的上述项目的</w:t>
      </w:r>
      <w:r>
        <w:rPr>
          <w:rFonts w:hint="eastAsia" w:ascii="宋体" w:hAnsi="宋体"/>
          <w:color w:val="auto"/>
          <w:szCs w:val="21"/>
          <w:lang w:eastAsia="zh-CN"/>
        </w:rPr>
        <w:t>响应保证金</w:t>
      </w:r>
      <w:r>
        <w:rPr>
          <w:rFonts w:hint="eastAsia" w:ascii="宋体" w:hAnsi="宋体"/>
          <w:color w:val="auto"/>
          <w:szCs w:val="21"/>
        </w:rPr>
        <w:t>将不予退还我方，我方对此无异议。</w:t>
      </w:r>
    </w:p>
    <w:p w14:paraId="28227F8D">
      <w:pPr>
        <w:spacing w:line="380" w:lineRule="exact"/>
        <w:outlineLvl w:val="9"/>
        <w:rPr>
          <w:rFonts w:ascii="宋体" w:hAnsi="宋体"/>
          <w:color w:val="auto"/>
          <w:szCs w:val="21"/>
        </w:rPr>
      </w:pPr>
    </w:p>
    <w:p w14:paraId="3C23EBE0">
      <w:pPr>
        <w:spacing w:line="380" w:lineRule="exact"/>
        <w:ind w:firstLine="420" w:firstLineChars="200"/>
        <w:outlineLvl w:val="9"/>
        <w:rPr>
          <w:rFonts w:ascii="宋体" w:hAnsi="宋体"/>
          <w:color w:val="auto"/>
          <w:szCs w:val="21"/>
        </w:rPr>
      </w:pPr>
      <w:r>
        <w:rPr>
          <w:rFonts w:hint="eastAsia" w:ascii="宋体" w:hAnsi="宋体"/>
          <w:color w:val="auto"/>
          <w:szCs w:val="21"/>
        </w:rPr>
        <w:t>特此承诺！</w:t>
      </w:r>
    </w:p>
    <w:p w14:paraId="5E88719F">
      <w:pPr>
        <w:spacing w:line="380" w:lineRule="exact"/>
        <w:outlineLvl w:val="9"/>
        <w:rPr>
          <w:rFonts w:ascii="宋体" w:hAnsi="宋体"/>
          <w:color w:val="auto"/>
          <w:szCs w:val="21"/>
        </w:rPr>
      </w:pPr>
    </w:p>
    <w:p w14:paraId="15C8C0E4">
      <w:pPr>
        <w:spacing w:line="380" w:lineRule="exact"/>
        <w:outlineLvl w:val="9"/>
        <w:rPr>
          <w:rFonts w:hint="eastAsia" w:ascii="宋体" w:hAnsi="宋体"/>
          <w:color w:val="auto"/>
          <w:szCs w:val="21"/>
          <w:u w:val="single"/>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eastAsia="zh-CN"/>
        </w:rPr>
        <w:t>供应商</w:t>
      </w:r>
      <w:r>
        <w:rPr>
          <w:rFonts w:hint="eastAsia" w:ascii="宋体" w:hAnsi="宋体"/>
          <w:color w:val="auto"/>
          <w:szCs w:val="21"/>
        </w:rPr>
        <w:t xml:space="preserve">（全称并加盖公章）： </w:t>
      </w:r>
      <w:r>
        <w:rPr>
          <w:rFonts w:hint="eastAsia" w:ascii="宋体" w:hAnsi="宋体"/>
          <w:color w:val="auto"/>
          <w:szCs w:val="21"/>
          <w:u w:val="single"/>
        </w:rPr>
        <w:t xml:space="preserve">                            </w:t>
      </w:r>
    </w:p>
    <w:p w14:paraId="5EF45C6E">
      <w:pPr>
        <w:spacing w:line="380" w:lineRule="exact"/>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eastAsia="zh-CN"/>
        </w:rPr>
        <w:t>供应商</w:t>
      </w:r>
      <w:r>
        <w:rPr>
          <w:rFonts w:hint="eastAsia" w:ascii="宋体" w:hAnsi="宋体"/>
          <w:color w:val="auto"/>
          <w:szCs w:val="21"/>
        </w:rPr>
        <w:t>代表签字：</w:t>
      </w:r>
      <w:r>
        <w:rPr>
          <w:rFonts w:hint="eastAsia" w:ascii="宋体" w:hAnsi="宋体"/>
          <w:color w:val="auto"/>
          <w:szCs w:val="21"/>
          <w:u w:val="single"/>
        </w:rPr>
        <w:t xml:space="preserve">                                      </w:t>
      </w:r>
    </w:p>
    <w:p w14:paraId="480C08CF">
      <w:pPr>
        <w:spacing w:line="380" w:lineRule="exact"/>
        <w:ind w:firstLine="2940" w:firstLineChars="1400"/>
        <w:outlineLvl w:val="9"/>
        <w:rPr>
          <w:rFonts w:hint="eastAsia" w:ascii="宋体" w:hAnsi="宋体"/>
          <w:color w:val="auto"/>
          <w:szCs w:val="21"/>
          <w:u w:val="single"/>
        </w:rPr>
      </w:pPr>
      <w:r>
        <w:rPr>
          <w:rFonts w:hint="eastAsia" w:ascii="宋体" w:hAnsi="宋体"/>
          <w:color w:val="auto"/>
          <w:szCs w:val="21"/>
        </w:rPr>
        <w:t>邮 编：</w:t>
      </w:r>
      <w:r>
        <w:rPr>
          <w:rFonts w:hint="eastAsia" w:ascii="宋体" w:hAnsi="宋体"/>
          <w:color w:val="auto"/>
          <w:szCs w:val="21"/>
          <w:u w:val="single"/>
        </w:rPr>
        <w:t xml:space="preserve">                        </w:t>
      </w:r>
      <w:r>
        <w:rPr>
          <w:rFonts w:hint="eastAsia" w:ascii="宋体" w:hAnsi="宋体"/>
          <w:color w:val="auto"/>
          <w:szCs w:val="21"/>
        </w:rPr>
        <w:t>电 话：</w:t>
      </w:r>
      <w:r>
        <w:rPr>
          <w:rFonts w:hint="eastAsia" w:ascii="宋体" w:hAnsi="宋体"/>
          <w:color w:val="auto"/>
          <w:szCs w:val="21"/>
          <w:u w:val="single"/>
        </w:rPr>
        <w:t xml:space="preserve">                </w:t>
      </w:r>
    </w:p>
    <w:p w14:paraId="19D1D884">
      <w:pPr>
        <w:spacing w:line="380" w:lineRule="exact"/>
        <w:outlineLvl w:val="9"/>
        <w:rPr>
          <w:rFonts w:hint="eastAsia" w:ascii="宋体" w:hAnsi="宋体"/>
          <w:color w:val="auto"/>
          <w:szCs w:val="21"/>
          <w:u w:val="single"/>
        </w:rPr>
      </w:pPr>
      <w:r>
        <w:rPr>
          <w:rFonts w:hint="eastAsia" w:ascii="宋体" w:hAnsi="宋体"/>
          <w:color w:val="auto"/>
          <w:szCs w:val="21"/>
        </w:rPr>
        <w:t xml:space="preserve">                            传 真：</w:t>
      </w:r>
      <w:r>
        <w:rPr>
          <w:rFonts w:hint="eastAsia" w:ascii="宋体" w:hAnsi="宋体"/>
          <w:color w:val="auto"/>
          <w:szCs w:val="21"/>
          <w:u w:val="single"/>
        </w:rPr>
        <w:t xml:space="preserve">                        </w:t>
      </w:r>
      <w:r>
        <w:rPr>
          <w:rFonts w:hint="eastAsia" w:ascii="宋体" w:hAnsi="宋体"/>
          <w:color w:val="auto"/>
          <w:szCs w:val="21"/>
        </w:rPr>
        <w:t xml:space="preserve">日 期： </w:t>
      </w:r>
      <w:r>
        <w:rPr>
          <w:rFonts w:hint="eastAsia" w:ascii="宋体" w:hAnsi="宋体"/>
          <w:color w:val="auto"/>
          <w:szCs w:val="21"/>
          <w:u w:val="single"/>
        </w:rPr>
        <w:t xml:space="preserve">               </w:t>
      </w:r>
    </w:p>
    <w:p w14:paraId="601F9229">
      <w:pPr>
        <w:spacing w:line="380" w:lineRule="exact"/>
        <w:outlineLvl w:val="9"/>
        <w:rPr>
          <w:rFonts w:hint="eastAsia" w:ascii="宋体" w:hAnsi="宋体"/>
          <w:color w:val="auto"/>
          <w:szCs w:val="21"/>
          <w:u w:val="single"/>
        </w:rPr>
      </w:pPr>
    </w:p>
    <w:p w14:paraId="00B110DC">
      <w:pPr>
        <w:pStyle w:val="12"/>
        <w:snapToGrid w:val="0"/>
        <w:spacing w:line="440" w:lineRule="exact"/>
        <w:ind w:firstLine="564"/>
        <w:outlineLvl w:val="9"/>
        <w:rPr>
          <w:rFonts w:hint="eastAsia" w:hAnsi="宋体"/>
          <w:color w:val="auto"/>
          <w:szCs w:val="21"/>
          <w:u w:val="single"/>
        </w:rPr>
      </w:pPr>
    </w:p>
    <w:p w14:paraId="0849080A">
      <w:pPr>
        <w:pStyle w:val="12"/>
        <w:snapToGrid w:val="0"/>
        <w:spacing w:line="440" w:lineRule="exact"/>
        <w:ind w:firstLine="564"/>
        <w:outlineLvl w:val="9"/>
        <w:rPr>
          <w:rFonts w:hint="eastAsia" w:hAnsi="宋体"/>
          <w:color w:val="auto"/>
          <w:szCs w:val="21"/>
          <w:u w:val="single"/>
        </w:rPr>
      </w:pPr>
    </w:p>
    <w:p w14:paraId="165B16D1">
      <w:pPr>
        <w:pStyle w:val="35"/>
        <w:ind w:firstLine="480"/>
        <w:jc w:val="left"/>
        <w:outlineLvl w:val="9"/>
        <w:rPr>
          <w:color w:val="auto"/>
          <w:sz w:val="24"/>
          <w:szCs w:val="24"/>
        </w:rPr>
      </w:pPr>
    </w:p>
    <w:p w14:paraId="2ADC4C1D">
      <w:pPr>
        <w:pStyle w:val="35"/>
        <w:ind w:firstLine="480"/>
        <w:jc w:val="left"/>
        <w:outlineLvl w:val="9"/>
        <w:rPr>
          <w:color w:val="auto"/>
          <w:sz w:val="24"/>
          <w:szCs w:val="24"/>
        </w:rPr>
      </w:pPr>
    </w:p>
    <w:p w14:paraId="1D5BC6BA">
      <w:pPr>
        <w:pStyle w:val="35"/>
        <w:ind w:firstLine="480"/>
        <w:jc w:val="left"/>
        <w:outlineLvl w:val="9"/>
        <w:rPr>
          <w:color w:val="auto"/>
          <w:sz w:val="24"/>
          <w:szCs w:val="24"/>
        </w:rPr>
      </w:pPr>
    </w:p>
    <w:p w14:paraId="410DDDDE">
      <w:pPr>
        <w:pStyle w:val="35"/>
        <w:ind w:firstLine="480"/>
        <w:jc w:val="left"/>
        <w:outlineLvl w:val="9"/>
        <w:rPr>
          <w:color w:val="auto"/>
          <w:sz w:val="24"/>
          <w:szCs w:val="24"/>
        </w:rPr>
      </w:pPr>
    </w:p>
    <w:p w14:paraId="140D78CB">
      <w:pPr>
        <w:pStyle w:val="35"/>
        <w:ind w:firstLine="480"/>
        <w:jc w:val="left"/>
        <w:outlineLvl w:val="9"/>
        <w:rPr>
          <w:color w:val="auto"/>
          <w:sz w:val="24"/>
          <w:szCs w:val="24"/>
        </w:rPr>
      </w:pPr>
    </w:p>
    <w:p w14:paraId="60E85364">
      <w:pPr>
        <w:pStyle w:val="35"/>
        <w:ind w:firstLine="480"/>
        <w:jc w:val="left"/>
        <w:outlineLvl w:val="9"/>
        <w:rPr>
          <w:color w:val="auto"/>
          <w:sz w:val="24"/>
          <w:szCs w:val="24"/>
        </w:rPr>
      </w:pPr>
    </w:p>
    <w:p w14:paraId="2288A34A">
      <w:pPr>
        <w:pStyle w:val="35"/>
        <w:ind w:firstLine="480"/>
        <w:jc w:val="left"/>
        <w:outlineLvl w:val="9"/>
        <w:rPr>
          <w:color w:val="auto"/>
          <w:sz w:val="24"/>
          <w:szCs w:val="24"/>
        </w:rPr>
      </w:pPr>
    </w:p>
    <w:p w14:paraId="171FB377">
      <w:pPr>
        <w:pStyle w:val="35"/>
        <w:ind w:firstLine="480"/>
        <w:jc w:val="left"/>
        <w:outlineLvl w:val="9"/>
        <w:rPr>
          <w:color w:val="auto"/>
          <w:sz w:val="24"/>
          <w:szCs w:val="24"/>
        </w:rPr>
      </w:pPr>
    </w:p>
    <w:p w14:paraId="271ABF66">
      <w:pPr>
        <w:pStyle w:val="35"/>
        <w:jc w:val="center"/>
        <w:outlineLvl w:val="9"/>
        <w:rPr>
          <w:color w:val="auto"/>
        </w:rPr>
      </w:pPr>
      <w:r>
        <w:rPr>
          <w:color w:val="auto"/>
        </w:rPr>
        <w:t xml:space="preserve"> </w:t>
      </w:r>
    </w:p>
    <w:p w14:paraId="6FA900AC">
      <w:pPr>
        <w:pStyle w:val="35"/>
        <w:jc w:val="center"/>
        <w:outlineLvl w:val="9"/>
        <w:rPr>
          <w:b/>
          <w:color w:val="auto"/>
          <w:sz w:val="28"/>
        </w:rPr>
      </w:pPr>
    </w:p>
    <w:p w14:paraId="5E671B08">
      <w:pPr>
        <w:pStyle w:val="35"/>
        <w:jc w:val="both"/>
        <w:outlineLvl w:val="9"/>
        <w:rPr>
          <w:b/>
          <w:color w:val="auto"/>
          <w:sz w:val="28"/>
        </w:rPr>
      </w:pPr>
    </w:p>
    <w:p w14:paraId="04013C1D">
      <w:pPr>
        <w:rPr>
          <w:b/>
          <w:color w:val="auto"/>
          <w:sz w:val="28"/>
        </w:rPr>
      </w:pPr>
      <w:bookmarkStart w:id="16" w:name="_Toc30999"/>
      <w:r>
        <w:rPr>
          <w:b/>
          <w:color w:val="auto"/>
          <w:sz w:val="28"/>
        </w:rPr>
        <w:br w:type="page"/>
      </w:r>
    </w:p>
    <w:p w14:paraId="45466795">
      <w:pPr>
        <w:spacing w:line="360" w:lineRule="auto"/>
        <w:ind w:right="480"/>
        <w:jc w:val="center"/>
        <w:outlineLvl w:val="9"/>
        <w:rPr>
          <w:rFonts w:hint="eastAsia" w:ascii="宋体" w:hAnsi="宋体" w:eastAsia="宋体" w:cs="Arial"/>
          <w:b/>
          <w:color w:val="auto"/>
          <w:sz w:val="30"/>
          <w:lang w:eastAsia="zh-CN"/>
        </w:rPr>
      </w:pPr>
      <w:r>
        <w:rPr>
          <w:b/>
          <w:color w:val="auto"/>
          <w:sz w:val="28"/>
        </w:rPr>
        <w:t>附件</w:t>
      </w:r>
      <w:r>
        <w:rPr>
          <w:rFonts w:hint="eastAsia"/>
          <w:b/>
          <w:color w:val="auto"/>
          <w:sz w:val="28"/>
          <w:lang w:val="en-US" w:eastAsia="zh-CN"/>
        </w:rPr>
        <w:t xml:space="preserve">9  </w:t>
      </w:r>
      <w:bookmarkEnd w:id="16"/>
      <w:r>
        <w:rPr>
          <w:rFonts w:hint="eastAsia" w:ascii="宋体" w:hAnsi="宋体" w:cs="Arial"/>
          <w:b/>
          <w:color w:val="auto"/>
          <w:sz w:val="30"/>
          <w:lang w:eastAsia="zh-CN"/>
        </w:rPr>
        <w:t>退还响应保证金说明函</w:t>
      </w:r>
    </w:p>
    <w:p w14:paraId="1687BAD0">
      <w:pPr>
        <w:pStyle w:val="13"/>
        <w:tabs>
          <w:tab w:val="left" w:pos="900"/>
        </w:tabs>
        <w:spacing w:line="360" w:lineRule="auto"/>
        <w:ind w:firstLine="0"/>
        <w:outlineLvl w:val="9"/>
        <w:rPr>
          <w:color w:val="auto"/>
          <w:szCs w:val="24"/>
        </w:rPr>
      </w:pPr>
      <w:r>
        <w:rPr>
          <w:rFonts w:hint="eastAsia"/>
          <w:color w:val="auto"/>
          <w:szCs w:val="24"/>
        </w:rPr>
        <w:t>致：</w:t>
      </w:r>
      <w:r>
        <w:rPr>
          <w:rFonts w:hint="eastAsia"/>
          <w:bCs/>
          <w:color w:val="auto"/>
          <w:szCs w:val="24"/>
          <w:u w:val="single"/>
        </w:rPr>
        <w:t xml:space="preserve">                 </w:t>
      </w:r>
    </w:p>
    <w:p w14:paraId="7C5B6EC0">
      <w:pPr>
        <w:spacing w:line="360" w:lineRule="auto"/>
        <w:ind w:firstLine="480" w:firstLineChars="200"/>
        <w:outlineLvl w:val="9"/>
        <w:rPr>
          <w:rFonts w:ascii="宋体" w:hAnsi="宋体" w:cs="Arial"/>
          <w:bCs/>
          <w:color w:val="auto"/>
          <w:sz w:val="24"/>
          <w:szCs w:val="24"/>
        </w:rPr>
      </w:pPr>
      <w:r>
        <w:rPr>
          <w:rFonts w:hint="eastAsia" w:ascii="宋体" w:hAnsi="宋体"/>
          <w:bCs/>
          <w:color w:val="auto"/>
          <w:sz w:val="24"/>
          <w:szCs w:val="24"/>
        </w:rPr>
        <w:t>我方参与项目编号为</w:t>
      </w:r>
      <w:r>
        <w:rPr>
          <w:rFonts w:hint="eastAsia" w:ascii="宋体" w:hAnsi="宋体" w:cs="Arial"/>
          <w:bCs/>
          <w:color w:val="auto"/>
          <w:sz w:val="24"/>
          <w:szCs w:val="24"/>
          <w:u w:val="single"/>
        </w:rPr>
        <w:t xml:space="preserve">           </w:t>
      </w:r>
      <w:r>
        <w:rPr>
          <w:rFonts w:hint="eastAsia" w:ascii="宋体" w:hAnsi="宋体" w:cs="Arial"/>
          <w:bCs/>
          <w:color w:val="auto"/>
          <w:sz w:val="24"/>
          <w:szCs w:val="24"/>
        </w:rPr>
        <w:t>的</w:t>
      </w:r>
      <w:r>
        <w:rPr>
          <w:rFonts w:hint="eastAsia" w:ascii="宋体" w:hAnsi="宋体" w:cs="Arial"/>
          <w:bCs/>
          <w:color w:val="auto"/>
          <w:sz w:val="24"/>
          <w:szCs w:val="24"/>
          <w:u w:val="single"/>
        </w:rPr>
        <w:t xml:space="preserve"> （项目名称）</w:t>
      </w:r>
      <w:r>
        <w:rPr>
          <w:rFonts w:hint="eastAsia" w:ascii="宋体" w:hAnsi="宋体" w:cs="Arial"/>
          <w:bCs/>
          <w:color w:val="auto"/>
          <w:sz w:val="24"/>
          <w:szCs w:val="24"/>
        </w:rPr>
        <w:t>提供的人民币</w:t>
      </w:r>
      <w:r>
        <w:rPr>
          <w:rFonts w:hint="eastAsia" w:ascii="宋体" w:hAnsi="宋体" w:cs="Arial"/>
          <w:bCs/>
          <w:color w:val="auto"/>
          <w:sz w:val="24"/>
          <w:szCs w:val="24"/>
          <w:u w:val="single"/>
        </w:rPr>
        <w:t xml:space="preserve">          </w:t>
      </w:r>
      <w:r>
        <w:rPr>
          <w:rFonts w:hint="eastAsia" w:ascii="宋体" w:hAnsi="宋体" w:cs="Arial"/>
          <w:bCs/>
          <w:color w:val="auto"/>
          <w:sz w:val="24"/>
          <w:szCs w:val="24"/>
        </w:rPr>
        <w:t>元保证金，当可以退回时，请退回到我公司以下帐户：</w:t>
      </w:r>
    </w:p>
    <w:p w14:paraId="47413B4B">
      <w:pPr>
        <w:numPr>
          <w:ilvl w:val="1"/>
          <w:numId w:val="6"/>
        </w:numPr>
        <w:tabs>
          <w:tab w:val="left" w:pos="817"/>
          <w:tab w:val="clear" w:pos="454"/>
        </w:tabs>
        <w:adjustRightInd w:val="0"/>
        <w:spacing w:line="360" w:lineRule="auto"/>
        <w:ind w:left="817" w:hanging="397"/>
        <w:textAlignment w:val="baseline"/>
        <w:outlineLvl w:val="9"/>
        <w:rPr>
          <w:rFonts w:ascii="宋体" w:hAnsi="宋体"/>
          <w:color w:val="auto"/>
          <w:sz w:val="24"/>
          <w:szCs w:val="24"/>
        </w:rPr>
      </w:pPr>
      <w:r>
        <w:rPr>
          <w:rFonts w:hint="eastAsia" w:ascii="宋体" w:hAnsi="宋体"/>
          <w:color w:val="auto"/>
          <w:sz w:val="24"/>
          <w:szCs w:val="24"/>
        </w:rPr>
        <w:t>开户名：</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67C21EAE">
      <w:pPr>
        <w:numPr>
          <w:ilvl w:val="1"/>
          <w:numId w:val="6"/>
        </w:numPr>
        <w:tabs>
          <w:tab w:val="left" w:pos="817"/>
          <w:tab w:val="clear" w:pos="454"/>
        </w:tabs>
        <w:adjustRightInd w:val="0"/>
        <w:spacing w:line="360" w:lineRule="auto"/>
        <w:ind w:left="817" w:hanging="397"/>
        <w:textAlignment w:val="baseline"/>
        <w:outlineLvl w:val="9"/>
        <w:rPr>
          <w:rFonts w:ascii="宋体" w:hAnsi="宋体"/>
          <w:color w:val="auto"/>
          <w:sz w:val="24"/>
          <w:szCs w:val="24"/>
        </w:rPr>
      </w:pPr>
      <w:r>
        <w:rPr>
          <w:rFonts w:hint="eastAsia" w:ascii="宋体" w:hAnsi="宋体"/>
          <w:color w:val="auto"/>
          <w:sz w:val="24"/>
          <w:szCs w:val="24"/>
        </w:rPr>
        <w:t>开户行：</w:t>
      </w:r>
      <w:r>
        <w:rPr>
          <w:rFonts w:hint="eastAsia" w:ascii="宋体" w:hAnsi="宋体"/>
          <w:color w:val="auto"/>
          <w:sz w:val="24"/>
          <w:szCs w:val="24"/>
          <w:u w:val="single"/>
        </w:rPr>
        <w:t xml:space="preserve">         （开户行全称）                   </w:t>
      </w:r>
    </w:p>
    <w:p w14:paraId="6A50E310">
      <w:pPr>
        <w:numPr>
          <w:ilvl w:val="1"/>
          <w:numId w:val="6"/>
        </w:numPr>
        <w:tabs>
          <w:tab w:val="left" w:pos="817"/>
          <w:tab w:val="clear" w:pos="454"/>
        </w:tabs>
        <w:adjustRightInd w:val="0"/>
        <w:spacing w:line="360" w:lineRule="auto"/>
        <w:ind w:left="817" w:hanging="397"/>
        <w:textAlignment w:val="baseline"/>
        <w:outlineLvl w:val="9"/>
        <w:rPr>
          <w:rFonts w:ascii="宋体" w:hAnsi="宋体"/>
          <w:b/>
          <w:bCs/>
          <w:color w:val="auto"/>
          <w:sz w:val="24"/>
          <w:szCs w:val="24"/>
        </w:rPr>
      </w:pPr>
      <w:r>
        <w:rPr>
          <w:rFonts w:hint="eastAsia" w:ascii="宋体" w:hAnsi="宋体"/>
          <w:color w:val="auto"/>
          <w:sz w:val="24"/>
          <w:szCs w:val="24"/>
        </w:rPr>
        <w:t>帐  号：</w:t>
      </w:r>
      <w:r>
        <w:rPr>
          <w:rFonts w:hint="eastAsia" w:ascii="宋体" w:hAnsi="宋体"/>
          <w:color w:val="auto"/>
          <w:sz w:val="24"/>
          <w:szCs w:val="24"/>
          <w:u w:val="single"/>
        </w:rPr>
        <w:t xml:space="preserve">                                          </w:t>
      </w:r>
    </w:p>
    <w:p w14:paraId="6F4BA7D8">
      <w:pPr>
        <w:pStyle w:val="22"/>
        <w:outlineLvl w:val="9"/>
        <w:rPr>
          <w:rFonts w:hint="eastAsia" w:ascii="宋体" w:hAnsi="宋体"/>
          <w:color w:val="auto"/>
          <w:sz w:val="24"/>
          <w:szCs w:val="24"/>
          <w:u w:val="single"/>
        </w:rPr>
      </w:pPr>
    </w:p>
    <w:p w14:paraId="2F94DE29">
      <w:pPr>
        <w:pStyle w:val="31"/>
        <w:outlineLvl w:val="9"/>
        <w:rPr>
          <w:rFonts w:hint="eastAsia" w:eastAsia="黑体"/>
          <w:color w:val="auto"/>
          <w:lang w:eastAsia="zh-CN"/>
        </w:rPr>
      </w:pPr>
      <w:r>
        <w:rPr>
          <w:rFonts w:hint="eastAsia" w:ascii="宋体" w:hAnsi="宋体"/>
          <w:color w:val="auto"/>
          <w:sz w:val="24"/>
          <w:szCs w:val="24"/>
          <w:u w:val="single"/>
          <w:lang w:eastAsia="zh-CN"/>
        </w:rPr>
        <w:t>供应商提供的退还保证金账户信息应与缴纳响应保证金为同一账户，供应商应如实填写账户明细信息，否则造成无法退还保证由供应商自行承担。</w:t>
      </w:r>
    </w:p>
    <w:p w14:paraId="0BD2CE18">
      <w:pPr>
        <w:pStyle w:val="35"/>
        <w:jc w:val="center"/>
        <w:outlineLvl w:val="9"/>
        <w:rPr>
          <w:b/>
          <w:color w:val="auto"/>
          <w:sz w:val="28"/>
        </w:rPr>
      </w:pPr>
    </w:p>
    <w:p w14:paraId="48057BBC">
      <w:pPr>
        <w:pStyle w:val="35"/>
        <w:jc w:val="center"/>
        <w:outlineLvl w:val="9"/>
        <w:rPr>
          <w:b/>
          <w:color w:val="auto"/>
          <w:sz w:val="28"/>
        </w:rPr>
      </w:pPr>
    </w:p>
    <w:p w14:paraId="1DB182B3">
      <w:pPr>
        <w:pStyle w:val="35"/>
        <w:jc w:val="center"/>
        <w:outlineLvl w:val="9"/>
        <w:rPr>
          <w:b/>
          <w:color w:val="auto"/>
          <w:sz w:val="28"/>
        </w:rPr>
      </w:pPr>
    </w:p>
    <w:p w14:paraId="3C741642">
      <w:pPr>
        <w:pStyle w:val="35"/>
        <w:jc w:val="center"/>
        <w:outlineLvl w:val="9"/>
        <w:rPr>
          <w:b/>
          <w:color w:val="auto"/>
          <w:sz w:val="28"/>
        </w:rPr>
      </w:pPr>
    </w:p>
    <w:p w14:paraId="2FC01611">
      <w:pPr>
        <w:pStyle w:val="35"/>
        <w:jc w:val="center"/>
        <w:outlineLvl w:val="9"/>
        <w:rPr>
          <w:b/>
          <w:color w:val="auto"/>
          <w:sz w:val="28"/>
        </w:rPr>
      </w:pPr>
    </w:p>
    <w:p w14:paraId="5FA29DBC">
      <w:pPr>
        <w:pStyle w:val="35"/>
        <w:jc w:val="center"/>
        <w:outlineLvl w:val="9"/>
        <w:rPr>
          <w:b/>
          <w:color w:val="auto"/>
          <w:sz w:val="28"/>
        </w:rPr>
      </w:pPr>
    </w:p>
    <w:p w14:paraId="41EA19CA">
      <w:pPr>
        <w:pStyle w:val="35"/>
        <w:jc w:val="center"/>
        <w:outlineLvl w:val="9"/>
        <w:rPr>
          <w:b/>
          <w:color w:val="auto"/>
          <w:sz w:val="28"/>
        </w:rPr>
      </w:pPr>
    </w:p>
    <w:p w14:paraId="3F8E070F">
      <w:pPr>
        <w:pStyle w:val="35"/>
        <w:jc w:val="center"/>
        <w:outlineLvl w:val="9"/>
        <w:rPr>
          <w:b/>
          <w:color w:val="auto"/>
          <w:sz w:val="28"/>
        </w:rPr>
      </w:pPr>
    </w:p>
    <w:p w14:paraId="14ACC6EA">
      <w:pPr>
        <w:pStyle w:val="35"/>
        <w:jc w:val="center"/>
        <w:outlineLvl w:val="9"/>
        <w:rPr>
          <w:b/>
          <w:color w:val="auto"/>
          <w:sz w:val="28"/>
        </w:rPr>
      </w:pPr>
    </w:p>
    <w:p w14:paraId="6911192E">
      <w:pPr>
        <w:pStyle w:val="35"/>
        <w:jc w:val="center"/>
        <w:outlineLvl w:val="9"/>
        <w:rPr>
          <w:b/>
          <w:color w:val="auto"/>
          <w:sz w:val="28"/>
        </w:rPr>
      </w:pPr>
    </w:p>
    <w:p w14:paraId="41637AF6">
      <w:pPr>
        <w:pStyle w:val="35"/>
        <w:jc w:val="center"/>
        <w:outlineLvl w:val="9"/>
        <w:rPr>
          <w:b/>
          <w:color w:val="auto"/>
          <w:sz w:val="28"/>
        </w:rPr>
      </w:pPr>
    </w:p>
    <w:p w14:paraId="5363B429">
      <w:pPr>
        <w:pStyle w:val="35"/>
        <w:jc w:val="center"/>
        <w:outlineLvl w:val="9"/>
        <w:rPr>
          <w:b/>
          <w:color w:val="auto"/>
          <w:sz w:val="28"/>
        </w:rPr>
      </w:pPr>
    </w:p>
    <w:p w14:paraId="73E7FAF4">
      <w:pPr>
        <w:pStyle w:val="35"/>
        <w:jc w:val="center"/>
        <w:outlineLvl w:val="9"/>
        <w:rPr>
          <w:b/>
          <w:color w:val="auto"/>
          <w:sz w:val="28"/>
        </w:rPr>
      </w:pPr>
    </w:p>
    <w:p w14:paraId="00FEC5CC">
      <w:pPr>
        <w:pStyle w:val="35"/>
        <w:jc w:val="both"/>
        <w:outlineLvl w:val="9"/>
        <w:rPr>
          <w:b/>
          <w:color w:val="auto"/>
          <w:sz w:val="28"/>
        </w:rPr>
      </w:pPr>
    </w:p>
    <w:p w14:paraId="6B5F491A">
      <w:pPr>
        <w:rPr>
          <w:b/>
          <w:color w:val="auto"/>
          <w:sz w:val="28"/>
        </w:rPr>
      </w:pPr>
      <w:bookmarkStart w:id="17" w:name="_Toc6479"/>
      <w:r>
        <w:rPr>
          <w:b/>
          <w:color w:val="auto"/>
          <w:sz w:val="28"/>
        </w:rPr>
        <w:br w:type="page"/>
      </w:r>
    </w:p>
    <w:p w14:paraId="7F736ABE">
      <w:pPr>
        <w:pStyle w:val="35"/>
        <w:jc w:val="center"/>
        <w:outlineLvl w:val="9"/>
        <w:rPr>
          <w:color w:val="auto"/>
        </w:rPr>
      </w:pPr>
      <w:r>
        <w:rPr>
          <w:b/>
          <w:color w:val="auto"/>
          <w:sz w:val="28"/>
        </w:rPr>
        <w:t>附件</w:t>
      </w:r>
      <w:r>
        <w:rPr>
          <w:rFonts w:hint="eastAsia"/>
          <w:b/>
          <w:color w:val="auto"/>
          <w:sz w:val="28"/>
          <w:lang w:val="en-US" w:eastAsia="zh-CN"/>
        </w:rPr>
        <w:t>10</w:t>
      </w:r>
      <w:r>
        <w:rPr>
          <w:b/>
          <w:color w:val="auto"/>
          <w:sz w:val="28"/>
        </w:rPr>
        <w:t xml:space="preserve">   要求作为响应文件组成部分的其他内容（若有）</w:t>
      </w:r>
      <w:bookmarkEnd w:id="17"/>
    </w:p>
    <w:p w14:paraId="0E707556">
      <w:pPr>
        <w:pStyle w:val="35"/>
        <w:ind w:firstLine="480"/>
        <w:jc w:val="left"/>
        <w:outlineLvl w:val="9"/>
        <w:rPr>
          <w:color w:val="auto"/>
          <w:sz w:val="24"/>
          <w:szCs w:val="24"/>
        </w:rPr>
      </w:pPr>
      <w:r>
        <w:rPr>
          <w:color w:val="auto"/>
          <w:sz w:val="24"/>
          <w:szCs w:val="24"/>
        </w:rPr>
        <w:t>说明：</w:t>
      </w:r>
    </w:p>
    <w:p w14:paraId="07DCB33C">
      <w:pPr>
        <w:pStyle w:val="35"/>
        <w:ind w:firstLine="480"/>
        <w:jc w:val="left"/>
        <w:outlineLvl w:val="9"/>
        <w:rPr>
          <w:color w:val="auto"/>
          <w:sz w:val="24"/>
          <w:szCs w:val="24"/>
        </w:rPr>
      </w:pPr>
      <w:r>
        <w:rPr>
          <w:color w:val="auto"/>
          <w:sz w:val="24"/>
          <w:szCs w:val="24"/>
        </w:rPr>
        <w:t>1、采购人或采购代理机构可以根据项目的特点和需要，在</w:t>
      </w:r>
      <w:r>
        <w:rPr>
          <w:rFonts w:hint="eastAsia"/>
          <w:color w:val="auto"/>
          <w:sz w:val="24"/>
          <w:szCs w:val="24"/>
          <w:lang w:eastAsia="zh-CN"/>
        </w:rPr>
        <w:t>采购文件</w:t>
      </w:r>
      <w:r>
        <w:rPr>
          <w:color w:val="auto"/>
          <w:sz w:val="24"/>
          <w:szCs w:val="24"/>
        </w:rPr>
        <w:t>中对要求作为响应文件组成部分的其他内容进行具体规定或附表格式，供应商应按照</w:t>
      </w:r>
      <w:r>
        <w:rPr>
          <w:rFonts w:hint="eastAsia"/>
          <w:color w:val="auto"/>
          <w:sz w:val="24"/>
          <w:szCs w:val="24"/>
          <w:lang w:eastAsia="zh-CN"/>
        </w:rPr>
        <w:t>采购文件</w:t>
      </w:r>
      <w:r>
        <w:rPr>
          <w:color w:val="auto"/>
          <w:sz w:val="24"/>
          <w:szCs w:val="24"/>
        </w:rPr>
        <w:t>要求提供相关承诺及材料，并加盖供应商单位公章。</w:t>
      </w:r>
    </w:p>
    <w:p w14:paraId="6DA03A7A">
      <w:pPr>
        <w:pStyle w:val="35"/>
        <w:ind w:firstLine="480"/>
        <w:jc w:val="left"/>
        <w:outlineLvl w:val="9"/>
        <w:rPr>
          <w:rFonts w:hint="eastAsia" w:eastAsiaTheme="minorEastAsia"/>
          <w:color w:val="auto"/>
          <w:sz w:val="24"/>
          <w:szCs w:val="24"/>
          <w:lang w:eastAsia="zh-CN"/>
        </w:rPr>
      </w:pPr>
      <w:r>
        <w:rPr>
          <w:color w:val="auto"/>
          <w:sz w:val="24"/>
          <w:szCs w:val="24"/>
        </w:rPr>
        <w:t>2、供应商根据自身实际情况编写有关资料包括如供应商单位简介、</w:t>
      </w:r>
      <w:r>
        <w:rPr>
          <w:rFonts w:hint="eastAsia"/>
          <w:color w:val="auto"/>
          <w:sz w:val="24"/>
          <w:szCs w:val="24"/>
          <w:lang w:eastAsia="zh-CN"/>
        </w:rPr>
        <w:t>采购文件</w:t>
      </w:r>
      <w:r>
        <w:rPr>
          <w:color w:val="auto"/>
          <w:sz w:val="24"/>
          <w:szCs w:val="24"/>
        </w:rPr>
        <w:t>要求提供或供应商自已认为体现自身优势，需要补充说明的其它资料，格式自拟。</w:t>
      </w:r>
    </w:p>
    <w:p w14:paraId="5D47734F">
      <w:pPr>
        <w:pStyle w:val="35"/>
        <w:ind w:firstLine="480"/>
        <w:jc w:val="left"/>
        <w:outlineLvl w:val="9"/>
        <w:rPr>
          <w:rFonts w:hint="eastAsia" w:eastAsiaTheme="minorEastAsia"/>
          <w:color w:val="auto"/>
          <w:sz w:val="24"/>
          <w:szCs w:val="24"/>
          <w:lang w:eastAsia="zh-CN"/>
        </w:rPr>
      </w:pPr>
    </w:p>
    <w:p w14:paraId="70F76703">
      <w:pPr>
        <w:pStyle w:val="35"/>
        <w:ind w:firstLine="480"/>
        <w:jc w:val="left"/>
        <w:outlineLvl w:val="9"/>
        <w:rPr>
          <w:rFonts w:hint="eastAsia" w:eastAsiaTheme="minorEastAsia"/>
          <w:color w:val="auto"/>
          <w:sz w:val="24"/>
          <w:szCs w:val="24"/>
          <w:lang w:eastAsia="zh-CN"/>
        </w:rPr>
      </w:pPr>
    </w:p>
    <w:p w14:paraId="4AC798AB">
      <w:pPr>
        <w:pStyle w:val="35"/>
        <w:ind w:firstLine="480"/>
        <w:jc w:val="left"/>
        <w:outlineLvl w:val="9"/>
        <w:rPr>
          <w:rFonts w:hint="eastAsia" w:eastAsiaTheme="minorEastAsia"/>
          <w:color w:val="auto"/>
          <w:sz w:val="24"/>
          <w:szCs w:val="24"/>
          <w:lang w:eastAsia="zh-CN"/>
        </w:rPr>
      </w:pPr>
    </w:p>
    <w:p w14:paraId="7C9380D9">
      <w:pPr>
        <w:pStyle w:val="35"/>
        <w:ind w:firstLine="480"/>
        <w:jc w:val="left"/>
        <w:outlineLvl w:val="9"/>
        <w:rPr>
          <w:rFonts w:hint="eastAsia" w:eastAsiaTheme="minorEastAsia"/>
          <w:color w:val="auto"/>
          <w:sz w:val="24"/>
          <w:szCs w:val="24"/>
          <w:lang w:eastAsia="zh-CN"/>
        </w:rPr>
      </w:pPr>
    </w:p>
    <w:p w14:paraId="43B312EA">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7B47FE15">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01313142">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8F187B2">
      <w:pPr>
        <w:pStyle w:val="35"/>
        <w:jc w:val="center"/>
        <w:outlineLvl w:val="9"/>
        <w:rPr>
          <w:color w:val="auto"/>
        </w:rPr>
      </w:pPr>
    </w:p>
    <w:p w14:paraId="3F8C752C">
      <w:pPr>
        <w:pStyle w:val="35"/>
        <w:jc w:val="center"/>
        <w:outlineLvl w:val="9"/>
        <w:rPr>
          <w:color w:val="auto"/>
        </w:rPr>
      </w:pPr>
      <w:r>
        <w:rPr>
          <w:color w:val="auto"/>
        </w:rPr>
        <w:t xml:space="preserve"> </w:t>
      </w:r>
    </w:p>
    <w:p w14:paraId="169C13E6">
      <w:pPr>
        <w:pStyle w:val="35"/>
        <w:outlineLvl w:val="9"/>
        <w:rPr>
          <w:rFonts w:hint="eastAsia"/>
          <w:color w:val="auto"/>
          <w:lang w:val="en-US" w:eastAsia="zh-Hans"/>
        </w:rPr>
      </w:pPr>
    </w:p>
    <w:p w14:paraId="7E0150DA">
      <w:pPr>
        <w:pStyle w:val="35"/>
        <w:outlineLvl w:val="9"/>
        <w:rPr>
          <w:rFonts w:hint="eastAsia"/>
          <w:color w:val="auto"/>
          <w:lang w:val="en-US" w:eastAsia="zh-Hans"/>
        </w:rPr>
      </w:pPr>
    </w:p>
    <w:p w14:paraId="17C24843">
      <w:pPr>
        <w:pStyle w:val="35"/>
        <w:outlineLvl w:val="9"/>
        <w:rPr>
          <w:rFonts w:hint="eastAsia"/>
          <w:color w:val="auto"/>
          <w:lang w:val="en-US" w:eastAsia="zh-Hans"/>
        </w:rPr>
      </w:pPr>
    </w:p>
    <w:p w14:paraId="0D83EC11">
      <w:pPr>
        <w:pStyle w:val="35"/>
        <w:outlineLvl w:val="9"/>
        <w:rPr>
          <w:rFonts w:hint="eastAsia"/>
          <w:color w:val="auto"/>
          <w:lang w:val="en-US" w:eastAsia="zh-Hans"/>
        </w:rPr>
      </w:pPr>
    </w:p>
    <w:p w14:paraId="03A8FBBD">
      <w:pPr>
        <w:pStyle w:val="35"/>
        <w:outlineLvl w:val="9"/>
        <w:rPr>
          <w:rFonts w:hint="eastAsia"/>
          <w:color w:val="auto"/>
          <w:lang w:val="en-US" w:eastAsia="zh-Hans"/>
        </w:rPr>
      </w:pPr>
    </w:p>
    <w:p w14:paraId="6CAA1153">
      <w:pPr>
        <w:pStyle w:val="35"/>
        <w:outlineLvl w:val="9"/>
        <w:rPr>
          <w:rFonts w:hint="eastAsia"/>
          <w:color w:val="auto"/>
          <w:lang w:val="en-US" w:eastAsia="zh-Hans"/>
        </w:rPr>
      </w:pPr>
    </w:p>
    <w:p w14:paraId="0EE50D4D">
      <w:pPr>
        <w:pStyle w:val="35"/>
        <w:outlineLvl w:val="9"/>
        <w:rPr>
          <w:rFonts w:hint="eastAsia"/>
          <w:color w:val="auto"/>
          <w:lang w:val="en-US" w:eastAsia="zh-Hans"/>
        </w:rPr>
      </w:pPr>
    </w:p>
    <w:p w14:paraId="1D460E37">
      <w:pPr>
        <w:pStyle w:val="35"/>
        <w:outlineLvl w:val="9"/>
        <w:rPr>
          <w:rFonts w:hint="eastAsia"/>
          <w:color w:val="auto"/>
          <w:lang w:val="en-US" w:eastAsia="zh-Hans"/>
        </w:rPr>
      </w:pPr>
    </w:p>
    <w:p w14:paraId="061C338B">
      <w:pPr>
        <w:pStyle w:val="35"/>
        <w:outlineLvl w:val="9"/>
        <w:rPr>
          <w:rFonts w:hint="eastAsia"/>
          <w:color w:val="auto"/>
          <w:lang w:val="en-US" w:eastAsia="zh-Hans"/>
        </w:rPr>
      </w:pPr>
    </w:p>
    <w:p w14:paraId="4CF9ED1D">
      <w:pPr>
        <w:pStyle w:val="35"/>
        <w:outlineLvl w:val="9"/>
        <w:rPr>
          <w:rFonts w:hint="eastAsia"/>
          <w:color w:val="auto"/>
          <w:lang w:val="en-US" w:eastAsia="zh-Hans"/>
        </w:rPr>
      </w:pPr>
    </w:p>
    <w:p w14:paraId="78A5C6A2">
      <w:pPr>
        <w:pStyle w:val="35"/>
        <w:outlineLvl w:val="9"/>
        <w:rPr>
          <w:rFonts w:hint="eastAsia"/>
          <w:color w:val="auto"/>
          <w:lang w:val="en-US" w:eastAsia="zh-Hans"/>
        </w:rPr>
      </w:pPr>
    </w:p>
    <w:p w14:paraId="6E059DA4">
      <w:pPr>
        <w:pStyle w:val="35"/>
        <w:outlineLvl w:val="9"/>
        <w:rPr>
          <w:rFonts w:hint="eastAsia"/>
          <w:color w:val="auto"/>
          <w:lang w:val="en-US" w:eastAsia="zh-Hans"/>
        </w:rPr>
      </w:pPr>
    </w:p>
    <w:p w14:paraId="0D952989">
      <w:pPr>
        <w:pStyle w:val="35"/>
        <w:outlineLvl w:val="9"/>
        <w:rPr>
          <w:rFonts w:hint="eastAsia"/>
          <w:color w:val="auto"/>
          <w:lang w:val="en-US" w:eastAsia="zh-Hans"/>
        </w:rPr>
      </w:pPr>
    </w:p>
    <w:p w14:paraId="2F478BC1">
      <w:pPr>
        <w:pStyle w:val="35"/>
        <w:outlineLvl w:val="9"/>
        <w:rPr>
          <w:rFonts w:hint="eastAsia"/>
          <w:color w:val="auto"/>
          <w:lang w:val="en-US" w:eastAsia="zh-Hans"/>
        </w:rPr>
      </w:pPr>
    </w:p>
    <w:p w14:paraId="2574E5D3">
      <w:pPr>
        <w:pStyle w:val="35"/>
        <w:outlineLvl w:val="9"/>
        <w:rPr>
          <w:rFonts w:hint="eastAsia"/>
          <w:color w:val="auto"/>
          <w:lang w:val="en-US" w:eastAsia="zh-Hans"/>
        </w:rPr>
      </w:pPr>
    </w:p>
    <w:p w14:paraId="422012B3">
      <w:pPr>
        <w:pStyle w:val="35"/>
        <w:outlineLvl w:val="9"/>
        <w:rPr>
          <w:rFonts w:hint="eastAsia"/>
          <w:color w:val="auto"/>
          <w:lang w:val="en-US" w:eastAsia="zh-Hans"/>
        </w:rPr>
      </w:pPr>
    </w:p>
    <w:p w14:paraId="492180BA">
      <w:pPr>
        <w:pStyle w:val="35"/>
        <w:outlineLvl w:val="9"/>
        <w:rPr>
          <w:rFonts w:hint="eastAsia"/>
          <w:color w:val="auto"/>
          <w:lang w:val="en-US" w:eastAsia="zh-Hans"/>
        </w:rPr>
      </w:pPr>
    </w:p>
    <w:p w14:paraId="5E90FF8D">
      <w:pPr>
        <w:pStyle w:val="35"/>
        <w:outlineLvl w:val="9"/>
        <w:rPr>
          <w:rFonts w:hint="eastAsia"/>
          <w:color w:val="auto"/>
          <w:lang w:val="en-US" w:eastAsia="zh-Hans"/>
        </w:rPr>
      </w:pPr>
    </w:p>
    <w:p w14:paraId="5C638FBE">
      <w:pPr>
        <w:pStyle w:val="35"/>
        <w:outlineLvl w:val="9"/>
        <w:rPr>
          <w:rFonts w:hint="eastAsia"/>
          <w:color w:val="auto"/>
          <w:lang w:val="en-US" w:eastAsia="zh-Hans"/>
        </w:rPr>
      </w:pPr>
    </w:p>
    <w:p w14:paraId="676B0F54">
      <w:pPr>
        <w:pStyle w:val="35"/>
        <w:outlineLvl w:val="9"/>
        <w:rPr>
          <w:rFonts w:hint="eastAsia"/>
          <w:color w:val="auto"/>
          <w:lang w:val="en-US" w:eastAsia="zh-Hans"/>
        </w:rPr>
      </w:pPr>
    </w:p>
    <w:p w14:paraId="14C55D88">
      <w:pPr>
        <w:pStyle w:val="35"/>
        <w:outlineLvl w:val="9"/>
        <w:rPr>
          <w:rFonts w:hint="eastAsia"/>
          <w:color w:val="auto"/>
          <w:lang w:val="en-US" w:eastAsia="zh-Hans"/>
        </w:rPr>
      </w:pPr>
    </w:p>
    <w:p w14:paraId="32A76F13">
      <w:pPr>
        <w:rPr>
          <w:rFonts w:hint="eastAsia" w:ascii="宋体" w:hAnsi="宋体" w:cs="宋体"/>
          <w:b/>
          <w:color w:val="auto"/>
          <w:sz w:val="24"/>
        </w:rPr>
      </w:pPr>
      <w:bookmarkStart w:id="18" w:name="_Toc6703"/>
      <w:bookmarkStart w:id="19" w:name="_Toc394259021"/>
      <w:bookmarkStart w:id="20" w:name="附件2"/>
      <w:bookmarkStart w:id="21" w:name="_Toc332378755"/>
      <w:bookmarkStart w:id="22" w:name="_Toc309199159"/>
      <w:bookmarkStart w:id="23" w:name="_Toc308607167"/>
      <w:bookmarkStart w:id="24" w:name="_Toc308675462"/>
      <w:bookmarkStart w:id="25" w:name="_Toc303755023"/>
      <w:r>
        <w:rPr>
          <w:rFonts w:hint="eastAsia" w:ascii="宋体" w:hAnsi="宋体" w:cs="宋体"/>
          <w:b/>
          <w:color w:val="auto"/>
          <w:sz w:val="24"/>
        </w:rPr>
        <w:br w:type="page"/>
      </w:r>
    </w:p>
    <w:p w14:paraId="3C71A302">
      <w:pPr>
        <w:spacing w:line="360" w:lineRule="auto"/>
        <w:jc w:val="center"/>
        <w:outlineLvl w:val="9"/>
        <w:rPr>
          <w:rFonts w:ascii="宋体" w:hAnsi="宋体" w:cs="宋体"/>
          <w:color w:val="auto"/>
        </w:rPr>
      </w:pPr>
      <w:r>
        <w:rPr>
          <w:rFonts w:hint="eastAsia" w:ascii="宋体" w:hAnsi="宋体" w:cs="宋体"/>
          <w:b/>
          <w:color w:val="auto"/>
          <w:sz w:val="24"/>
        </w:rPr>
        <w:t>响应文件标准装订参考范本</w:t>
      </w:r>
      <w:bookmarkEnd w:id="18"/>
      <w:bookmarkEnd w:id="19"/>
      <w:bookmarkEnd w:id="20"/>
      <w:bookmarkEnd w:id="21"/>
      <w:bookmarkEnd w:id="22"/>
      <w:bookmarkEnd w:id="23"/>
      <w:bookmarkEnd w:id="24"/>
      <w:bookmarkEnd w:id="25"/>
    </w:p>
    <w:p w14:paraId="4F6DD9D2">
      <w:pPr>
        <w:spacing w:line="360" w:lineRule="auto"/>
        <w:outlineLvl w:val="9"/>
        <w:rPr>
          <w:rFonts w:ascii="宋体" w:hAnsi="宋体" w:cs="宋体"/>
          <w:color w:val="auto"/>
        </w:rPr>
      </w:pPr>
    </w:p>
    <w:p w14:paraId="494057DD">
      <w:pPr>
        <w:pStyle w:val="35"/>
        <w:jc w:val="center"/>
        <w:outlineLvl w:val="9"/>
        <w:rPr>
          <w:rFonts w:hint="eastAsia"/>
          <w:color w:val="auto"/>
          <w:lang w:val="en-US" w:eastAsia="zh-Hans"/>
        </w:rPr>
      </w:pPr>
      <w:r>
        <w:rPr>
          <w:rFonts w:ascii="宋体" w:hAnsi="宋体" w:eastAsia="宋体" w:cs="宋体"/>
          <w:color w:val="auto"/>
          <w:kern w:val="2"/>
          <w:sz w:val="21"/>
          <w:szCs w:val="24"/>
          <w:lang w:val="en-US" w:eastAsia="zh-CN" w:bidi="ar-SA"/>
        </w:rPr>
        <w:drawing>
          <wp:inline distT="0" distB="0" distL="114300" distR="114300">
            <wp:extent cx="4276725" cy="4902835"/>
            <wp:effectExtent l="0" t="0" r="12065"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lum/>
                    </a:blip>
                    <a:stretch>
                      <a:fillRect/>
                    </a:stretch>
                  </pic:blipFill>
                  <pic:spPr>
                    <a:xfrm>
                      <a:off x="0" y="0"/>
                      <a:ext cx="4276725" cy="4902835"/>
                    </a:xfrm>
                    <a:prstGeom prst="rect">
                      <a:avLst/>
                    </a:prstGeom>
                    <a:noFill/>
                    <a:ln>
                      <a:noFill/>
                    </a:ln>
                  </pic:spPr>
                </pic:pic>
              </a:graphicData>
            </a:graphic>
          </wp:inline>
        </w:drawing>
      </w:r>
    </w:p>
    <w:sectPr>
      <w:pgSz w:w="11906" w:h="16838"/>
      <w:pgMar w:top="1440" w:right="1293" w:bottom="1440" w:left="129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A402">
    <w:pPr>
      <w:widowControl w:val="0"/>
      <w:snapToGrid w:val="0"/>
      <w:jc w:val="left"/>
      <w:rPr>
        <w:rFonts w:asciiTheme="minorHAnsi" w:hAnsiTheme="minorHAnsi" w:eastAsiaTheme="minorEastAsia" w:cstheme="minorBidi"/>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74D7D">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674D7D">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D6D9">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EBA7C">
                          <w:pPr>
                            <w:pStyle w:val="1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BEBA7C">
                    <w:pPr>
                      <w:pStyle w:val="1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3756">
    <w:pPr>
      <w:pStyle w:val="17"/>
      <w:pBdr>
        <w:bottom w:val="single" w:color="auto" w:sz="4" w:space="1"/>
      </w:pBdr>
      <w:jc w:val="right"/>
      <w:rPr>
        <w:rFonts w:hint="eastAsia" w:eastAsia="宋体"/>
        <w:lang w:val="en-US" w:eastAsia="zh-CN"/>
      </w:rPr>
    </w:pPr>
    <w:r>
      <w:rPr>
        <w:rFonts w:hint="eastAsia" w:ascii="宋体" w:hAnsi="宋体"/>
        <w:sz w:val="21"/>
        <w:szCs w:val="21"/>
      </w:rPr>
      <w:t xml:space="preserve">福建吉瑞招标代理有限公司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EA0C">
    <w:pPr>
      <w:pStyle w:val="17"/>
      <w:pBdr>
        <w:bottom w:val="single" w:color="auto" w:sz="4" w:space="1"/>
      </w:pBdr>
      <w:rPr>
        <w:rFonts w:hint="eastAsia" w:ascii="宋体" w:hAnsi="宋体" w:eastAsia="宋体"/>
        <w:sz w:val="21"/>
        <w:szCs w:val="21"/>
        <w:lang w:val="en-US" w:eastAsia="zh-CN"/>
      </w:rPr>
    </w:pPr>
    <w:r>
      <w:rPr>
        <w:rFonts w:hint="eastAsia" w:ascii="宋体" w:hAnsi="宋体"/>
        <w:sz w:val="21"/>
        <w:szCs w:val="21"/>
      </w:rPr>
      <w:t xml:space="preserve">竞争性磋商采购文件                                 </w:t>
    </w:r>
    <w:r>
      <w:rPr>
        <w:rFonts w:hint="eastAsia" w:ascii="宋体" w:hAnsi="宋体"/>
        <w:sz w:val="21"/>
        <w:szCs w:val="21"/>
        <w:lang w:val="en-US" w:eastAsia="zh-CN"/>
      </w:rPr>
      <w:t xml:space="preserve">      </w:t>
    </w:r>
    <w:r>
      <w:rPr>
        <w:rFonts w:hint="eastAsia" w:ascii="宋体" w:hAnsi="宋体"/>
        <w:sz w:val="21"/>
        <w:szCs w:val="21"/>
      </w:rPr>
      <w:t xml:space="preserve">项目编号： </w:t>
    </w:r>
    <w:r>
      <w:rPr>
        <w:rFonts w:hint="eastAsia" w:ascii="宋体" w:hAnsi="宋体"/>
        <w:sz w:val="21"/>
        <w:szCs w:val="21"/>
        <w:lang w:eastAsia="zh-CN"/>
      </w:rPr>
      <w:t>JRZBPT（CS）2024-044-2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66442"/>
    <w:multiLevelType w:val="singleLevel"/>
    <w:tmpl w:val="83466442"/>
    <w:lvl w:ilvl="0" w:tentative="0">
      <w:start w:val="8"/>
      <w:numFmt w:val="decimal"/>
      <w:suff w:val="nothing"/>
      <w:lvlText w:val="%1、"/>
      <w:lvlJc w:val="left"/>
    </w:lvl>
  </w:abstractNum>
  <w:abstractNum w:abstractNumId="1">
    <w:nsid w:val="9A2B67C5"/>
    <w:multiLevelType w:val="singleLevel"/>
    <w:tmpl w:val="9A2B67C5"/>
    <w:lvl w:ilvl="0" w:tentative="0">
      <w:start w:val="1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27"/>
        </w:tabs>
        <w:ind w:left="927" w:hanging="420"/>
      </w:pPr>
    </w:lvl>
    <w:lvl w:ilvl="1" w:tentative="0">
      <w:start w:val="1"/>
      <w:numFmt w:val="decimal"/>
      <w:lvlText w:val="%2）"/>
      <w:lvlJc w:val="left"/>
      <w:pPr>
        <w:tabs>
          <w:tab w:val="left" w:pos="454"/>
        </w:tabs>
        <w:ind w:left="454" w:hanging="454"/>
      </w:pPr>
      <w:rPr>
        <w:rFonts w:hint="eastAsia"/>
        <w:b w:val="0"/>
        <w:i w:val="0"/>
        <w:sz w:val="24"/>
      </w:rPr>
    </w:lvl>
    <w:lvl w:ilvl="2" w:tentative="0">
      <w:start w:val="1"/>
      <w:numFmt w:val="lowerRoman"/>
      <w:lvlText w:val="%3."/>
      <w:lvlJc w:val="right"/>
      <w:pPr>
        <w:tabs>
          <w:tab w:val="left" w:pos="1767"/>
        </w:tabs>
        <w:ind w:left="1767" w:hanging="420"/>
      </w:pPr>
    </w:lvl>
    <w:lvl w:ilvl="3" w:tentative="0">
      <w:start w:val="1"/>
      <w:numFmt w:val="decimal"/>
      <w:lvlText w:val="%4、"/>
      <w:lvlJc w:val="left"/>
      <w:pPr>
        <w:tabs>
          <w:tab w:val="left" w:pos="2127"/>
        </w:tabs>
        <w:ind w:left="2127" w:hanging="360"/>
      </w:pPr>
      <w:rPr>
        <w:rFonts w:hint="default"/>
        <w:color w:val="auto"/>
      </w:rPr>
    </w:lvl>
    <w:lvl w:ilvl="4" w:tentative="0">
      <w:start w:val="1"/>
      <w:numFmt w:val="lowerLetter"/>
      <w:lvlText w:val="%5)"/>
      <w:lvlJc w:val="left"/>
      <w:pPr>
        <w:tabs>
          <w:tab w:val="left" w:pos="2607"/>
        </w:tabs>
        <w:ind w:left="2607" w:hanging="420"/>
      </w:pPr>
    </w:lvl>
    <w:lvl w:ilvl="5" w:tentative="0">
      <w:start w:val="1"/>
      <w:numFmt w:val="lowerRoman"/>
      <w:lvlText w:val="%6."/>
      <w:lvlJc w:val="right"/>
      <w:pPr>
        <w:tabs>
          <w:tab w:val="left" w:pos="3027"/>
        </w:tabs>
        <w:ind w:left="3027" w:hanging="420"/>
      </w:pPr>
    </w:lvl>
    <w:lvl w:ilvl="6" w:tentative="0">
      <w:start w:val="1"/>
      <w:numFmt w:val="decimal"/>
      <w:lvlText w:val="%7."/>
      <w:lvlJc w:val="left"/>
      <w:pPr>
        <w:tabs>
          <w:tab w:val="left" w:pos="3447"/>
        </w:tabs>
        <w:ind w:left="3447" w:hanging="420"/>
      </w:pPr>
    </w:lvl>
    <w:lvl w:ilvl="7" w:tentative="0">
      <w:start w:val="1"/>
      <w:numFmt w:val="lowerLetter"/>
      <w:lvlText w:val="%8)"/>
      <w:lvlJc w:val="left"/>
      <w:pPr>
        <w:tabs>
          <w:tab w:val="left" w:pos="3867"/>
        </w:tabs>
        <w:ind w:left="3867" w:hanging="420"/>
      </w:pPr>
    </w:lvl>
    <w:lvl w:ilvl="8" w:tentative="0">
      <w:start w:val="1"/>
      <w:numFmt w:val="lowerRoman"/>
      <w:lvlText w:val="%9."/>
      <w:lvlJc w:val="right"/>
      <w:pPr>
        <w:tabs>
          <w:tab w:val="left" w:pos="4287"/>
        </w:tabs>
        <w:ind w:left="4287" w:hanging="420"/>
      </w:pPr>
    </w:lvl>
  </w:abstractNum>
  <w:abstractNum w:abstractNumId="3">
    <w:nsid w:val="29AD43E1"/>
    <w:multiLevelType w:val="singleLevel"/>
    <w:tmpl w:val="29AD43E1"/>
    <w:lvl w:ilvl="0" w:tentative="0">
      <w:start w:val="1"/>
      <w:numFmt w:val="chineseCounting"/>
      <w:suff w:val="nothing"/>
      <w:lvlText w:val="%1、"/>
      <w:lvlJc w:val="left"/>
      <w:rPr>
        <w:rFonts w:hint="eastAsia"/>
      </w:rPr>
    </w:lvl>
  </w:abstractNum>
  <w:abstractNum w:abstractNumId="4">
    <w:nsid w:val="3E79B327"/>
    <w:multiLevelType w:val="singleLevel"/>
    <w:tmpl w:val="3E79B327"/>
    <w:lvl w:ilvl="0" w:tentative="0">
      <w:start w:val="1"/>
      <w:numFmt w:val="decimal"/>
      <w:lvlText w:val="(%1)"/>
      <w:lvlJc w:val="left"/>
      <w:pPr>
        <w:tabs>
          <w:tab w:val="left" w:pos="312"/>
        </w:tabs>
      </w:pPr>
    </w:lvl>
  </w:abstractNum>
  <w:abstractNum w:abstractNumId="5">
    <w:nsid w:val="44A9C189"/>
    <w:multiLevelType w:val="singleLevel"/>
    <w:tmpl w:val="44A9C189"/>
    <w:lvl w:ilvl="0" w:tentative="0">
      <w:start w:val="2"/>
      <w:numFmt w:val="decimal"/>
      <w:suff w:val="nothing"/>
      <w:lvlText w:val="（%1）"/>
      <w:lvlJc w:val="left"/>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MGFkMWQ0MzljNzA3ZWY0NzBkMjY5YjY4MWI3YzAifQ=="/>
    <w:docVar w:name="KSO_WPS_MARK_KEY" w:val="f02485c6-4b80-407d-9323-5bc105ab3ce6"/>
  </w:docVars>
  <w:rsids>
    <w:rsidRoot w:val="53B52B8D"/>
    <w:rsid w:val="00270BE1"/>
    <w:rsid w:val="00646426"/>
    <w:rsid w:val="028F442A"/>
    <w:rsid w:val="037B7EE1"/>
    <w:rsid w:val="03925068"/>
    <w:rsid w:val="04D72F85"/>
    <w:rsid w:val="05412678"/>
    <w:rsid w:val="074107EE"/>
    <w:rsid w:val="086A6C6E"/>
    <w:rsid w:val="09A82730"/>
    <w:rsid w:val="09AD55E0"/>
    <w:rsid w:val="0A635B5E"/>
    <w:rsid w:val="0A877BF6"/>
    <w:rsid w:val="0AC82732"/>
    <w:rsid w:val="0B9C0EC7"/>
    <w:rsid w:val="0BA33240"/>
    <w:rsid w:val="0BD87233"/>
    <w:rsid w:val="0BF706E5"/>
    <w:rsid w:val="0CDB0F94"/>
    <w:rsid w:val="0EFF0407"/>
    <w:rsid w:val="0F5C64B8"/>
    <w:rsid w:val="10EB2B86"/>
    <w:rsid w:val="11535CDA"/>
    <w:rsid w:val="115F06CF"/>
    <w:rsid w:val="12140C79"/>
    <w:rsid w:val="14071A60"/>
    <w:rsid w:val="14732F9B"/>
    <w:rsid w:val="14A32AD4"/>
    <w:rsid w:val="152D3B7F"/>
    <w:rsid w:val="16CA7F95"/>
    <w:rsid w:val="16F930D5"/>
    <w:rsid w:val="177770AC"/>
    <w:rsid w:val="177F50ED"/>
    <w:rsid w:val="182A0E16"/>
    <w:rsid w:val="186F22D4"/>
    <w:rsid w:val="1AF31F90"/>
    <w:rsid w:val="1B46240B"/>
    <w:rsid w:val="1D0314BB"/>
    <w:rsid w:val="1D073A80"/>
    <w:rsid w:val="1E8C40D7"/>
    <w:rsid w:val="1FDB1D3C"/>
    <w:rsid w:val="201B0037"/>
    <w:rsid w:val="20EA624C"/>
    <w:rsid w:val="21C96152"/>
    <w:rsid w:val="22420B98"/>
    <w:rsid w:val="239A46F7"/>
    <w:rsid w:val="25984BC4"/>
    <w:rsid w:val="260D38DE"/>
    <w:rsid w:val="26630315"/>
    <w:rsid w:val="27250C24"/>
    <w:rsid w:val="28673C06"/>
    <w:rsid w:val="287C7E65"/>
    <w:rsid w:val="28823DD9"/>
    <w:rsid w:val="289F0749"/>
    <w:rsid w:val="29E0628F"/>
    <w:rsid w:val="2D374318"/>
    <w:rsid w:val="2D5F323F"/>
    <w:rsid w:val="2DCA2A28"/>
    <w:rsid w:val="2DF15EC4"/>
    <w:rsid w:val="2EAA5524"/>
    <w:rsid w:val="2ECD4721"/>
    <w:rsid w:val="2ED758E9"/>
    <w:rsid w:val="2EE851A2"/>
    <w:rsid w:val="2F104C34"/>
    <w:rsid w:val="2F3B1CF1"/>
    <w:rsid w:val="2F7C651B"/>
    <w:rsid w:val="303D65B7"/>
    <w:rsid w:val="31A07AF8"/>
    <w:rsid w:val="31C262B1"/>
    <w:rsid w:val="324016F4"/>
    <w:rsid w:val="32557489"/>
    <w:rsid w:val="338B2C59"/>
    <w:rsid w:val="341C26FC"/>
    <w:rsid w:val="345D63A4"/>
    <w:rsid w:val="34655916"/>
    <w:rsid w:val="35D17006"/>
    <w:rsid w:val="35ED7FDF"/>
    <w:rsid w:val="362D7FF8"/>
    <w:rsid w:val="36FF7D9B"/>
    <w:rsid w:val="3A5939BF"/>
    <w:rsid w:val="3ACA2710"/>
    <w:rsid w:val="3D62771D"/>
    <w:rsid w:val="3D957616"/>
    <w:rsid w:val="3DC03613"/>
    <w:rsid w:val="3E3B7C54"/>
    <w:rsid w:val="3ECB004A"/>
    <w:rsid w:val="3F0A7995"/>
    <w:rsid w:val="40AC36EA"/>
    <w:rsid w:val="41751A49"/>
    <w:rsid w:val="41AD4138"/>
    <w:rsid w:val="4242307D"/>
    <w:rsid w:val="42F6694A"/>
    <w:rsid w:val="431360C0"/>
    <w:rsid w:val="43A402FB"/>
    <w:rsid w:val="44A9578E"/>
    <w:rsid w:val="44F12A1A"/>
    <w:rsid w:val="459D012E"/>
    <w:rsid w:val="4AD35148"/>
    <w:rsid w:val="4BE331DB"/>
    <w:rsid w:val="4EAA2B1D"/>
    <w:rsid w:val="4F820C7A"/>
    <w:rsid w:val="4FC06383"/>
    <w:rsid w:val="50B91574"/>
    <w:rsid w:val="50D008A9"/>
    <w:rsid w:val="5133250E"/>
    <w:rsid w:val="53624C17"/>
    <w:rsid w:val="53A82C7B"/>
    <w:rsid w:val="53B52B8D"/>
    <w:rsid w:val="53DE7BA0"/>
    <w:rsid w:val="53E57596"/>
    <w:rsid w:val="553D7C20"/>
    <w:rsid w:val="557936E5"/>
    <w:rsid w:val="55875CD9"/>
    <w:rsid w:val="567770C1"/>
    <w:rsid w:val="583C4DE0"/>
    <w:rsid w:val="58F407FD"/>
    <w:rsid w:val="596733BB"/>
    <w:rsid w:val="59C66239"/>
    <w:rsid w:val="5A250854"/>
    <w:rsid w:val="5B0C0563"/>
    <w:rsid w:val="5BAA7871"/>
    <w:rsid w:val="5BE94BC8"/>
    <w:rsid w:val="5C5A1E73"/>
    <w:rsid w:val="5D4635C9"/>
    <w:rsid w:val="5E6C6676"/>
    <w:rsid w:val="5E7B4DD1"/>
    <w:rsid w:val="5E954808"/>
    <w:rsid w:val="5EDB6C0E"/>
    <w:rsid w:val="5F01368F"/>
    <w:rsid w:val="5F737700"/>
    <w:rsid w:val="5FB5366F"/>
    <w:rsid w:val="60BF6597"/>
    <w:rsid w:val="617213B6"/>
    <w:rsid w:val="617C610B"/>
    <w:rsid w:val="61AD0502"/>
    <w:rsid w:val="61BF63F5"/>
    <w:rsid w:val="62214BB7"/>
    <w:rsid w:val="623F09C9"/>
    <w:rsid w:val="62804D80"/>
    <w:rsid w:val="631C2C21"/>
    <w:rsid w:val="640D5E64"/>
    <w:rsid w:val="6416193E"/>
    <w:rsid w:val="648E6321"/>
    <w:rsid w:val="67585D9A"/>
    <w:rsid w:val="67D9595A"/>
    <w:rsid w:val="68536F95"/>
    <w:rsid w:val="68963125"/>
    <w:rsid w:val="68E0459C"/>
    <w:rsid w:val="6903115B"/>
    <w:rsid w:val="69064C73"/>
    <w:rsid w:val="698C0E2F"/>
    <w:rsid w:val="69D60BF7"/>
    <w:rsid w:val="6AD20AE0"/>
    <w:rsid w:val="6D467CD3"/>
    <w:rsid w:val="6D9B31B1"/>
    <w:rsid w:val="6DED5319"/>
    <w:rsid w:val="6EC407F2"/>
    <w:rsid w:val="6F1E43A6"/>
    <w:rsid w:val="727C1C8E"/>
    <w:rsid w:val="729E6143"/>
    <w:rsid w:val="74364EF5"/>
    <w:rsid w:val="75A055CB"/>
    <w:rsid w:val="760F67F7"/>
    <w:rsid w:val="77D818F2"/>
    <w:rsid w:val="77F79321"/>
    <w:rsid w:val="786261A1"/>
    <w:rsid w:val="78B4672E"/>
    <w:rsid w:val="7ADA0FD3"/>
    <w:rsid w:val="7AF44D2F"/>
    <w:rsid w:val="7CAB1FE7"/>
    <w:rsid w:val="7CBF7A80"/>
    <w:rsid w:val="7D2D5568"/>
    <w:rsid w:val="7DA00FED"/>
    <w:rsid w:val="7E55055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44"/>
    <w:autoRedefine/>
    <w:qFormat/>
    <w:uiPriority w:val="0"/>
    <w:pPr>
      <w:keepNext/>
      <w:keepLines/>
      <w:spacing w:before="220" w:beforeLines="0" w:after="210" w:afterLines="0" w:line="360" w:lineRule="auto"/>
      <w:jc w:val="center"/>
      <w:outlineLvl w:val="0"/>
    </w:pPr>
    <w:rPr>
      <w:b/>
      <w:bCs/>
      <w:kern w:val="44"/>
      <w:sz w:val="44"/>
      <w:szCs w:val="44"/>
    </w:rPr>
  </w:style>
  <w:style w:type="paragraph" w:styleId="3">
    <w:name w:val="heading 2"/>
    <w:next w:val="1"/>
    <w:autoRedefine/>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next w:val="1"/>
    <w:autoRedefine/>
    <w:semiHidden/>
    <w:unhideWhenUsed/>
    <w:qFormat/>
    <w:uiPriority w:val="0"/>
    <w:pPr>
      <w:widowControl w:val="0"/>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next w:val="1"/>
    <w:qFormat/>
    <w:uiPriority w:val="0"/>
    <w:pPr>
      <w:widowControl w:val="0"/>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line="380" w:lineRule="exact"/>
    </w:pPr>
    <w:rPr>
      <w:kern w:val="0"/>
      <w:sz w:val="24"/>
    </w:rPr>
  </w:style>
  <w:style w:type="paragraph" w:styleId="10">
    <w:name w:val="Body Text First Indent"/>
    <w:basedOn w:val="9"/>
    <w:next w:val="7"/>
    <w:autoRedefine/>
    <w:qFormat/>
    <w:uiPriority w:val="99"/>
    <w:pPr>
      <w:ind w:firstLine="498"/>
    </w:pPr>
    <w:rPr>
      <w:lang w:val="zh-CN"/>
    </w:rPr>
  </w:style>
  <w:style w:type="paragraph" w:styleId="11">
    <w:name w:val="Body Text Indent"/>
    <w:basedOn w:val="1"/>
    <w:next w:val="1"/>
    <w:autoRedefine/>
    <w:qFormat/>
    <w:uiPriority w:val="0"/>
    <w:pPr>
      <w:spacing w:after="120" w:afterLines="0"/>
      <w:ind w:left="420" w:leftChars="200"/>
    </w:pPr>
    <w:rPr>
      <w:kern w:val="0"/>
      <w:sz w:val="20"/>
    </w:rPr>
  </w:style>
  <w:style w:type="paragraph" w:styleId="12">
    <w:name w:val="Plain Text"/>
    <w:basedOn w:val="1"/>
    <w:next w:val="1"/>
    <w:autoRedefine/>
    <w:qFormat/>
    <w:uiPriority w:val="0"/>
    <w:rPr>
      <w:rFonts w:ascii="宋体" w:hAnsi="Courier New"/>
      <w:szCs w:val="20"/>
    </w:rPr>
  </w:style>
  <w:style w:type="paragraph" w:styleId="13">
    <w:name w:val="Date"/>
    <w:basedOn w:val="1"/>
    <w:next w:val="1"/>
    <w:autoRedefine/>
    <w:qFormat/>
    <w:uiPriority w:val="0"/>
    <w:pPr>
      <w:spacing w:after="75"/>
      <w:ind w:firstLine="480"/>
    </w:pPr>
    <w:rPr>
      <w:rFonts w:ascii="宋体" w:hAnsi="宋体"/>
      <w:sz w:val="24"/>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envelope return"/>
    <w:basedOn w:val="1"/>
    <w:autoRedefine/>
    <w:qFormat/>
    <w:uiPriority w:val="0"/>
    <w:pPr>
      <w:tabs>
        <w:tab w:val="left" w:pos="978"/>
      </w:tabs>
      <w:snapToGrid w:val="0"/>
    </w:pPr>
    <w:rPr>
      <w:rFonts w:ascii="Arial" w:hAnsi="Arial"/>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toc 2"/>
    <w:basedOn w:val="1"/>
    <w:next w:val="1"/>
    <w:autoRedefine/>
    <w:unhideWhenUsed/>
    <w:qFormat/>
    <w:uiPriority w:val="39"/>
    <w:pPr>
      <w:tabs>
        <w:tab w:val="right" w:leader="dot" w:pos="8302"/>
      </w:tabs>
      <w:spacing w:line="400" w:lineRule="exact"/>
      <w:ind w:left="420" w:leftChars="200"/>
      <w:jc w:val="left"/>
    </w:pPr>
    <w:rPr>
      <w:rFonts w:ascii="微软雅黑" w:hAnsi="微软雅黑" w:eastAsia="微软雅黑" w:cs="Times New Roman"/>
      <w:b/>
      <w:szCs w:val="22"/>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1">
    <w:name w:val="Title"/>
    <w:basedOn w:val="1"/>
    <w:next w:val="1"/>
    <w:autoRedefine/>
    <w:qFormat/>
    <w:uiPriority w:val="10"/>
    <w:pPr>
      <w:spacing w:before="240" w:beforeLines="0" w:after="60" w:afterLines="0"/>
      <w:jc w:val="center"/>
      <w:outlineLvl w:val="0"/>
    </w:pPr>
    <w:rPr>
      <w:rFonts w:ascii="Cambria" w:hAnsi="Cambria"/>
      <w:b/>
      <w:bCs/>
      <w:kern w:val="0"/>
      <w:sz w:val="32"/>
      <w:szCs w:val="32"/>
    </w:rPr>
  </w:style>
  <w:style w:type="paragraph" w:styleId="22">
    <w:name w:val="Body Text First Indent 2"/>
    <w:basedOn w:val="11"/>
    <w:autoRedefine/>
    <w:qFormat/>
    <w:uiPriority w:val="0"/>
    <w:pPr>
      <w:ind w:firstLine="420" w:firstLineChars="200"/>
    </w:pPr>
    <w:rPr>
      <w:kern w:val="0"/>
      <w:sz w:val="20"/>
      <w:szCs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Hyperlink"/>
    <w:basedOn w:val="25"/>
    <w:autoRedefine/>
    <w:qFormat/>
    <w:uiPriority w:val="0"/>
    <w:rPr>
      <w:color w:val="0000FF"/>
      <w:u w:val="single"/>
    </w:rPr>
  </w:style>
  <w:style w:type="paragraph" w:customStyle="1" w:styleId="28">
    <w:name w:val="Fließtext3"/>
    <w:basedOn w:val="1"/>
    <w:qFormat/>
    <w:uiPriority w:val="0"/>
    <w:pPr>
      <w:overflowPunct w:val="0"/>
      <w:autoSpaceDE w:val="0"/>
      <w:autoSpaceDN w:val="0"/>
      <w:adjustRightInd w:val="0"/>
      <w:textAlignment w:val="baseline"/>
    </w:pPr>
    <w:rPr>
      <w:rFonts w:cs="Times New Roman"/>
      <w:kern w:val="28"/>
      <w:szCs w:val="20"/>
    </w:rPr>
  </w:style>
  <w:style w:type="paragraph" w:customStyle="1" w:styleId="29">
    <w:name w:val="无间隔1"/>
    <w:qFormat/>
    <w:uiPriority w:val="0"/>
    <w:pPr>
      <w:widowControl w:val="0"/>
      <w:spacing w:line="400" w:lineRule="exact"/>
      <w:jc w:val="both"/>
    </w:pPr>
    <w:rPr>
      <w:rFonts w:ascii="Calibri" w:hAnsi="Calibri" w:eastAsia="宋体" w:cs="Times New Roman"/>
      <w:kern w:val="2"/>
      <w:sz w:val="24"/>
      <w:szCs w:val="24"/>
      <w:lang w:val="en-US" w:eastAsia="zh-CN" w:bidi="ar-SA"/>
    </w:rPr>
  </w:style>
  <w:style w:type="paragraph" w:customStyle="1" w:styleId="30">
    <w:name w:val="样式 正文首行缩进 + 首行缩进:  2 字符1 Char Char"/>
    <w:autoRedefine/>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customStyle="1" w:styleId="31">
    <w:name w:val="样式 标题 3 + (中文) 黑体 小四 非加粗 段前: 7.8 磅 段后: 0 磅 行距: 固定值 20 磅_0"/>
    <w:basedOn w:val="32"/>
    <w:autoRedefine/>
    <w:qFormat/>
    <w:uiPriority w:val="0"/>
    <w:pPr>
      <w:spacing w:before="0" w:beforeLines="0" w:after="0" w:afterLines="0" w:line="400" w:lineRule="exact"/>
    </w:pPr>
    <w:rPr>
      <w:rFonts w:ascii="Times New Roman" w:hAnsi="Times New Roman" w:eastAsia="黑体" w:cs="宋体"/>
      <w:b w:val="0"/>
      <w:bCs w:val="0"/>
      <w:sz w:val="21"/>
      <w:szCs w:val="20"/>
    </w:rPr>
  </w:style>
  <w:style w:type="paragraph" w:customStyle="1" w:styleId="32">
    <w:name w:val="标题 3_0"/>
    <w:basedOn w:val="33"/>
    <w:next w:val="34"/>
    <w:autoRedefine/>
    <w:qFormat/>
    <w:uiPriority w:val="0"/>
    <w:pPr>
      <w:keepNext/>
      <w:keepLines/>
      <w:spacing w:before="260" w:beforeLines="0" w:after="260" w:afterLines="0" w:line="416" w:lineRule="auto"/>
      <w:outlineLvl w:val="2"/>
    </w:pPr>
    <w:rPr>
      <w:rFonts w:eastAsia="宋体"/>
      <w:b/>
      <w:bCs/>
      <w:sz w:val="32"/>
      <w:szCs w:val="32"/>
    </w:rPr>
  </w:style>
  <w:style w:type="paragraph" w:customStyle="1" w:styleId="33">
    <w:name w:val="正文_0"/>
    <w:next w:val="22"/>
    <w:autoRedefine/>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34">
    <w:name w:val="正文_1"/>
    <w:next w:val="22"/>
    <w:autoRedefine/>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35">
    <w:name w:val="null3"/>
    <w:autoRedefine/>
    <w:hidden/>
    <w:qFormat/>
    <w:uiPriority w:val="0"/>
    <w:rPr>
      <w:rFonts w:hint="eastAsia" w:asciiTheme="minorHAnsi" w:hAnsiTheme="minorHAnsi" w:eastAsiaTheme="minorEastAsia" w:cstheme="minorBidi"/>
      <w:lang w:val="en-US" w:eastAsia="zh-Hans"/>
    </w:rPr>
  </w:style>
  <w:style w:type="paragraph" w:customStyle="1" w:styleId="36">
    <w:name w:val="正文首缩两字"/>
    <w:basedOn w:val="1"/>
    <w:autoRedefine/>
    <w:qFormat/>
    <w:uiPriority w:val="0"/>
    <w:pPr>
      <w:spacing w:line="360" w:lineRule="auto"/>
      <w:ind w:firstLine="200" w:firstLineChars="200"/>
    </w:pPr>
    <w:rPr>
      <w:rFonts w:ascii="Verdana" w:hAnsi="Verdana"/>
      <w:sz w:val="24"/>
    </w:rPr>
  </w:style>
  <w:style w:type="paragraph" w:customStyle="1" w:styleId="37">
    <w:name w:val="正文_29"/>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_Style 3"/>
    <w:basedOn w:val="1"/>
    <w:autoRedefine/>
    <w:qFormat/>
    <w:uiPriority w:val="0"/>
    <w:pPr>
      <w:spacing w:line="240" w:lineRule="atLeast"/>
      <w:ind w:left="420" w:firstLine="420"/>
    </w:pPr>
    <w:rPr>
      <w:rFonts w:ascii="Calibri" w:hAnsi="Calibri"/>
    </w:rPr>
  </w:style>
  <w:style w:type="paragraph" w:customStyle="1" w:styleId="39">
    <w:name w:val="样式3"/>
    <w:basedOn w:val="12"/>
    <w:autoRedefine/>
    <w:qFormat/>
    <w:uiPriority w:val="0"/>
    <w:pPr>
      <w:widowControl w:val="0"/>
      <w:spacing w:line="0" w:lineRule="atLeast"/>
      <w:jc w:val="both"/>
      <w:outlineLvl w:val="0"/>
    </w:pPr>
    <w:rPr>
      <w:rFonts w:hint="eastAsia"/>
      <w:kern w:val="2"/>
      <w:sz w:val="28"/>
    </w:rPr>
  </w:style>
  <w:style w:type="paragraph" w:customStyle="1" w:styleId="40">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41">
    <w:name w:val="apple-style-span"/>
    <w:autoRedefine/>
    <w:qFormat/>
    <w:uiPriority w:val="0"/>
    <w:rPr>
      <w:rFonts w:ascii="Calibri" w:hAnsi="Calibri" w:eastAsia="宋体" w:cs="Times New Roman"/>
    </w:rPr>
  </w:style>
  <w:style w:type="character" w:customStyle="1" w:styleId="42">
    <w:name w:val="NormalCharacter"/>
    <w:autoRedefine/>
    <w:qFormat/>
    <w:uiPriority w:val="0"/>
    <w:rPr>
      <w:kern w:val="2"/>
      <w:sz w:val="21"/>
      <w:szCs w:val="24"/>
      <w:lang w:val="en-US" w:eastAsia="zh-CN" w:bidi="ar-SA"/>
    </w:rPr>
  </w:style>
  <w:style w:type="paragraph" w:customStyle="1" w:styleId="43">
    <w:name w:val="列出段落1"/>
    <w:basedOn w:val="1"/>
    <w:autoRedefine/>
    <w:qFormat/>
    <w:uiPriority w:val="34"/>
    <w:pPr>
      <w:ind w:firstLine="420" w:firstLineChars="200"/>
    </w:pPr>
  </w:style>
  <w:style w:type="character" w:customStyle="1" w:styleId="44">
    <w:name w:val="标题 1 字符"/>
    <w:link w:val="2"/>
    <w:autoRedefine/>
    <w:qFormat/>
    <w:uiPriority w:val="0"/>
    <w:rPr>
      <w:b/>
      <w:bCs/>
      <w:kern w:val="44"/>
      <w:sz w:val="44"/>
      <w:szCs w:val="44"/>
    </w:rPr>
  </w:style>
  <w:style w:type="paragraph" w:customStyle="1" w:styleId="45">
    <w:name w:val="toc 11"/>
    <w:next w:val="1"/>
    <w:autoRedefine/>
    <w:qFormat/>
    <w:uiPriority w:val="0"/>
    <w:pPr>
      <w:wordWrap w:val="0"/>
      <w:jc w:val="both"/>
    </w:pPr>
    <w:rPr>
      <w:rFonts w:ascii="宋体" w:hAnsi="宋体" w:eastAsia="宋体" w:cs="宋体"/>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7898</Words>
  <Characters>8479</Characters>
  <Lines>0</Lines>
  <Paragraphs>0</Paragraphs>
  <TotalTime>5</TotalTime>
  <ScaleCrop>false</ScaleCrop>
  <LinksUpToDate>false</LinksUpToDate>
  <CharactersWithSpaces>8642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cp:lastPrinted>2024-12-05T08:55:00Z</cp:lastPrinted>
  <dcterms:modified xsi:type="dcterms:W3CDTF">2024-12-09T07:38:25Z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94B6BF6E5F69476C9BD3976C18FFFFCD_13</vt:lpwstr>
  </property>
</Properties>
</file>