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333E4">
      <w:pPr>
        <w:tabs>
          <w:tab w:val="left" w:pos="978"/>
        </w:tabs>
        <w:spacing w:line="360" w:lineRule="auto"/>
        <w:jc w:val="right"/>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sz w:val="24"/>
          <w:szCs w:val="24"/>
          <w:u w:val="none"/>
        </w:rPr>
        <w:t>本</w:t>
      </w:r>
      <w:r>
        <w:rPr>
          <w:rFonts w:hint="eastAsia" w:ascii="宋体" w:hAnsi="宋体" w:eastAsia="宋体" w:cs="宋体"/>
          <w:b/>
          <w:bCs/>
          <w:i w:val="0"/>
          <w:iCs w:val="0"/>
          <w:color w:val="auto"/>
          <w:sz w:val="24"/>
          <w:szCs w:val="24"/>
          <w:u w:val="none"/>
          <w:lang w:val="en-US" w:eastAsia="zh-CN"/>
        </w:rPr>
        <w:t>采购</w:t>
      </w:r>
      <w:r>
        <w:rPr>
          <w:rFonts w:hint="eastAsia" w:ascii="宋体" w:hAnsi="宋体" w:eastAsia="宋体" w:cs="宋体"/>
          <w:b/>
          <w:bCs/>
          <w:i w:val="0"/>
          <w:iCs w:val="0"/>
          <w:color w:val="auto"/>
          <w:sz w:val="24"/>
          <w:szCs w:val="24"/>
          <w:u w:val="none"/>
        </w:rPr>
        <w:t xml:space="preserve">文件经采购人审核确认，同意发布！         </w:t>
      </w:r>
    </w:p>
    <w:p w14:paraId="7DC55C06">
      <w:pPr>
        <w:tabs>
          <w:tab w:val="left" w:pos="978"/>
        </w:tabs>
        <w:spacing w:line="360" w:lineRule="auto"/>
        <w:ind w:firstLine="482" w:firstLineChars="200"/>
        <w:jc w:val="center"/>
        <w:rPr>
          <w:rFonts w:hint="eastAsia" w:ascii="宋体" w:hAnsi="宋体" w:eastAsia="宋体" w:cs="宋体"/>
          <w:b/>
          <w:bCs/>
          <w:i w:val="0"/>
          <w:iCs w:val="0"/>
          <w:color w:val="auto"/>
          <w:sz w:val="24"/>
          <w:szCs w:val="24"/>
          <w:u w:val="none"/>
          <w:lang w:val="en-US" w:eastAsia="zh-CN"/>
        </w:rPr>
      </w:pPr>
      <w:r>
        <w:rPr>
          <w:rFonts w:hint="eastAsia" w:ascii="宋体" w:hAnsi="宋体" w:cs="宋体"/>
          <w:b/>
          <w:bCs/>
          <w:sz w:val="24"/>
          <w:szCs w:val="24"/>
          <w:highlight w:val="none"/>
          <w:lang w:val="en-US" w:eastAsia="zh-CN"/>
        </w:rPr>
        <w:t xml:space="preserve">                                     </w:t>
      </w:r>
      <w:r>
        <w:rPr>
          <w:rFonts w:hint="eastAsia" w:ascii="宋体" w:hAnsi="宋体" w:eastAsia="宋体" w:cs="宋体"/>
          <w:b/>
          <w:bCs/>
          <w:sz w:val="24"/>
          <w:szCs w:val="24"/>
          <w:highlight w:val="none"/>
        </w:rPr>
        <w:t>采购人盖章（封面章、骑缝章）</w:t>
      </w:r>
      <w:r>
        <w:rPr>
          <w:rFonts w:hint="eastAsia" w:ascii="宋体" w:hAnsi="宋体" w:eastAsia="宋体" w:cs="宋体"/>
          <w:b/>
          <w:bCs/>
          <w:i w:val="0"/>
          <w:iCs w:val="0"/>
          <w:color w:val="auto"/>
          <w:sz w:val="24"/>
          <w:szCs w:val="24"/>
          <w:u w:val="none"/>
        </w:rPr>
        <w:t xml:space="preserve">   </w:t>
      </w:r>
      <w:r>
        <w:rPr>
          <w:rFonts w:hint="eastAsia" w:ascii="宋体" w:hAnsi="宋体" w:eastAsia="宋体" w:cs="宋体"/>
          <w:b/>
          <w:bCs/>
          <w:i w:val="0"/>
          <w:iCs w:val="0"/>
          <w:color w:val="auto"/>
          <w:sz w:val="24"/>
          <w:szCs w:val="24"/>
          <w:u w:val="none"/>
          <w:lang w:val="en-US" w:eastAsia="zh-CN"/>
        </w:rPr>
        <w:t xml:space="preserve">           </w:t>
      </w:r>
    </w:p>
    <w:p w14:paraId="316BF93F">
      <w:pPr>
        <w:tabs>
          <w:tab w:val="left" w:pos="978"/>
        </w:tabs>
        <w:spacing w:line="360" w:lineRule="auto"/>
        <w:ind w:firstLine="482" w:firstLineChars="200"/>
        <w:jc w:val="center"/>
        <w:rPr>
          <w:rFonts w:hint="eastAsia" w:ascii="宋体" w:hAnsi="宋体" w:eastAsia="宋体" w:cs="宋体"/>
          <w:color w:val="auto"/>
          <w:sz w:val="24"/>
          <w:szCs w:val="24"/>
        </w:rPr>
      </w:pPr>
      <w:r>
        <w:rPr>
          <w:rFonts w:hint="eastAsia" w:ascii="宋体" w:hAnsi="宋体" w:eastAsia="宋体" w:cs="宋体"/>
          <w:b/>
          <w:bCs/>
          <w:i w:val="0"/>
          <w:iCs w:val="0"/>
          <w:color w:val="auto"/>
          <w:sz w:val="24"/>
          <w:szCs w:val="24"/>
          <w:u w:val="none"/>
        </w:rPr>
        <w:t xml:space="preserve">                     </w:t>
      </w:r>
    </w:p>
    <w:p w14:paraId="623CC4AC">
      <w:pPr>
        <w:pStyle w:val="12"/>
        <w:spacing w:line="360" w:lineRule="auto"/>
        <w:jc w:val="center"/>
        <w:rPr>
          <w:rFonts w:hint="eastAsia" w:hAnsi="宋体"/>
          <w:b/>
          <w:sz w:val="32"/>
          <w:szCs w:val="32"/>
        </w:rPr>
      </w:pPr>
    </w:p>
    <w:p w14:paraId="70C725C2">
      <w:pPr>
        <w:pStyle w:val="12"/>
        <w:spacing w:line="360" w:lineRule="auto"/>
        <w:rPr>
          <w:rFonts w:hint="eastAsia" w:hAnsi="宋体"/>
          <w:b/>
          <w:sz w:val="32"/>
          <w:szCs w:val="32"/>
        </w:rPr>
      </w:pPr>
    </w:p>
    <w:p w14:paraId="40C01AAB">
      <w:pPr>
        <w:rPr>
          <w:rFonts w:hint="eastAsia"/>
        </w:rPr>
      </w:pPr>
    </w:p>
    <w:p w14:paraId="5BD99BEF">
      <w:pPr>
        <w:rPr>
          <w:rFonts w:hint="eastAsia"/>
        </w:rPr>
      </w:pPr>
    </w:p>
    <w:p w14:paraId="7DB7E158">
      <w:pPr>
        <w:pStyle w:val="12"/>
        <w:spacing w:line="360" w:lineRule="auto"/>
        <w:jc w:val="center"/>
        <w:rPr>
          <w:rFonts w:hint="eastAsia" w:hAnsi="宋体"/>
          <w:b/>
          <w:sz w:val="72"/>
          <w:szCs w:val="72"/>
        </w:rPr>
      </w:pPr>
      <w:r>
        <w:rPr>
          <w:rFonts w:hint="eastAsia" w:hAnsi="宋体"/>
          <w:b/>
          <w:sz w:val="72"/>
          <w:szCs w:val="72"/>
        </w:rPr>
        <w:t>竞争性磋商采购文件</w:t>
      </w:r>
    </w:p>
    <w:p w14:paraId="2E9248D4">
      <w:pPr>
        <w:pStyle w:val="22"/>
        <w:ind w:left="0" w:leftChars="0" w:firstLine="0" w:firstLineChars="0"/>
        <w:rPr>
          <w:rFonts w:hint="eastAsia"/>
        </w:rPr>
      </w:pPr>
    </w:p>
    <w:p w14:paraId="351ABD01">
      <w:pPr>
        <w:pStyle w:val="22"/>
        <w:ind w:left="0" w:leftChars="0" w:firstLine="0" w:firstLineChars="0"/>
        <w:rPr>
          <w:rFonts w:hint="eastAsia"/>
        </w:rPr>
      </w:pPr>
    </w:p>
    <w:p w14:paraId="25240AAA">
      <w:pPr>
        <w:pStyle w:val="12"/>
        <w:spacing w:line="360" w:lineRule="auto"/>
        <w:rPr>
          <w:rFonts w:hAnsi="宋体"/>
          <w:b/>
          <w:sz w:val="32"/>
        </w:rPr>
      </w:pPr>
    </w:p>
    <w:p w14:paraId="53E17223"/>
    <w:p w14:paraId="2259683C">
      <w:pPr>
        <w:pStyle w:val="22"/>
        <w:ind w:left="0" w:leftChars="0" w:firstLine="0" w:firstLineChars="0"/>
      </w:pPr>
    </w:p>
    <w:p w14:paraId="6554D351">
      <w:pPr>
        <w:pStyle w:val="12"/>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2249" w:leftChars="0" w:right="0" w:rightChars="0" w:hanging="2249" w:hangingChars="700"/>
        <w:jc w:val="both"/>
        <w:textAlignment w:val="auto"/>
        <w:outlineLvl w:val="9"/>
        <w:rPr>
          <w:rFonts w:hint="eastAsia" w:hAnsi="宋体"/>
          <w:b/>
          <w:color w:val="000000"/>
          <w:sz w:val="32"/>
          <w:u w:val="single"/>
          <w:lang w:eastAsia="zh-CN"/>
        </w:rPr>
      </w:pPr>
      <w:r>
        <w:rPr>
          <w:rFonts w:hint="eastAsia" w:hAnsi="宋体"/>
          <w:b/>
          <w:sz w:val="32"/>
          <w:lang w:val="en-US" w:eastAsia="zh-CN"/>
        </w:rPr>
        <w:t xml:space="preserve">              </w:t>
      </w:r>
      <w:r>
        <w:rPr>
          <w:rFonts w:hint="eastAsia" w:hAnsi="宋体"/>
          <w:b/>
          <w:sz w:val="32"/>
        </w:rPr>
        <w:t>项目编号：</w:t>
      </w:r>
      <w:r>
        <w:rPr>
          <w:rFonts w:hint="eastAsia" w:hAnsi="宋体"/>
          <w:b/>
          <w:color w:val="000000"/>
          <w:sz w:val="32"/>
          <w:u w:val="single"/>
          <w:lang w:eastAsia="zh-CN"/>
        </w:rPr>
        <w:t>JRZBPT（CS）2024-044-1</w:t>
      </w:r>
    </w:p>
    <w:p w14:paraId="404F84EE">
      <w:pPr>
        <w:pStyle w:val="12"/>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2241" w:leftChars="1067" w:right="0" w:rightChars="0" w:firstLine="0" w:firstLineChars="0"/>
        <w:jc w:val="both"/>
        <w:textAlignment w:val="auto"/>
        <w:outlineLvl w:val="9"/>
        <w:rPr>
          <w:rFonts w:hint="eastAsia" w:hAnsi="宋体"/>
          <w:b/>
          <w:bCs w:val="0"/>
          <w:color w:val="000000" w:themeColor="text1"/>
          <w:sz w:val="32"/>
          <w:highlight w:val="none"/>
          <w:u w:val="single"/>
          <w:lang w:eastAsia="zh-CN"/>
          <w14:textFill>
            <w14:solidFill>
              <w14:schemeClr w14:val="tx1"/>
            </w14:solidFill>
          </w14:textFill>
        </w:rPr>
      </w:pPr>
      <w:r>
        <w:rPr>
          <w:rFonts w:hint="eastAsia" w:hAnsi="宋体"/>
          <w:b/>
          <w:sz w:val="32"/>
        </w:rPr>
        <w:t>项目</w:t>
      </w:r>
      <w:r>
        <w:rPr>
          <w:rFonts w:hint="eastAsia" w:hAnsi="宋体"/>
          <w:b/>
          <w:sz w:val="32"/>
          <w:highlight w:val="none"/>
        </w:rPr>
        <w:t>名称：</w:t>
      </w:r>
      <w:r>
        <w:rPr>
          <w:rFonts w:hint="eastAsia" w:hAnsi="宋体"/>
          <w:b/>
          <w:bCs w:val="0"/>
          <w:color w:val="000000" w:themeColor="text1"/>
          <w:sz w:val="32"/>
          <w:highlight w:val="none"/>
          <w:u w:val="single"/>
          <w:lang w:eastAsia="zh-CN"/>
          <w14:textFill>
            <w14:solidFill>
              <w14:schemeClr w14:val="tx1"/>
            </w14:solidFill>
          </w14:textFill>
        </w:rPr>
        <w:t>校内通勤车服务项目重新采购</w:t>
      </w:r>
    </w:p>
    <w:p w14:paraId="618A2B2E">
      <w:pPr>
        <w:pStyle w:val="12"/>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2241" w:leftChars="1067" w:right="0" w:rightChars="0" w:firstLine="0" w:firstLineChars="0"/>
        <w:jc w:val="both"/>
        <w:textAlignment w:val="auto"/>
        <w:outlineLvl w:val="9"/>
        <w:rPr>
          <w:rFonts w:hint="eastAsia" w:hAnsi="宋体"/>
          <w:b/>
          <w:sz w:val="32"/>
          <w:u w:val="single"/>
          <w:lang w:eastAsia="zh-CN"/>
        </w:rPr>
      </w:pPr>
      <w:r>
        <w:rPr>
          <w:rFonts w:hint="eastAsia" w:hAnsi="宋体"/>
          <w:b/>
          <w:sz w:val="32"/>
        </w:rPr>
        <w:t>采</w:t>
      </w:r>
      <w:r>
        <w:rPr>
          <w:rFonts w:hint="eastAsia" w:hAnsi="宋体"/>
          <w:b/>
          <w:sz w:val="32"/>
          <w:lang w:val="en-US" w:eastAsia="zh-CN"/>
        </w:rPr>
        <w:t xml:space="preserve"> </w:t>
      </w:r>
      <w:r>
        <w:rPr>
          <w:rFonts w:hint="eastAsia" w:hAnsi="宋体"/>
          <w:b/>
          <w:sz w:val="32"/>
        </w:rPr>
        <w:t>购</w:t>
      </w:r>
      <w:r>
        <w:rPr>
          <w:rFonts w:hint="eastAsia" w:hAnsi="宋体"/>
          <w:b/>
          <w:sz w:val="32"/>
          <w:lang w:val="en-US" w:eastAsia="zh-CN"/>
        </w:rPr>
        <w:t xml:space="preserve"> </w:t>
      </w:r>
      <w:r>
        <w:rPr>
          <w:rFonts w:hint="eastAsia" w:hAnsi="宋体"/>
          <w:b/>
          <w:sz w:val="32"/>
        </w:rPr>
        <w:t>人：</w:t>
      </w:r>
      <w:r>
        <w:rPr>
          <w:rFonts w:hint="eastAsia" w:hAnsi="宋体"/>
          <w:b/>
          <w:sz w:val="32"/>
          <w:u w:val="single"/>
          <w:lang w:eastAsia="zh-CN"/>
        </w:rPr>
        <w:t>湄洲湾职业技术学院</w:t>
      </w:r>
    </w:p>
    <w:p w14:paraId="7FFB7436">
      <w:pPr>
        <w:pStyle w:val="12"/>
        <w:spacing w:line="480" w:lineRule="auto"/>
        <w:ind w:firstLine="643" w:firstLineChars="200"/>
        <w:rPr>
          <w:rFonts w:hint="eastAsia" w:hAnsi="宋体"/>
          <w:b/>
          <w:sz w:val="32"/>
        </w:rPr>
      </w:pPr>
    </w:p>
    <w:p w14:paraId="27389DF9">
      <w:pPr>
        <w:pStyle w:val="12"/>
        <w:spacing w:line="480" w:lineRule="auto"/>
        <w:ind w:firstLine="643" w:firstLineChars="200"/>
        <w:rPr>
          <w:rFonts w:hint="eastAsia" w:hAnsi="宋体"/>
          <w:b/>
          <w:sz w:val="32"/>
        </w:rPr>
      </w:pPr>
    </w:p>
    <w:p w14:paraId="7F634C9A">
      <w:pPr>
        <w:pStyle w:val="12"/>
        <w:spacing w:line="480" w:lineRule="auto"/>
        <w:ind w:firstLine="643" w:firstLineChars="200"/>
        <w:rPr>
          <w:rFonts w:hint="eastAsia" w:hAnsi="宋体"/>
          <w:b/>
          <w:sz w:val="32"/>
        </w:rPr>
      </w:pPr>
    </w:p>
    <w:p w14:paraId="3F252ED3">
      <w:pPr>
        <w:rPr>
          <w:rFonts w:hint="eastAsia" w:hAnsi="宋体"/>
          <w:b/>
          <w:sz w:val="32"/>
        </w:rPr>
      </w:pPr>
    </w:p>
    <w:p w14:paraId="5A0A5442">
      <w:pPr>
        <w:pStyle w:val="29"/>
        <w:rPr>
          <w:rFonts w:hint="eastAsia" w:hAnsi="宋体"/>
          <w:b/>
          <w:sz w:val="32"/>
        </w:rPr>
      </w:pPr>
    </w:p>
    <w:p w14:paraId="3E7D929A">
      <w:pPr>
        <w:pStyle w:val="12"/>
        <w:spacing w:line="480" w:lineRule="auto"/>
        <w:rPr>
          <w:rFonts w:hint="eastAsia" w:hAnsi="宋体"/>
          <w:b/>
          <w:sz w:val="32"/>
        </w:rPr>
      </w:pPr>
    </w:p>
    <w:p w14:paraId="2151A693">
      <w:pPr>
        <w:pStyle w:val="12"/>
        <w:spacing w:line="480" w:lineRule="auto"/>
        <w:ind w:firstLine="643" w:firstLineChars="200"/>
        <w:jc w:val="center"/>
        <w:rPr>
          <w:rFonts w:hint="eastAsia"/>
        </w:rPr>
      </w:pPr>
      <w:r>
        <w:rPr>
          <w:rFonts w:hint="eastAsia" w:hAnsi="宋体"/>
          <w:b/>
          <w:sz w:val="32"/>
        </w:rPr>
        <w:t>采购代理机构：</w:t>
      </w:r>
      <w:r>
        <w:rPr>
          <w:rFonts w:hint="eastAsia" w:hAnsi="宋体"/>
          <w:b/>
          <w:sz w:val="32"/>
          <w:u w:val="single"/>
          <w:lang w:eastAsia="zh-CN"/>
        </w:rPr>
        <w:t>福建吉瑞招标代理有限公司</w:t>
      </w:r>
    </w:p>
    <w:p w14:paraId="79120661">
      <w:pPr>
        <w:adjustRightInd w:val="0"/>
        <w:spacing w:line="600" w:lineRule="exact"/>
        <w:jc w:val="center"/>
        <w:rPr>
          <w:b/>
          <w:color w:val="auto"/>
          <w:sz w:val="36"/>
        </w:rPr>
        <w:sectPr>
          <w:headerReference r:id="rId3" w:type="default"/>
          <w:pgSz w:w="11907" w:h="16840"/>
          <w:pgMar w:top="1440" w:right="1287" w:bottom="1440" w:left="1260" w:header="851" w:footer="992" w:gutter="0"/>
          <w:pgNumType w:fmt="decimal" w:start="2"/>
          <w:cols w:space="720" w:num="1"/>
          <w:docGrid w:type="lines" w:linePitch="312" w:charSpace="0"/>
        </w:sectPr>
      </w:pPr>
      <w:r>
        <w:rPr>
          <w:rFonts w:hint="eastAsia" w:ascii="宋体" w:hAnsi="宋体"/>
          <w:b/>
          <w:bCs/>
          <w:sz w:val="32"/>
          <w:lang w:val="en-US" w:eastAsia="zh-CN"/>
        </w:rPr>
        <w:t>2024</w:t>
      </w:r>
      <w:r>
        <w:rPr>
          <w:rFonts w:hint="eastAsia" w:ascii="宋体" w:hAnsi="宋体"/>
          <w:b/>
          <w:bCs/>
          <w:sz w:val="32"/>
        </w:rPr>
        <w:t>年</w:t>
      </w:r>
      <w:r>
        <w:rPr>
          <w:rFonts w:hint="eastAsia" w:ascii="宋体" w:hAnsi="宋体"/>
          <w:b/>
          <w:bCs/>
          <w:sz w:val="32"/>
          <w:lang w:val="en-US" w:eastAsia="zh-CN"/>
        </w:rPr>
        <w:t>11</w:t>
      </w:r>
      <w:r>
        <w:rPr>
          <w:rFonts w:hint="eastAsia" w:ascii="宋体" w:hAnsi="宋体"/>
          <w:b/>
          <w:bCs/>
          <w:sz w:val="32"/>
        </w:rPr>
        <w:t>月</w:t>
      </w:r>
      <w:bookmarkStart w:id="0" w:name="_Toc29562"/>
    </w:p>
    <w:p w14:paraId="0286BF39">
      <w:pPr>
        <w:pStyle w:val="35"/>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color w:val="auto"/>
        </w:rPr>
      </w:pPr>
      <w:bookmarkStart w:id="1" w:name="_Toc13072"/>
      <w:r>
        <w:rPr>
          <w:b/>
          <w:color w:val="auto"/>
          <w:sz w:val="36"/>
        </w:rPr>
        <w:t>第一章</w:t>
      </w:r>
      <w:r>
        <w:rPr>
          <w:rFonts w:hint="eastAsia"/>
          <w:b/>
          <w:color w:val="auto"/>
          <w:sz w:val="36"/>
          <w:lang w:val="en-US" w:eastAsia="zh-CN"/>
        </w:rPr>
        <w:t xml:space="preserve"> </w:t>
      </w:r>
      <w:r>
        <w:rPr>
          <w:b/>
          <w:color w:val="auto"/>
          <w:sz w:val="36"/>
        </w:rPr>
        <w:t>采购邀请书</w:t>
      </w:r>
      <w:bookmarkEnd w:id="0"/>
      <w:bookmarkEnd w:id="1"/>
    </w:p>
    <w:p w14:paraId="37980B10">
      <w:pPr>
        <w:pStyle w:val="35"/>
        <w:keepNext w:val="0"/>
        <w:keepLines w:val="0"/>
        <w:pageBreakBefore w:val="0"/>
        <w:widowControl/>
        <w:kinsoku/>
        <w:wordWrap/>
        <w:overflowPunct/>
        <w:topLinePunct w:val="0"/>
        <w:autoSpaceDE/>
        <w:autoSpaceDN/>
        <w:bidi w:val="0"/>
        <w:adjustRightInd/>
        <w:snapToGrid/>
        <w:spacing w:line="410" w:lineRule="exact"/>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竞争性磋商采购公告</w:t>
      </w:r>
    </w:p>
    <w:p w14:paraId="72D5B523">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u w:val="single"/>
          <w:lang w:eastAsia="zh-CN"/>
        </w:rPr>
        <w:t>福建吉瑞招标代理有限公司</w:t>
      </w:r>
      <w:r>
        <w:rPr>
          <w:rFonts w:hint="eastAsia" w:ascii="宋体" w:hAnsi="宋体" w:eastAsia="宋体" w:cs="宋体"/>
          <w:color w:val="auto"/>
          <w:sz w:val="24"/>
          <w:szCs w:val="24"/>
        </w:rPr>
        <w:t>受</w:t>
      </w:r>
      <w:r>
        <w:rPr>
          <w:rFonts w:hint="eastAsia" w:ascii="宋体" w:hAnsi="宋体" w:eastAsia="宋体" w:cs="宋体"/>
          <w:b/>
          <w:bCs/>
          <w:color w:val="auto"/>
          <w:sz w:val="24"/>
          <w:szCs w:val="24"/>
          <w:u w:val="single"/>
          <w:lang w:eastAsia="zh-CN"/>
        </w:rPr>
        <w:t>湄洲湾职业技术学院</w:t>
      </w:r>
      <w:r>
        <w:rPr>
          <w:rFonts w:hint="eastAsia" w:ascii="宋体" w:hAnsi="宋体" w:eastAsia="宋体" w:cs="宋体"/>
          <w:color w:val="auto"/>
          <w:sz w:val="24"/>
          <w:szCs w:val="24"/>
        </w:rPr>
        <w:t>委托，对</w:t>
      </w:r>
      <w:r>
        <w:rPr>
          <w:rFonts w:hint="eastAsia" w:ascii="宋体" w:hAnsi="宋体" w:eastAsia="宋体" w:cs="宋体"/>
          <w:b/>
          <w:bCs/>
          <w:color w:val="auto"/>
          <w:sz w:val="24"/>
          <w:szCs w:val="24"/>
          <w:u w:val="single"/>
          <w:lang w:eastAsia="zh-CN"/>
        </w:rPr>
        <w:t>校内通勤车服务项目重新采购</w:t>
      </w:r>
      <w:r>
        <w:rPr>
          <w:rFonts w:hint="eastAsia" w:ascii="宋体" w:hAnsi="宋体" w:eastAsia="宋体" w:cs="宋体"/>
          <w:color w:val="auto"/>
          <w:sz w:val="24"/>
          <w:szCs w:val="24"/>
        </w:rPr>
        <w:t>（以下简称：“本项目”）</w:t>
      </w:r>
      <w:r>
        <w:rPr>
          <w:rFonts w:hint="eastAsia" w:ascii="宋体" w:hAnsi="宋体" w:eastAsia="宋体" w:cs="宋体"/>
          <w:color w:val="auto"/>
          <w:sz w:val="24"/>
          <w:szCs w:val="24"/>
          <w:lang w:eastAsia="zh-CN"/>
        </w:rPr>
        <w:t>组织</w:t>
      </w:r>
      <w:r>
        <w:rPr>
          <w:rFonts w:hint="eastAsia" w:ascii="宋体" w:hAnsi="宋体" w:eastAsia="宋体" w:cs="宋体"/>
          <w:color w:val="auto"/>
          <w:sz w:val="24"/>
          <w:szCs w:val="24"/>
        </w:rPr>
        <w:t>竞争性磋商</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，现欢迎国内合格的供应商前来参加。</w:t>
      </w:r>
    </w:p>
    <w:p w14:paraId="6E93A81A">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1.项目名称：</w:t>
      </w:r>
      <w:r>
        <w:rPr>
          <w:rFonts w:hint="eastAsia" w:ascii="宋体" w:hAnsi="宋体" w:eastAsia="宋体" w:cs="宋体"/>
          <w:b/>
          <w:color w:val="auto"/>
          <w:sz w:val="24"/>
          <w:szCs w:val="24"/>
          <w:lang w:eastAsia="zh-CN"/>
        </w:rPr>
        <w:t>校内通勤车服务项目重新采购</w:t>
      </w:r>
    </w:p>
    <w:p w14:paraId="5CB0BF01">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.项目编号：</w:t>
      </w:r>
      <w:r>
        <w:rPr>
          <w:rFonts w:hint="eastAsia" w:ascii="宋体" w:hAnsi="宋体" w:eastAsia="宋体" w:cs="宋体"/>
          <w:b/>
          <w:color w:val="auto"/>
          <w:sz w:val="24"/>
          <w:szCs w:val="24"/>
          <w:lang w:eastAsia="zh-CN"/>
        </w:rPr>
        <w:t>JRZBPT（CS）2024-044-1</w:t>
      </w:r>
    </w:p>
    <w:p w14:paraId="4AEB6066">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.采购内容及要求：</w:t>
      </w:r>
    </w:p>
    <w:tbl>
      <w:tblPr>
        <w:tblStyle w:val="23"/>
        <w:tblW w:w="4997"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0"/>
        <w:gridCol w:w="2065"/>
        <w:gridCol w:w="2187"/>
        <w:gridCol w:w="954"/>
        <w:gridCol w:w="1380"/>
        <w:gridCol w:w="1459"/>
      </w:tblGrid>
      <w:tr w14:paraId="591FB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jc w:val="center"/>
        </w:trPr>
        <w:tc>
          <w:tcPr>
            <w:tcW w:w="513" w:type="pct"/>
            <w:vAlign w:val="center"/>
          </w:tcPr>
          <w:p w14:paraId="3A88D629">
            <w:pPr>
              <w:keepNext w:val="0"/>
              <w:keepLines w:val="0"/>
              <w:pageBreakBefore w:val="0"/>
              <w:widowControl/>
              <w:kinsoku/>
              <w:wordWrap/>
              <w:overflowPunct/>
              <w:topLinePunct w:val="0"/>
              <w:autoSpaceDE/>
              <w:autoSpaceDN/>
              <w:bidi w:val="0"/>
              <w:spacing w:line="410" w:lineRule="exact"/>
              <w:ind w:left="0" w:leftChars="0"/>
              <w:jc w:val="center"/>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合同包</w:t>
            </w:r>
          </w:p>
        </w:tc>
        <w:tc>
          <w:tcPr>
            <w:tcW w:w="1151" w:type="pct"/>
            <w:vAlign w:val="center"/>
          </w:tcPr>
          <w:p w14:paraId="254C0B1C">
            <w:pPr>
              <w:keepNext w:val="0"/>
              <w:keepLines w:val="0"/>
              <w:pageBreakBefore w:val="0"/>
              <w:widowControl/>
              <w:kinsoku/>
              <w:wordWrap/>
              <w:overflowPunct/>
              <w:topLinePunct w:val="0"/>
              <w:autoSpaceDE/>
              <w:autoSpaceDN/>
              <w:bidi w:val="0"/>
              <w:spacing w:line="410" w:lineRule="exact"/>
              <w:ind w:left="0" w:left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14:textFill>
                  <w14:solidFill>
                    <w14:schemeClr w14:val="tx1"/>
                  </w14:solidFill>
                </w14:textFill>
              </w:rPr>
              <w:t>服务名称</w:t>
            </w:r>
          </w:p>
        </w:tc>
        <w:tc>
          <w:tcPr>
            <w:tcW w:w="1219" w:type="pct"/>
            <w:vAlign w:val="center"/>
          </w:tcPr>
          <w:p w14:paraId="299CCB5F">
            <w:pPr>
              <w:keepNext w:val="0"/>
              <w:keepLines w:val="0"/>
              <w:pageBreakBefore w:val="0"/>
              <w:kinsoku/>
              <w:overflowPunct/>
              <w:topLinePunct w:val="0"/>
              <w:autoSpaceDE/>
              <w:autoSpaceDN/>
              <w:bidi w:val="0"/>
              <w:snapToGrid w:val="0"/>
              <w:spacing w:line="410" w:lineRule="exact"/>
              <w:jc w:val="center"/>
              <w:textAlignment w:val="baseline"/>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val="0"/>
                <w:color w:val="000000" w:themeColor="text1"/>
                <w:kern w:val="0"/>
                <w:sz w:val="24"/>
                <w14:textFill>
                  <w14:solidFill>
                    <w14:schemeClr w14:val="tx1"/>
                  </w14:solidFill>
                </w14:textFill>
              </w:rPr>
              <w:t>服务要求</w:t>
            </w:r>
          </w:p>
        </w:tc>
        <w:tc>
          <w:tcPr>
            <w:tcW w:w="532" w:type="pct"/>
            <w:vAlign w:val="center"/>
          </w:tcPr>
          <w:p w14:paraId="7AB84BDD">
            <w:pPr>
              <w:keepNext w:val="0"/>
              <w:keepLines w:val="0"/>
              <w:pageBreakBefore w:val="0"/>
              <w:widowControl/>
              <w:kinsoku/>
              <w:wordWrap/>
              <w:overflowPunct/>
              <w:topLinePunct w:val="0"/>
              <w:autoSpaceDE/>
              <w:autoSpaceDN/>
              <w:bidi w:val="0"/>
              <w:spacing w:line="410" w:lineRule="exact"/>
              <w:ind w:left="0" w:left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数量</w:t>
            </w:r>
          </w:p>
        </w:tc>
        <w:tc>
          <w:tcPr>
            <w:tcW w:w="769" w:type="pct"/>
            <w:vAlign w:val="center"/>
          </w:tcPr>
          <w:p w14:paraId="15851BE0">
            <w:pPr>
              <w:keepNext w:val="0"/>
              <w:keepLines w:val="0"/>
              <w:pageBreakBefore w:val="0"/>
              <w:widowControl/>
              <w:kinsoku/>
              <w:wordWrap/>
              <w:overflowPunct/>
              <w:topLinePunct w:val="0"/>
              <w:autoSpaceDE/>
              <w:autoSpaceDN/>
              <w:bidi w:val="0"/>
              <w:spacing w:line="410" w:lineRule="exact"/>
              <w:ind w:left="0" w:leftChars="0"/>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服务时间</w:t>
            </w:r>
          </w:p>
        </w:tc>
        <w:tc>
          <w:tcPr>
            <w:tcW w:w="813" w:type="pct"/>
            <w:vAlign w:val="center"/>
          </w:tcPr>
          <w:p w14:paraId="071AAF0D">
            <w:pPr>
              <w:keepNext w:val="0"/>
              <w:keepLines w:val="0"/>
              <w:pageBreakBefore w:val="0"/>
              <w:widowControl/>
              <w:kinsoku/>
              <w:wordWrap/>
              <w:overflowPunct/>
              <w:topLinePunct w:val="0"/>
              <w:autoSpaceDE/>
              <w:autoSpaceDN/>
              <w:bidi w:val="0"/>
              <w:spacing w:line="410" w:lineRule="exact"/>
              <w:ind w:left="0" w:leftChars="0"/>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val="0"/>
                <w:color w:val="000000" w:themeColor="text1"/>
                <w:kern w:val="0"/>
                <w:sz w:val="24"/>
                <w:szCs w:val="24"/>
                <w:highlight w:val="none"/>
                <w:lang w:eastAsia="zh-CN"/>
                <w14:textFill>
                  <w14:solidFill>
                    <w14:schemeClr w14:val="tx1"/>
                  </w14:solidFill>
                </w14:textFill>
              </w:rPr>
              <w:t>响应保证金</w:t>
            </w:r>
          </w:p>
        </w:tc>
      </w:tr>
      <w:tr w14:paraId="26EDC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513" w:type="pct"/>
            <w:vAlign w:val="center"/>
          </w:tcPr>
          <w:p w14:paraId="3CE3313D">
            <w:pPr>
              <w:keepNext w:val="0"/>
              <w:keepLines w:val="0"/>
              <w:pageBreakBefore w:val="0"/>
              <w:widowControl/>
              <w:kinsoku/>
              <w:wordWrap/>
              <w:overflowPunct/>
              <w:topLinePunct w:val="0"/>
              <w:autoSpaceDE/>
              <w:autoSpaceDN/>
              <w:bidi w:val="0"/>
              <w:spacing w:line="410" w:lineRule="exact"/>
              <w:ind w:left="0" w:leftChars="0"/>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1</w:t>
            </w:r>
          </w:p>
        </w:tc>
        <w:tc>
          <w:tcPr>
            <w:tcW w:w="1151" w:type="pct"/>
            <w:vAlign w:val="center"/>
          </w:tcPr>
          <w:p w14:paraId="31DB32F3">
            <w:pPr>
              <w:keepNext w:val="0"/>
              <w:keepLines w:val="0"/>
              <w:pageBreakBefore w:val="0"/>
              <w:widowControl/>
              <w:kinsoku/>
              <w:wordWrap/>
              <w:overflowPunct/>
              <w:topLinePunct w:val="0"/>
              <w:autoSpaceDE/>
              <w:autoSpaceDN/>
              <w:bidi w:val="0"/>
              <w:snapToGrid w:val="0"/>
              <w:spacing w:line="410" w:lineRule="exact"/>
              <w:ind w:left="0" w:leftChars="0"/>
              <w:jc w:val="center"/>
              <w:textAlignment w:val="baseline"/>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t>校内通勤车服务</w:t>
            </w:r>
          </w:p>
        </w:tc>
        <w:tc>
          <w:tcPr>
            <w:tcW w:w="1219" w:type="pct"/>
            <w:vAlign w:val="center"/>
          </w:tcPr>
          <w:p w14:paraId="681F569F">
            <w:pPr>
              <w:keepNext w:val="0"/>
              <w:keepLines w:val="0"/>
              <w:pageBreakBefore w:val="0"/>
              <w:kinsoku/>
              <w:overflowPunct/>
              <w:topLinePunct w:val="0"/>
              <w:autoSpaceDE/>
              <w:autoSpaceDN/>
              <w:bidi w:val="0"/>
              <w:snapToGrid w:val="0"/>
              <w:spacing w:line="410" w:lineRule="exact"/>
              <w:jc w:val="center"/>
              <w:textAlignment w:val="baseline"/>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详见第三章</w:t>
            </w:r>
            <w:r>
              <w:rPr>
                <w:rFonts w:hint="eastAsia" w:ascii="宋体" w:hAnsi="宋体" w:cs="宋体"/>
                <w:bCs/>
                <w:color w:val="000000" w:themeColor="text1"/>
                <w:kern w:val="0"/>
                <w:sz w:val="24"/>
                <w:lang w:val="en-US" w:eastAsia="zh-CN"/>
                <w14:textFill>
                  <w14:solidFill>
                    <w14:schemeClr w14:val="tx1"/>
                  </w14:solidFill>
                </w14:textFill>
              </w:rPr>
              <w:t>采购</w:t>
            </w:r>
            <w:r>
              <w:rPr>
                <w:rFonts w:hint="eastAsia" w:ascii="宋体" w:hAnsi="宋体" w:cs="宋体"/>
                <w:bCs/>
                <w:color w:val="000000" w:themeColor="text1"/>
                <w:kern w:val="0"/>
                <w:sz w:val="24"/>
                <w14:textFill>
                  <w14:solidFill>
                    <w14:schemeClr w14:val="tx1"/>
                  </w14:solidFill>
                </w14:textFill>
              </w:rPr>
              <w:t>内容及要求</w:t>
            </w:r>
          </w:p>
        </w:tc>
        <w:tc>
          <w:tcPr>
            <w:tcW w:w="532" w:type="pct"/>
            <w:vAlign w:val="center"/>
          </w:tcPr>
          <w:p w14:paraId="095E904A">
            <w:pPr>
              <w:keepNext w:val="0"/>
              <w:keepLines w:val="0"/>
              <w:pageBreakBefore w:val="0"/>
              <w:widowControl/>
              <w:kinsoku/>
              <w:wordWrap/>
              <w:overflowPunct/>
              <w:topLinePunct w:val="0"/>
              <w:autoSpaceDE/>
              <w:autoSpaceDN/>
              <w:bidi w:val="0"/>
              <w:spacing w:line="410" w:lineRule="exact"/>
              <w:ind w:left="0" w:leftChars="0"/>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1项</w:t>
            </w:r>
          </w:p>
        </w:tc>
        <w:tc>
          <w:tcPr>
            <w:tcW w:w="769" w:type="pct"/>
            <w:vAlign w:val="center"/>
          </w:tcPr>
          <w:p w14:paraId="524E22C2">
            <w:pPr>
              <w:keepNext w:val="0"/>
              <w:keepLines w:val="0"/>
              <w:pageBreakBefore w:val="0"/>
              <w:widowControl/>
              <w:kinsoku/>
              <w:wordWrap/>
              <w:overflowPunct/>
              <w:topLinePunct w:val="0"/>
              <w:autoSpaceDE/>
              <w:autoSpaceDN/>
              <w:bidi w:val="0"/>
              <w:spacing w:line="410" w:lineRule="exact"/>
              <w:ind w:left="0" w:leftChars="0"/>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3</w:t>
            </w:r>
            <w:r>
              <w:rPr>
                <w:rFonts w:hint="eastAsia" w:ascii="宋体" w:hAnsi="宋体" w:eastAsia="宋体" w:cs="宋体"/>
                <w:b w:val="0"/>
                <w:bCs/>
                <w:color w:val="000000" w:themeColor="text1"/>
                <w:kern w:val="0"/>
                <w:sz w:val="24"/>
                <w:szCs w:val="24"/>
                <w14:textFill>
                  <w14:solidFill>
                    <w14:schemeClr w14:val="tx1"/>
                  </w14:solidFill>
                </w14:textFill>
              </w:rPr>
              <w:t>年</w:t>
            </w:r>
          </w:p>
        </w:tc>
        <w:tc>
          <w:tcPr>
            <w:tcW w:w="813" w:type="pct"/>
            <w:vAlign w:val="center"/>
          </w:tcPr>
          <w:p w14:paraId="27E22ADD">
            <w:pPr>
              <w:keepNext w:val="0"/>
              <w:keepLines w:val="0"/>
              <w:pageBreakBefore w:val="0"/>
              <w:widowControl/>
              <w:kinsoku/>
              <w:wordWrap/>
              <w:overflowPunct/>
              <w:topLinePunct w:val="0"/>
              <w:autoSpaceDE/>
              <w:autoSpaceDN/>
              <w:bidi w:val="0"/>
              <w:spacing w:line="410" w:lineRule="exact"/>
              <w:ind w:left="0" w:leftChars="0"/>
              <w:jc w:val="center"/>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5100</w:t>
            </w:r>
            <w:r>
              <w:rPr>
                <w:rFonts w:hint="eastAsia" w:ascii="宋体" w:hAnsi="宋体" w:eastAsia="宋体" w:cs="宋体"/>
                <w:b w:val="0"/>
                <w:bCs/>
                <w:color w:val="000000" w:themeColor="text1"/>
                <w:kern w:val="0"/>
                <w:sz w:val="24"/>
                <w:szCs w:val="24"/>
                <w:highlight w:val="none"/>
                <w14:textFill>
                  <w14:solidFill>
                    <w14:schemeClr w14:val="tx1"/>
                  </w14:solidFill>
                </w14:textFill>
              </w:rPr>
              <w:t>元</w:t>
            </w:r>
          </w:p>
        </w:tc>
      </w:tr>
    </w:tbl>
    <w:p w14:paraId="1183F8A2">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14:textFill>
            <w14:solidFill>
              <w14:schemeClr w14:val="tx1"/>
            </w14:solidFill>
          </w14:textFill>
        </w:rPr>
        <w:t>.采购项目需要落实的政府采购政策：</w:t>
      </w:r>
    </w:p>
    <w:p w14:paraId="16F99EAF">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进口产品：</w:t>
      </w:r>
      <w:r>
        <w:rPr>
          <w:rFonts w:hint="eastAsia" w:ascii="宋体" w:hAnsi="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不适用</w:t>
      </w:r>
      <w:r>
        <w:rPr>
          <w:rFonts w:hint="eastAsia" w:ascii="宋体" w:hAnsi="宋体" w:eastAsia="宋体" w:cs="宋体"/>
          <w:color w:val="000000" w:themeColor="text1"/>
          <w:sz w:val="24"/>
          <w:szCs w:val="24"/>
          <w:highlight w:val="none"/>
          <w14:textFill>
            <w14:solidFill>
              <w14:schemeClr w14:val="tx1"/>
            </w14:solidFill>
          </w14:textFill>
        </w:rPr>
        <w:t>于</w:t>
      </w:r>
      <w:r>
        <w:rPr>
          <w:rFonts w:hint="eastAsia" w:ascii="宋体" w:hAnsi="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本项目。</w:t>
      </w:r>
    </w:p>
    <w:p w14:paraId="10801081">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节能产品：</w:t>
      </w:r>
      <w:r>
        <w:rPr>
          <w:rFonts w:hint="eastAsia" w:ascii="宋体" w:hAnsi="宋体" w:eastAsia="宋体" w:cs="宋体"/>
          <w:i w:val="0"/>
          <w:iCs w:val="0"/>
          <w:caps w:val="0"/>
          <w:color w:val="000000" w:themeColor="text1"/>
          <w:spacing w:val="0"/>
          <w:sz w:val="24"/>
          <w:szCs w:val="24"/>
          <w:highlight w:val="none"/>
          <w:shd w:val="clear" w:color="auto" w:fill="FFFFFF"/>
          <w:lang w:eastAsia="zh-CN"/>
          <w14:textFill>
            <w14:solidFill>
              <w14:schemeClr w14:val="tx1"/>
            </w14:solidFill>
          </w14:textFill>
        </w:rPr>
        <w:t>适用于本项目，执行财政部发展改革委生态环境部市场监管总局印发《关于调整优化节能产品、环境标志产品政府采购执行机制的通知》(财库〔2019〕9号)及《福建省财政厅关于加强政府绿色采购工作的通知》(闽财规〔2024〕3 号)的规定</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w:t>
      </w:r>
    </w:p>
    <w:p w14:paraId="0821D480">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环境标志产品：</w:t>
      </w:r>
      <w:r>
        <w:rPr>
          <w:rFonts w:hint="eastAsia" w:ascii="宋体" w:hAnsi="宋体" w:eastAsia="宋体" w:cs="宋体"/>
          <w:i w:val="0"/>
          <w:iCs w:val="0"/>
          <w:caps w:val="0"/>
          <w:color w:val="000000" w:themeColor="text1"/>
          <w:spacing w:val="0"/>
          <w:sz w:val="24"/>
          <w:szCs w:val="24"/>
          <w:highlight w:val="none"/>
          <w:shd w:val="clear" w:color="auto" w:fill="FFFFFF"/>
          <w:lang w:eastAsia="zh-CN"/>
          <w14:textFill>
            <w14:solidFill>
              <w14:schemeClr w14:val="tx1"/>
            </w14:solidFill>
          </w14:textFill>
        </w:rPr>
        <w:t>适用于本项目，执行财政部发展改革委生态环境部市场监管总局印发《关于调整优化节能产品、环境标志产品政府采购执行机制的通知》(财库〔2019〕9号)及《福建省财政厅关于加强政府绿色采购工作的通知》(闽财规〔2024〕3 号)的规定</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w:t>
      </w:r>
    </w:p>
    <w:p w14:paraId="665E99C7">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促进中小企业发展的相关政策：</w:t>
      </w:r>
    </w:p>
    <w:p w14:paraId="170A6B45">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合同包1：专门采购包预留</w:t>
      </w:r>
    </w:p>
    <w:p w14:paraId="6585CCF4">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面向的企业规模：中小企业</w:t>
      </w:r>
    </w:p>
    <w:p w14:paraId="68184F02">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预留形式：专门</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包预留</w:t>
      </w:r>
    </w:p>
    <w:p w14:paraId="37ED2E21">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预留比例：100%</w:t>
      </w:r>
    </w:p>
    <w:p w14:paraId="76810FA2">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14:textFill>
            <w14:solidFill>
              <w14:schemeClr w14:val="tx1"/>
            </w14:solidFill>
          </w14:textFill>
        </w:rPr>
        <w:t>.供应商的资格要求：</w:t>
      </w:r>
    </w:p>
    <w:p w14:paraId="0C572379">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.1法定条件：符合《中华人民共和国政府采购法》第二十二条第一款规定的条件。</w:t>
      </w:r>
    </w:p>
    <w:p w14:paraId="196A8EE5">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.2特定条件：</w:t>
      </w:r>
    </w:p>
    <w:tbl>
      <w:tblPr>
        <w:tblStyle w:val="23"/>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22"/>
        <w:gridCol w:w="6343"/>
      </w:tblGrid>
      <w:tr w14:paraId="11CE6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317" w:hRule="atLeast"/>
        </w:trPr>
        <w:tc>
          <w:tcPr>
            <w:tcW w:w="1462" w:type="pct"/>
            <w:vAlign w:val="center"/>
          </w:tcPr>
          <w:p w14:paraId="21D6FDAF">
            <w:pPr>
              <w:keepNext w:val="0"/>
              <w:keepLines w:val="0"/>
              <w:pageBreakBefore w:val="0"/>
              <w:kinsoku/>
              <w:overflowPunct/>
              <w:topLinePunct w:val="0"/>
              <w:autoSpaceDE/>
              <w:autoSpaceDN/>
              <w:bidi w:val="0"/>
              <w:spacing w:line="410" w:lineRule="exact"/>
              <w:jc w:val="center"/>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资格审查要求概况</w:t>
            </w:r>
          </w:p>
        </w:tc>
        <w:tc>
          <w:tcPr>
            <w:tcW w:w="3537" w:type="pct"/>
            <w:vAlign w:val="center"/>
          </w:tcPr>
          <w:p w14:paraId="44595B04">
            <w:pPr>
              <w:keepNext w:val="0"/>
              <w:keepLines w:val="0"/>
              <w:pageBreakBefore w:val="0"/>
              <w:kinsoku/>
              <w:overflowPunct/>
              <w:topLinePunct w:val="0"/>
              <w:autoSpaceDE/>
              <w:autoSpaceDN/>
              <w:bidi w:val="0"/>
              <w:spacing w:line="410" w:lineRule="exact"/>
              <w:jc w:val="both"/>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评审点具体描述</w:t>
            </w:r>
          </w:p>
        </w:tc>
      </w:tr>
      <w:tr w14:paraId="0D989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3" w:hRule="atLeast"/>
        </w:trPr>
        <w:tc>
          <w:tcPr>
            <w:tcW w:w="2622" w:type="dxa"/>
            <w:vAlign w:val="top"/>
          </w:tcPr>
          <w:p w14:paraId="7C90773C">
            <w:pPr>
              <w:pStyle w:val="35"/>
              <w:keepNext w:val="0"/>
              <w:keepLines w:val="0"/>
              <w:pageBreakBefore w:val="0"/>
              <w:widowControl/>
              <w:kinsoku/>
              <w:wordWrap/>
              <w:overflowPunct/>
              <w:topLinePunct w:val="0"/>
              <w:autoSpaceDE/>
              <w:autoSpaceDN/>
              <w:bidi w:val="0"/>
              <w:adjustRightInd/>
              <w:snapToGrid/>
              <w:spacing w:line="410" w:lineRule="exact"/>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资格承诺函</w:t>
            </w:r>
          </w:p>
        </w:tc>
        <w:tc>
          <w:tcPr>
            <w:tcW w:w="6343" w:type="dxa"/>
            <w:vAlign w:val="top"/>
          </w:tcPr>
          <w:p w14:paraId="5DC4292B">
            <w:pPr>
              <w:pStyle w:val="35"/>
              <w:keepNext w:val="0"/>
              <w:keepLines w:val="0"/>
              <w:pageBreakBefore w:val="0"/>
              <w:widowControl/>
              <w:kinsoku/>
              <w:wordWrap/>
              <w:overflowPunct/>
              <w:topLinePunct w:val="0"/>
              <w:autoSpaceDE/>
              <w:autoSpaceDN/>
              <w:bidi w:val="0"/>
              <w:adjustRightInd/>
              <w:snapToGrid/>
              <w:spacing w:line="410" w:lineRule="exact"/>
              <w:jc w:val="left"/>
              <w:textAlignment w:val="auto"/>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采用资格承诺制的供应商，须根据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格式文件要求提供资格承诺函，否则，视为未按照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文件规定提交</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人的资格证明文件，按资格审查不合格处理。</w:t>
            </w:r>
          </w:p>
        </w:tc>
      </w:tr>
      <w:tr w14:paraId="4F915F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3" w:hRule="atLeast"/>
        </w:trPr>
        <w:tc>
          <w:tcPr>
            <w:tcW w:w="1462" w:type="pct"/>
            <w:vAlign w:val="center"/>
          </w:tcPr>
          <w:p w14:paraId="18D3585E">
            <w:pPr>
              <w:keepNext w:val="0"/>
              <w:keepLines w:val="0"/>
              <w:pageBreakBefore w:val="0"/>
              <w:kinsoku/>
              <w:overflowPunct/>
              <w:topLinePunct w:val="0"/>
              <w:autoSpaceDE/>
              <w:autoSpaceDN/>
              <w:bidi w:val="0"/>
              <w:spacing w:line="410" w:lineRule="exact"/>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本项目属于专门面向中小企业采购。</w:t>
            </w:r>
          </w:p>
        </w:tc>
        <w:tc>
          <w:tcPr>
            <w:tcW w:w="3537" w:type="pct"/>
            <w:vAlign w:val="center"/>
          </w:tcPr>
          <w:p w14:paraId="74BB413A">
            <w:pPr>
              <w:keepNext w:val="0"/>
              <w:keepLines w:val="0"/>
              <w:pageBreakBefore w:val="0"/>
              <w:kinsoku/>
              <w:overflowPunct/>
              <w:topLinePunct w:val="0"/>
              <w:autoSpaceDE/>
              <w:autoSpaceDN/>
              <w:bidi w:val="0"/>
              <w:spacing w:line="41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本项目</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为专门面向中小企业采购，响应人须提供中小企业声明函。监狱企业、残疾人福利性单位视同小型、微型企业。</w:t>
            </w:r>
          </w:p>
        </w:tc>
      </w:tr>
    </w:tbl>
    <w:p w14:paraId="582E89A3">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.3是否接受联合体形式的响应磋商：</w:t>
      </w:r>
    </w:p>
    <w:p w14:paraId="352BF4BF">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合同包1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不</w:t>
      </w:r>
      <w:r>
        <w:rPr>
          <w:rFonts w:hint="eastAsia" w:ascii="宋体" w:hAnsi="宋体" w:eastAsia="宋体" w:cs="宋体"/>
          <w:color w:val="000000" w:themeColor="text1"/>
          <w:sz w:val="24"/>
          <w:szCs w:val="24"/>
          <w14:textFill>
            <w14:solidFill>
              <w14:schemeClr w14:val="tx1"/>
            </w14:solidFill>
          </w14:textFill>
        </w:rPr>
        <w:t>接受</w:t>
      </w:r>
    </w:p>
    <w:p w14:paraId="2524C3DF">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※根据上述资格要求，供应商响应文件中应提交的“资格证明文件”相关规定和资料要求，详见竞争性磋商须知前附表和</w:t>
      </w:r>
      <w:r>
        <w:rPr>
          <w:rFonts w:hint="eastAsia" w:ascii="宋体" w:hAnsi="宋体" w:eastAsia="宋体" w:cs="宋体"/>
          <w:b/>
          <w:color w:val="000000" w:themeColor="text1"/>
          <w:sz w:val="24"/>
          <w:szCs w:val="24"/>
          <w:lang w:eastAsia="zh-CN"/>
          <w14:textFill>
            <w14:solidFill>
              <w14:schemeClr w14:val="tx1"/>
            </w14:solidFill>
          </w14:textFill>
        </w:rPr>
        <w:t>采购文件</w:t>
      </w:r>
      <w:r>
        <w:rPr>
          <w:rFonts w:hint="eastAsia" w:ascii="宋体" w:hAnsi="宋体" w:eastAsia="宋体" w:cs="宋体"/>
          <w:b/>
          <w:color w:val="000000" w:themeColor="text1"/>
          <w:sz w:val="24"/>
          <w:szCs w:val="24"/>
          <w14:textFill>
            <w14:solidFill>
              <w14:schemeClr w14:val="tx1"/>
            </w14:solidFill>
          </w14:textFill>
        </w:rPr>
        <w:t>第五章。</w:t>
      </w:r>
    </w:p>
    <w:p w14:paraId="0D969DA8">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6</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采购文件</w:t>
      </w:r>
      <w:r>
        <w:rPr>
          <w:rFonts w:hint="eastAsia" w:ascii="宋体" w:hAnsi="宋体" w:eastAsia="宋体" w:cs="宋体"/>
          <w:b/>
          <w:color w:val="000000" w:themeColor="text1"/>
          <w:sz w:val="24"/>
          <w:szCs w:val="24"/>
          <w14:textFill>
            <w14:solidFill>
              <w14:schemeClr w14:val="tx1"/>
            </w14:solidFill>
          </w14:textFill>
        </w:rPr>
        <w:t>获取期限：</w:t>
      </w:r>
    </w:p>
    <w:p w14:paraId="5926C0C3">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详见采购公告或更正公告（若有）。</w:t>
      </w:r>
    </w:p>
    <w:p w14:paraId="1D965E1B">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6.1如果采购过程中有发出更正公告，采购人将根据实际情况确定是否延长文件获取期限，则文件获取截止时间以更正公告中的约定为准。</w:t>
      </w:r>
    </w:p>
    <w:p w14:paraId="4F091C68">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6.2采购文件获取期限内，凡有意参加本项目的供应商应通过中国政府采购网下载附件《招标（采购）文件购买登记表》填写并加盖报名供应商公章后将扫描件发送到邮箱fjjrzbpt@163.com或者到现场受理报名，否则报价响应将被拒绝。</w:t>
      </w:r>
    </w:p>
    <w:p w14:paraId="505B6D49">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7</w:t>
      </w:r>
      <w:r>
        <w:rPr>
          <w:rFonts w:hint="eastAsia" w:ascii="宋体" w:hAnsi="宋体" w:eastAsia="宋体" w:cs="宋体"/>
          <w:b/>
          <w:color w:val="000000" w:themeColor="text1"/>
          <w:sz w:val="24"/>
          <w:szCs w:val="24"/>
          <w14:textFill>
            <w14:solidFill>
              <w14:schemeClr w14:val="tx1"/>
            </w14:solidFill>
          </w14:textFill>
        </w:rPr>
        <w:t>.获取采购文件时间、地点、方式：</w:t>
      </w:r>
    </w:p>
    <w:p w14:paraId="10790FED">
      <w:pPr>
        <w:keepNext w:val="0"/>
        <w:keepLines w:val="0"/>
        <w:pageBreakBefore w:val="0"/>
        <w:kinsoku/>
        <w:overflowPunct/>
        <w:topLinePunct w:val="0"/>
        <w:autoSpaceDE/>
        <w:autoSpaceDN/>
        <w:bidi w:val="0"/>
        <w:adjustRightInd w:val="0"/>
        <w:snapToGrid w:val="0"/>
        <w:spacing w:line="410" w:lineRule="exact"/>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7.1采购文件的提供期限：</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 xml:space="preserve">4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23</w:t>
      </w:r>
      <w:r>
        <w:rPr>
          <w:rFonts w:hint="eastAsia" w:ascii="宋体" w:hAnsi="宋体" w:cs="宋体"/>
          <w:color w:val="000000" w:themeColor="text1"/>
          <w:sz w:val="24"/>
          <w14:textFill>
            <w14:solidFill>
              <w14:schemeClr w14:val="tx1"/>
            </w14:solidFill>
          </w14:textFill>
        </w:rPr>
        <w:t>日起至</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04</w:t>
      </w:r>
      <w:r>
        <w:rPr>
          <w:rFonts w:hint="eastAsia" w:ascii="宋体" w:hAnsi="宋体" w:cs="宋体"/>
          <w:color w:val="000000" w:themeColor="text1"/>
          <w:sz w:val="24"/>
          <w14:textFill>
            <w14:solidFill>
              <w14:schemeClr w14:val="tx1"/>
            </w14:solidFill>
          </w14:textFill>
        </w:rPr>
        <w:t>日(周末、国家法定节假日除外)，</w:t>
      </w:r>
      <w:r>
        <w:rPr>
          <w:rFonts w:hint="eastAsia" w:ascii="宋体" w:hAnsi="宋体" w:cs="宋体"/>
          <w:b/>
          <w:bCs/>
          <w:color w:val="000000" w:themeColor="text1"/>
          <w:sz w:val="24"/>
          <w:u w:val="single"/>
          <w14:textFill>
            <w14:solidFill>
              <w14:schemeClr w14:val="tx1"/>
            </w14:solidFill>
          </w14:textFill>
        </w:rPr>
        <w:t>每日上午08:30至12:00，下午14:</w:t>
      </w:r>
      <w:r>
        <w:rPr>
          <w:rFonts w:hint="eastAsia" w:ascii="宋体" w:hAnsi="宋体" w:cs="宋体"/>
          <w:b/>
          <w:bCs/>
          <w:color w:val="000000" w:themeColor="text1"/>
          <w:sz w:val="24"/>
          <w:u w:val="single"/>
          <w:lang w:val="en-US" w:eastAsia="zh-CN"/>
          <w14:textFill>
            <w14:solidFill>
              <w14:schemeClr w14:val="tx1"/>
            </w14:solidFill>
          </w14:textFill>
        </w:rPr>
        <w:t>00</w:t>
      </w:r>
      <w:r>
        <w:rPr>
          <w:rFonts w:hint="eastAsia" w:ascii="宋体" w:hAnsi="宋体" w:cs="宋体"/>
          <w:b/>
          <w:bCs/>
          <w:color w:val="000000" w:themeColor="text1"/>
          <w:sz w:val="24"/>
          <w:u w:val="single"/>
          <w14:textFill>
            <w14:solidFill>
              <w14:schemeClr w14:val="tx1"/>
            </w14:solidFill>
          </w14:textFill>
        </w:rPr>
        <w:t>至</w:t>
      </w:r>
      <w:r>
        <w:rPr>
          <w:rFonts w:hint="eastAsia" w:ascii="宋体" w:hAnsi="宋体" w:cs="宋体"/>
          <w:b/>
          <w:bCs/>
          <w:color w:val="000000" w:themeColor="text1"/>
          <w:sz w:val="24"/>
          <w:u w:val="single"/>
          <w:lang w:val="en-US" w:eastAsia="zh-CN"/>
          <w14:textFill>
            <w14:solidFill>
              <w14:schemeClr w14:val="tx1"/>
            </w14:solidFill>
          </w14:textFill>
        </w:rPr>
        <w:t>17</w:t>
      </w:r>
      <w:r>
        <w:rPr>
          <w:rFonts w:hint="eastAsia" w:ascii="宋体" w:hAnsi="宋体" w:cs="宋体"/>
          <w:b/>
          <w:bCs/>
          <w:color w:val="000000" w:themeColor="text1"/>
          <w:sz w:val="24"/>
          <w:u w:val="single"/>
          <w14:textFill>
            <w14:solidFill>
              <w14:schemeClr w14:val="tx1"/>
            </w14:solidFill>
          </w14:textFill>
        </w:rPr>
        <w:t>:</w:t>
      </w:r>
      <w:r>
        <w:rPr>
          <w:rFonts w:hint="eastAsia" w:ascii="宋体" w:hAnsi="宋体" w:cs="宋体"/>
          <w:b/>
          <w:bCs/>
          <w:color w:val="000000" w:themeColor="text1"/>
          <w:sz w:val="24"/>
          <w:u w:val="single"/>
          <w:lang w:val="en-US" w:eastAsia="zh-CN"/>
          <w14:textFill>
            <w14:solidFill>
              <w14:schemeClr w14:val="tx1"/>
            </w14:solidFill>
          </w14:textFill>
        </w:rPr>
        <w:t>3</w:t>
      </w:r>
      <w:r>
        <w:rPr>
          <w:rFonts w:hint="eastAsia" w:ascii="宋体" w:hAnsi="宋体" w:cs="宋体"/>
          <w:b/>
          <w:bCs/>
          <w:color w:val="000000" w:themeColor="text1"/>
          <w:sz w:val="24"/>
          <w:u w:val="single"/>
          <w14:textFill>
            <w14:solidFill>
              <w14:schemeClr w14:val="tx1"/>
            </w14:solidFill>
          </w14:textFill>
        </w:rPr>
        <w:t>0(北京时间)</w:t>
      </w:r>
      <w:r>
        <w:rPr>
          <w:rFonts w:hint="eastAsia" w:ascii="宋体" w:hAnsi="宋体" w:cs="宋体"/>
          <w:b/>
          <w:bCs/>
          <w:color w:val="000000" w:themeColor="text1"/>
          <w:sz w:val="24"/>
          <w14:textFill>
            <w14:solidFill>
              <w14:schemeClr w14:val="tx1"/>
            </w14:solidFill>
          </w14:textFill>
        </w:rPr>
        <w:t xml:space="preserve"> 。</w:t>
      </w:r>
      <w:r>
        <w:rPr>
          <w:rFonts w:hint="eastAsia" w:ascii="宋体" w:hAnsi="宋体" w:cs="宋体"/>
          <w:color w:val="000000" w:themeColor="text1"/>
          <w:sz w:val="24"/>
          <w:shd w:val="clear" w:color="auto" w:fill="FFFFFF"/>
          <w14:textFill>
            <w14:solidFill>
              <w14:schemeClr w14:val="tx1"/>
            </w14:solidFill>
          </w14:textFill>
        </w:rPr>
        <w:t>详见</w:t>
      </w:r>
      <w:r>
        <w:rPr>
          <w:rFonts w:hint="eastAsia" w:ascii="宋体" w:hAnsi="宋体" w:cs="宋体"/>
          <w:color w:val="000000" w:themeColor="text1"/>
          <w:sz w:val="24"/>
          <w:shd w:val="clear" w:color="auto" w:fill="FFFFFF"/>
          <w:lang w:eastAsia="zh-CN"/>
          <w14:textFill>
            <w14:solidFill>
              <w14:schemeClr w14:val="tx1"/>
            </w14:solidFill>
          </w14:textFill>
        </w:rPr>
        <w:t>采购公告</w:t>
      </w:r>
      <w:r>
        <w:rPr>
          <w:rFonts w:hint="eastAsia" w:ascii="宋体" w:hAnsi="宋体" w:cs="宋体"/>
          <w:color w:val="000000" w:themeColor="text1"/>
          <w:sz w:val="24"/>
          <w:shd w:val="clear" w:color="auto" w:fill="FFFFFF"/>
          <w14:textFill>
            <w14:solidFill>
              <w14:schemeClr w14:val="tx1"/>
            </w14:solidFill>
          </w14:textFill>
        </w:rPr>
        <w:t>或更正公告（若有），若不一致，以更正公告（若有）为准。采购文件的提供期限与</w:t>
      </w:r>
      <w:r>
        <w:rPr>
          <w:rFonts w:hint="eastAsia" w:ascii="宋体" w:hAnsi="宋体" w:cs="宋体"/>
          <w:color w:val="000000" w:themeColor="text1"/>
          <w:sz w:val="24"/>
          <w:shd w:val="clear" w:color="auto" w:fill="FFFFFF"/>
          <w:lang w:eastAsia="zh-CN"/>
          <w14:textFill>
            <w14:solidFill>
              <w14:schemeClr w14:val="tx1"/>
            </w14:solidFill>
          </w14:textFill>
        </w:rPr>
        <w:t>采购公告</w:t>
      </w:r>
      <w:r>
        <w:rPr>
          <w:rFonts w:hint="eastAsia" w:ascii="宋体" w:hAnsi="宋体" w:cs="宋体"/>
          <w:color w:val="000000" w:themeColor="text1"/>
          <w:sz w:val="24"/>
          <w:shd w:val="clear" w:color="auto" w:fill="FFFFFF"/>
          <w14:textFill>
            <w14:solidFill>
              <w14:schemeClr w14:val="tx1"/>
            </w14:solidFill>
          </w14:textFill>
        </w:rPr>
        <w:t>的公告期限保持一致。</w:t>
      </w:r>
    </w:p>
    <w:p w14:paraId="0601B1D4">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7.2获取地点及方式：</w:t>
      </w: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HYPERLINK "mailto:在规定时间内，凡有意参加本项目的供应商可下载附件《招标（采购）文件购买登记表》填写并加盖报名供应商公章鲜章后将扫描件发送到邮箱fjjrzb@fjjrzb.com或者到现场受理报名。" </w:instrText>
      </w:r>
      <w:r>
        <w:rPr>
          <w:rFonts w:hint="eastAsia" w:ascii="宋体" w:hAnsi="宋体" w:cs="宋体"/>
          <w:color w:val="000000" w:themeColor="text1"/>
          <w:kern w:val="0"/>
          <w:sz w:val="24"/>
          <w14:textFill>
            <w14:solidFill>
              <w14:schemeClr w14:val="tx1"/>
            </w14:solidFill>
          </w14:textFill>
        </w:rPr>
        <w:fldChar w:fldCharType="separate"/>
      </w:r>
      <w:r>
        <w:rPr>
          <w:rFonts w:hint="eastAsia" w:ascii="宋体" w:hAnsi="宋体" w:cs="宋体"/>
          <w:color w:val="000000" w:themeColor="text1"/>
          <w:kern w:val="0"/>
          <w:sz w:val="24"/>
          <w14:textFill>
            <w14:solidFill>
              <w14:schemeClr w14:val="tx1"/>
            </w14:solidFill>
          </w14:textFill>
        </w:rPr>
        <w:t>在规定时间内（周末、</w:t>
      </w:r>
      <w:r>
        <w:rPr>
          <w:rFonts w:hint="eastAsia" w:ascii="宋体" w:hAnsi="宋体" w:cs="宋体"/>
          <w:color w:val="000000" w:themeColor="text1"/>
          <w:sz w:val="24"/>
          <w14:textFill>
            <w14:solidFill>
              <w14:schemeClr w14:val="tx1"/>
            </w14:solidFill>
          </w14:textFill>
        </w:rPr>
        <w:t>国家</w:t>
      </w:r>
      <w:r>
        <w:rPr>
          <w:rFonts w:hint="eastAsia" w:ascii="宋体" w:hAnsi="宋体" w:cs="宋体"/>
          <w:color w:val="000000" w:themeColor="text1"/>
          <w:kern w:val="0"/>
          <w:sz w:val="24"/>
          <w14:textFill>
            <w14:solidFill>
              <w14:schemeClr w14:val="tx1"/>
            </w14:solidFill>
          </w14:textFill>
        </w:rPr>
        <w:t>法定节假日除外），凡有意参加本项目的供应商</w:t>
      </w:r>
      <w:r>
        <w:rPr>
          <w:rFonts w:hint="eastAsia" w:ascii="宋体" w:hAnsi="宋体" w:cs="宋体"/>
          <w:color w:val="000000" w:themeColor="text1"/>
          <w:sz w:val="24"/>
          <w:shd w:val="clear" w:color="auto" w:fill="FFFFFF"/>
          <w14:textFill>
            <w14:solidFill>
              <w14:schemeClr w14:val="tx1"/>
            </w14:solidFill>
          </w14:textFill>
        </w:rPr>
        <w:t>应通过中国政府采购网</w:t>
      </w:r>
      <w:r>
        <w:rPr>
          <w:rFonts w:hint="eastAsia" w:ascii="宋体" w:hAnsi="宋体" w:cs="宋体"/>
          <w:color w:val="000000" w:themeColor="text1"/>
          <w:kern w:val="0"/>
          <w:sz w:val="24"/>
          <w14:textFill>
            <w14:solidFill>
              <w14:schemeClr w14:val="tx1"/>
            </w14:solidFill>
          </w14:textFill>
        </w:rPr>
        <w:t>可下载附件《招标（采购）文件购买登记表》填写并加盖报名供应商公章后将扫描件发送到邮箱</w:t>
      </w:r>
      <w:r>
        <w:rPr>
          <w:rFonts w:hint="eastAsia" w:ascii="宋体" w:hAnsi="宋体" w:cs="宋体"/>
          <w:color w:val="000000" w:themeColor="text1"/>
          <w:kern w:val="0"/>
          <w:sz w:val="24"/>
          <w:lang w:eastAsia="zh-CN"/>
          <w14:textFill>
            <w14:solidFill>
              <w14:schemeClr w14:val="tx1"/>
            </w14:solidFill>
          </w14:textFill>
        </w:rPr>
        <w:t>fjjrzbpt@163.com</w:t>
      </w:r>
      <w:r>
        <w:rPr>
          <w:rFonts w:hint="eastAsia" w:ascii="宋体" w:hAnsi="宋体" w:cs="宋体"/>
          <w:color w:val="000000" w:themeColor="text1"/>
          <w:kern w:val="0"/>
          <w:sz w:val="24"/>
          <w14:textFill>
            <w14:solidFill>
              <w14:schemeClr w14:val="tx1"/>
            </w14:solidFill>
          </w14:textFill>
        </w:rPr>
        <w:t>或者到现场受理报名。</w:t>
      </w:r>
      <w:r>
        <w:rPr>
          <w:rFonts w:hint="eastAsia" w:ascii="宋体" w:hAnsi="宋体" w:cs="宋体"/>
          <w:color w:val="000000" w:themeColor="text1"/>
          <w:kern w:val="0"/>
          <w:sz w:val="24"/>
          <w14:textFill>
            <w14:solidFill>
              <w14:schemeClr w14:val="tx1"/>
            </w14:solidFill>
          </w14:textFill>
        </w:rPr>
        <w:fldChar w:fldCharType="end"/>
      </w:r>
    </w:p>
    <w:p w14:paraId="449D2C3A">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注：未通过上述途径获取采购文件的，不予书面通知采购文件更改补充内容等（如有）及不受理响应。</w:t>
      </w:r>
    </w:p>
    <w:p w14:paraId="7C83133A">
      <w:pPr>
        <w:pStyle w:val="4"/>
        <w:keepNext w:val="0"/>
        <w:keepLines w:val="0"/>
        <w:pageBreakBefore w:val="0"/>
        <w:widowControl/>
        <w:shd w:val="clear" w:color="auto" w:fill="FFFFFF"/>
        <w:kinsoku/>
        <w:overflowPunct/>
        <w:topLinePunct w:val="0"/>
        <w:autoSpaceDE/>
        <w:autoSpaceDN/>
        <w:bidi w:val="0"/>
        <w:spacing w:before="0" w:beforeAutospacing="0" w:after="0" w:afterAutospacing="0" w:line="410" w:lineRule="exact"/>
        <w:ind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8</w:t>
      </w:r>
      <w:r>
        <w:rPr>
          <w:rFonts w:hint="eastAsia" w:ascii="宋体" w:hAnsi="宋体" w:eastAsia="宋体" w:cs="宋体"/>
          <w:b/>
          <w:color w:val="000000" w:themeColor="text1"/>
          <w:sz w:val="24"/>
          <w:szCs w:val="24"/>
          <w14:textFill>
            <w14:solidFill>
              <w14:schemeClr w14:val="tx1"/>
            </w14:solidFill>
          </w14:textFill>
        </w:rPr>
        <w:t>.采购文件售价：</w:t>
      </w:r>
      <w:r>
        <w:rPr>
          <w:rFonts w:cs="宋体"/>
          <w:color w:val="000000" w:themeColor="text1"/>
          <w:sz w:val="24"/>
          <w:szCs w:val="24"/>
          <w:shd w:val="clear" w:color="auto" w:fill="FFFFFF"/>
          <w14:textFill>
            <w14:solidFill>
              <w14:schemeClr w14:val="tx1"/>
            </w14:solidFill>
          </w14:textFill>
        </w:rPr>
        <w:t>纸质采购文件或电子采购文件的售价均为100元人民币/份。纸质采购文件与电子采购文件具有同等法律效力，采购文件售后不退。</w:t>
      </w:r>
    </w:p>
    <w:p w14:paraId="78B85C6D">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9</w:t>
      </w:r>
      <w:r>
        <w:rPr>
          <w:rFonts w:hint="eastAsia" w:ascii="宋体" w:hAnsi="宋体" w:eastAsia="宋体" w:cs="宋体"/>
          <w:b/>
          <w:color w:val="000000" w:themeColor="text1"/>
          <w:sz w:val="24"/>
          <w:szCs w:val="24"/>
          <w14:textFill>
            <w14:solidFill>
              <w14:schemeClr w14:val="tx1"/>
            </w14:solidFill>
          </w14:textFill>
        </w:rPr>
        <w:t>.首次响应文件递交截止时间及地点：</w:t>
      </w:r>
    </w:p>
    <w:p w14:paraId="3EFC9B45">
      <w:pPr>
        <w:keepNext w:val="0"/>
        <w:keepLines w:val="0"/>
        <w:pageBreakBefore w:val="0"/>
        <w:kinsoku/>
        <w:overflowPunct/>
        <w:topLinePunct w:val="0"/>
        <w:autoSpaceDE/>
        <w:autoSpaceDN/>
        <w:bidi w:val="0"/>
        <w:adjustRightInd w:val="0"/>
        <w:snapToGrid w:val="0"/>
        <w:spacing w:line="410" w:lineRule="exact"/>
        <w:ind w:firstLine="480" w:firstLineChars="200"/>
        <w:textAlignment w:val="auto"/>
        <w:rPr>
          <w:rFonts w:ascii="宋体" w:cs="宋体"/>
          <w:b/>
          <w:bCs/>
          <w:color w:val="000000" w:themeColor="text1"/>
          <w:kern w:val="0"/>
          <w14:textFill>
            <w14:solidFill>
              <w14:schemeClr w14:val="tx1"/>
            </w14:solidFill>
          </w14:textFill>
        </w:rPr>
      </w:pPr>
      <w:r>
        <w:rPr>
          <w:rFonts w:hint="eastAsia" w:hAnsi="宋体"/>
          <w:color w:val="000000" w:themeColor="text1"/>
          <w:sz w:val="24"/>
          <w14:textFill>
            <w14:solidFill>
              <w14:schemeClr w14:val="tx1"/>
            </w14:solidFill>
          </w14:textFill>
        </w:rPr>
        <w:t>响应人应于</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05</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分</w:t>
      </w:r>
      <w:r>
        <w:rPr>
          <w:rFonts w:hint="eastAsia" w:hAnsi="宋体"/>
          <w:color w:val="000000" w:themeColor="text1"/>
          <w:sz w:val="24"/>
          <w14:textFill>
            <w14:solidFill>
              <w14:schemeClr w14:val="tx1"/>
            </w14:solidFill>
          </w14:textFill>
        </w:rPr>
        <w:t>（北京时间）前将响应文件递交至</w:t>
      </w:r>
      <w:r>
        <w:rPr>
          <w:rFonts w:hint="eastAsia" w:ascii="宋体" w:hAnsi="宋体" w:cs="宋体"/>
          <w:b/>
          <w:bCs/>
          <w:color w:val="000000" w:themeColor="text1"/>
          <w:sz w:val="24"/>
          <w:shd w:val="clear" w:color="auto" w:fill="FFFFFF"/>
          <w:lang w:eastAsia="zh-CN"/>
          <w14:textFill>
            <w14:solidFill>
              <w14:schemeClr w14:val="tx1"/>
            </w14:solidFill>
          </w14:textFill>
        </w:rPr>
        <w:t>福建吉瑞招标代理有限公司（福建省莆田市城厢区龙桥街道福兴路521弄2</w:t>
      </w:r>
      <w:bookmarkStart w:id="26" w:name="_GoBack"/>
      <w:bookmarkEnd w:id="26"/>
      <w:r>
        <w:rPr>
          <w:rFonts w:hint="eastAsia" w:ascii="宋体" w:hAnsi="宋体" w:cs="宋体"/>
          <w:b/>
          <w:bCs/>
          <w:color w:val="000000" w:themeColor="text1"/>
          <w:sz w:val="24"/>
          <w:shd w:val="clear" w:color="auto" w:fill="FFFFFF"/>
          <w:lang w:eastAsia="zh-CN"/>
          <w14:textFill>
            <w14:solidFill>
              <w14:schemeClr w14:val="tx1"/>
            </w14:solidFill>
          </w14:textFill>
        </w:rPr>
        <w:t>号楼1梯201、202室）</w:t>
      </w:r>
      <w:r>
        <w:rPr>
          <w:rFonts w:hint="eastAsia" w:hAnsi="宋体"/>
          <w:color w:val="000000" w:themeColor="text1"/>
          <w:sz w:val="24"/>
          <w14:textFill>
            <w14:solidFill>
              <w14:schemeClr w14:val="tx1"/>
            </w14:solidFill>
          </w14:textFill>
        </w:rPr>
        <w:t>，</w:t>
      </w:r>
      <w:r>
        <w:rPr>
          <w:rFonts w:hint="eastAsia" w:hAnsi="宋体"/>
          <w:color w:val="000000" w:themeColor="text1"/>
          <w:sz w:val="24"/>
          <w:shd w:val="pct10" w:color="auto" w:fill="FFFFFF"/>
          <w14:textFill>
            <w14:solidFill>
              <w14:schemeClr w14:val="tx1"/>
            </w14:solidFill>
          </w14:textFill>
        </w:rPr>
        <w:t>逾期送达的或未密封的响应文件将被拒绝。</w:t>
      </w:r>
    </w:p>
    <w:p w14:paraId="21ADEBB5">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lang w:val="en-US" w:eastAsia="zh-CN"/>
          <w14:textFill>
            <w14:solidFill>
              <w14:schemeClr w14:val="tx1"/>
            </w14:solidFill>
          </w14:textFill>
        </w:rPr>
        <w:t>0</w:t>
      </w:r>
      <w:r>
        <w:rPr>
          <w:rFonts w:hint="eastAsia" w:ascii="宋体" w:hAnsi="宋体" w:eastAsia="宋体" w:cs="宋体"/>
          <w:b/>
          <w:color w:val="000000" w:themeColor="text1"/>
          <w:sz w:val="24"/>
          <w:szCs w:val="24"/>
          <w14:textFill>
            <w14:solidFill>
              <w14:schemeClr w14:val="tx1"/>
            </w14:solidFill>
          </w14:textFill>
        </w:rPr>
        <w:t>.磋商时间及地点：</w:t>
      </w:r>
    </w:p>
    <w:p w14:paraId="65AEE79C">
      <w:pPr>
        <w:pStyle w:val="20"/>
        <w:keepNext w:val="0"/>
        <w:keepLines w:val="0"/>
        <w:pageBreakBefore w:val="0"/>
        <w:widowControl/>
        <w:shd w:val="clear" w:color="auto" w:fill="FFFFFF"/>
        <w:kinsoku/>
        <w:overflowPunct/>
        <w:topLinePunct w:val="0"/>
        <w:autoSpaceDE/>
        <w:autoSpaceDN/>
        <w:bidi w:val="0"/>
        <w:spacing w:before="0" w:beforeAutospacing="0" w:after="0" w:afterAutospacing="0" w:line="410" w:lineRule="exact"/>
        <w:ind w:firstLine="420"/>
        <w:textAlignment w:val="auto"/>
        <w:rPr>
          <w:rFonts w:hint="eastAsia" w:ascii="宋体" w:hAnsi="宋体" w:cs="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与提交响应文件截止时间的同一时间、同一地点。</w:t>
      </w:r>
      <w:r>
        <w:rPr>
          <w:rFonts w:hint="eastAsia" w:ascii="宋体" w:hAnsi="宋体" w:cs="宋体"/>
          <w:color w:val="000000" w:themeColor="text1"/>
          <w:shd w:val="clear" w:color="auto" w:fill="FFFFFF"/>
          <w14:textFill>
            <w14:solidFill>
              <w14:schemeClr w14:val="tx1"/>
            </w14:solidFill>
          </w14:textFill>
        </w:rPr>
        <w:t>详见</w:t>
      </w:r>
      <w:r>
        <w:rPr>
          <w:rFonts w:hint="eastAsia" w:cs="宋体"/>
          <w:color w:val="000000" w:themeColor="text1"/>
          <w:shd w:val="clear" w:color="auto" w:fill="FFFFFF"/>
          <w:lang w:eastAsia="zh-CN"/>
          <w14:textFill>
            <w14:solidFill>
              <w14:schemeClr w14:val="tx1"/>
            </w14:solidFill>
          </w14:textFill>
        </w:rPr>
        <w:t>采购公告</w:t>
      </w:r>
      <w:r>
        <w:rPr>
          <w:rFonts w:hint="eastAsia" w:ascii="宋体" w:hAnsi="宋体" w:cs="宋体"/>
          <w:color w:val="000000" w:themeColor="text1"/>
          <w:shd w:val="clear" w:color="auto" w:fill="FFFFFF"/>
          <w14:textFill>
            <w14:solidFill>
              <w14:schemeClr w14:val="tx1"/>
            </w14:solidFill>
          </w14:textFill>
        </w:rPr>
        <w:t>或更正公告（若有），若不一致，以更正公告（若有）为准。</w:t>
      </w:r>
    </w:p>
    <w:p w14:paraId="25B8ABE6">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.竞争性</w:t>
      </w:r>
      <w:r>
        <w:rPr>
          <w:rFonts w:hint="eastAsia" w:ascii="宋体" w:hAnsi="宋体" w:eastAsia="宋体" w:cs="宋体"/>
          <w:b/>
          <w:color w:val="000000" w:themeColor="text1"/>
          <w:sz w:val="24"/>
          <w:szCs w:val="24"/>
          <w:lang w:eastAsia="zh-CN"/>
          <w14:textFill>
            <w14:solidFill>
              <w14:schemeClr w14:val="tx1"/>
            </w14:solidFill>
          </w14:textFill>
        </w:rPr>
        <w:t>采购公告</w:t>
      </w:r>
      <w:r>
        <w:rPr>
          <w:rFonts w:hint="eastAsia" w:ascii="宋体" w:hAnsi="宋体" w:eastAsia="宋体" w:cs="宋体"/>
          <w:b/>
          <w:color w:val="000000" w:themeColor="text1"/>
          <w:sz w:val="24"/>
          <w:szCs w:val="24"/>
          <w14:textFill>
            <w14:solidFill>
              <w14:schemeClr w14:val="tx1"/>
            </w14:solidFill>
          </w14:textFill>
        </w:rPr>
        <w:t>期限：</w:t>
      </w:r>
    </w:p>
    <w:p w14:paraId="35FC7394">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w:t>
      </w:r>
      <w:r>
        <w:rPr>
          <w:rFonts w:hint="eastAsia" w:ascii="宋体" w:hAnsi="宋体" w:eastAsia="宋体" w:cs="宋体"/>
          <w:color w:val="000000" w:themeColor="text1"/>
          <w:sz w:val="24"/>
          <w:szCs w:val="24"/>
          <w:lang w:eastAsia="zh-CN"/>
          <w14:textFill>
            <w14:solidFill>
              <w14:schemeClr w14:val="tx1"/>
            </w14:solidFill>
          </w14:textFill>
        </w:rPr>
        <w:t>本</w:t>
      </w:r>
      <w:r>
        <w:rPr>
          <w:rFonts w:hint="eastAsia" w:ascii="宋体" w:hAnsi="宋体" w:eastAsia="宋体" w:cs="宋体"/>
          <w:color w:val="000000" w:themeColor="text1"/>
          <w:sz w:val="24"/>
          <w:szCs w:val="24"/>
          <w14:textFill>
            <w14:solidFill>
              <w14:schemeClr w14:val="tx1"/>
            </w14:solidFill>
          </w14:textFill>
        </w:rPr>
        <w:t>公告</w:t>
      </w:r>
      <w:r>
        <w:rPr>
          <w:rFonts w:hint="eastAsia" w:ascii="宋体" w:hAnsi="宋体" w:eastAsia="宋体" w:cs="宋体"/>
          <w:color w:val="000000" w:themeColor="text1"/>
          <w:sz w:val="24"/>
          <w:szCs w:val="24"/>
          <w:lang w:eastAsia="zh-CN"/>
          <w14:textFill>
            <w14:solidFill>
              <w14:schemeClr w14:val="tx1"/>
            </w14:solidFill>
          </w14:textFill>
        </w:rPr>
        <w:t>发布</w:t>
      </w:r>
      <w:r>
        <w:rPr>
          <w:rFonts w:hint="eastAsia" w:ascii="宋体" w:hAnsi="宋体" w:eastAsia="宋体" w:cs="宋体"/>
          <w:color w:val="000000" w:themeColor="text1"/>
          <w:sz w:val="24"/>
          <w:szCs w:val="24"/>
          <w14:textFill>
            <w14:solidFill>
              <w14:schemeClr w14:val="tx1"/>
            </w14:solidFill>
          </w14:textFill>
        </w:rPr>
        <w:t>之日起3个工作日。</w:t>
      </w:r>
    </w:p>
    <w:p w14:paraId="1A5FCB19">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、采购人：</w:t>
      </w:r>
      <w:r>
        <w:rPr>
          <w:rFonts w:hint="eastAsia" w:ascii="宋体" w:hAnsi="宋体" w:eastAsia="宋体" w:cs="宋体"/>
          <w:b/>
          <w:color w:val="000000" w:themeColor="text1"/>
          <w:sz w:val="24"/>
          <w:szCs w:val="24"/>
          <w:highlight w:val="none"/>
          <w:lang w:eastAsia="zh-CN"/>
          <w14:textFill>
            <w14:solidFill>
              <w14:schemeClr w14:val="tx1"/>
            </w14:solidFill>
          </w14:textFill>
        </w:rPr>
        <w:t>湄洲湾职业技术学院</w:t>
      </w:r>
    </w:p>
    <w:p w14:paraId="3B63B53D">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lang w:eastAsia="zh-CN"/>
          <w14:textFill>
            <w14:solidFill>
              <w14:schemeClr w14:val="tx1"/>
            </w14:solidFill>
          </w14:textFill>
        </w:rPr>
        <w:t>福建省莆田市涵江区梧塘镇荔涵东大道1001号</w:t>
      </w:r>
    </w:p>
    <w:p w14:paraId="01923510">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邮编：351</w:t>
      </w:r>
      <w:r>
        <w:rPr>
          <w:rFonts w:hint="eastAsia" w:ascii="宋体" w:hAnsi="宋体" w:eastAsia="宋体" w:cs="宋体"/>
          <w:color w:val="000000" w:themeColor="text1"/>
          <w:sz w:val="24"/>
          <w:szCs w:val="24"/>
          <w:highlight w:val="none"/>
          <w:lang w:val="en-US" w:eastAsia="zh-CN"/>
          <w14:textFill>
            <w14:solidFill>
              <w14:schemeClr w14:val="tx1"/>
            </w14:solidFill>
          </w14:textFill>
        </w:rPr>
        <w:t>100</w:t>
      </w:r>
    </w:p>
    <w:p w14:paraId="013D8BB7">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i w:val="0"/>
          <w:iCs w:val="0"/>
          <w:caps w:val="0"/>
          <w:color w:val="000000" w:themeColor="text1"/>
          <w:spacing w:val="0"/>
          <w:sz w:val="24"/>
          <w:szCs w:val="24"/>
          <w:highlight w:val="none"/>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联系人：彭</w:t>
      </w: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先生</w:t>
      </w:r>
    </w:p>
    <w:p w14:paraId="3648FA84">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default"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联系电话：15960371971</w:t>
      </w:r>
    </w:p>
    <w:p w14:paraId="007C0C7F">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代理机构：</w:t>
      </w:r>
      <w:r>
        <w:rPr>
          <w:rFonts w:hint="eastAsia" w:ascii="宋体" w:hAnsi="宋体" w:eastAsia="宋体" w:cs="宋体"/>
          <w:b/>
          <w:color w:val="000000" w:themeColor="text1"/>
          <w:sz w:val="24"/>
          <w:szCs w:val="24"/>
          <w:highlight w:val="none"/>
          <w:lang w:eastAsia="zh-CN"/>
          <w14:textFill>
            <w14:solidFill>
              <w14:schemeClr w14:val="tx1"/>
            </w14:solidFill>
          </w14:textFill>
        </w:rPr>
        <w:t>福建吉瑞招标代理有</w:t>
      </w:r>
      <w:r>
        <w:rPr>
          <w:rFonts w:hint="eastAsia" w:ascii="宋体" w:hAnsi="宋体" w:eastAsia="宋体" w:cs="宋体"/>
          <w:b/>
          <w:color w:val="000000" w:themeColor="text1"/>
          <w:sz w:val="24"/>
          <w:szCs w:val="24"/>
          <w:lang w:eastAsia="zh-CN"/>
          <w14:textFill>
            <w14:solidFill>
              <w14:schemeClr w14:val="tx1"/>
            </w14:solidFill>
          </w14:textFill>
        </w:rPr>
        <w:t>限公司</w:t>
      </w:r>
    </w:p>
    <w:p w14:paraId="71BF61B2">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highlight w:val="none"/>
          <w:lang w:eastAsia="zh-CN"/>
          <w14:textFill>
            <w14:solidFill>
              <w14:schemeClr w14:val="tx1"/>
            </w14:solidFill>
          </w14:textFill>
        </w:rPr>
        <w:t>福建省莆田市城厢区龙桥街道福兴路521弄2号楼1梯201、202室</w:t>
      </w:r>
    </w:p>
    <w:p w14:paraId="0C2A07AC">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邮编：</w:t>
      </w:r>
      <w:r>
        <w:rPr>
          <w:rFonts w:hint="eastAsia" w:ascii="宋体" w:hAnsi="宋体" w:eastAsia="宋体" w:cs="宋体"/>
          <w:color w:val="000000" w:themeColor="text1"/>
          <w:sz w:val="24"/>
          <w:szCs w:val="24"/>
          <w:lang w:eastAsia="zh-CN"/>
          <w14:textFill>
            <w14:solidFill>
              <w14:schemeClr w14:val="tx1"/>
            </w14:solidFill>
          </w14:textFill>
        </w:rPr>
        <w:t xml:space="preserve">351100 </w:t>
      </w:r>
    </w:p>
    <w:p w14:paraId="1C8A6B9F">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lang w:eastAsia="zh-CN"/>
          <w14:textFill>
            <w14:solidFill>
              <w14:schemeClr w14:val="tx1"/>
            </w14:solidFill>
          </w14:textFill>
        </w:rPr>
        <w:t>郑女士</w:t>
      </w:r>
    </w:p>
    <w:p w14:paraId="3C6CA341">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lang w:val="en-US" w:eastAsia="zh-CN"/>
          <w14:textFill>
            <w14:solidFill>
              <w14:schemeClr w14:val="tx1"/>
            </w14:solidFill>
          </w14:textFill>
        </w:rPr>
        <w:t>17705940968</w:t>
      </w:r>
      <w:r>
        <w:rPr>
          <w:rFonts w:hint="eastAsia" w:ascii="宋体" w:hAnsi="宋体" w:eastAsia="宋体" w:cs="宋体"/>
          <w:color w:val="000000" w:themeColor="text1"/>
          <w:sz w:val="24"/>
          <w:szCs w:val="24"/>
          <w:lang w:eastAsia="zh-CN"/>
          <w14:textFill>
            <w14:solidFill>
              <w14:schemeClr w14:val="tx1"/>
            </w14:solidFill>
          </w14:textFill>
        </w:rPr>
        <w:t xml:space="preserve"> </w:t>
      </w:r>
    </w:p>
    <w:p w14:paraId="649A20B6">
      <w:pPr>
        <w:pStyle w:val="4"/>
        <w:keepNext w:val="0"/>
        <w:keepLines w:val="0"/>
        <w:pageBreakBefore w:val="0"/>
        <w:widowControl/>
        <w:shd w:val="clear" w:color="auto" w:fill="FFFFFF"/>
        <w:kinsoku/>
        <w:overflowPunct/>
        <w:topLinePunct w:val="0"/>
        <w:autoSpaceDE/>
        <w:autoSpaceDN/>
        <w:bidi w:val="0"/>
        <w:spacing w:before="0" w:beforeAutospacing="0" w:after="0" w:afterAutospacing="0" w:line="410" w:lineRule="exact"/>
        <w:textAlignment w:val="auto"/>
        <w:rPr>
          <w:rFonts w:cs="宋体"/>
          <w:color w:val="000000" w:themeColor="text1"/>
          <w:sz w:val="24"/>
          <w:szCs w:val="24"/>
          <w14:textFill>
            <w14:solidFill>
              <w14:schemeClr w14:val="tx1"/>
            </w14:solidFill>
          </w14:textFill>
        </w:rPr>
      </w:pPr>
      <w:bookmarkStart w:id="2" w:name="_Toc26545"/>
      <w:bookmarkStart w:id="3" w:name="_Toc8913"/>
      <w:r>
        <w:rPr>
          <w:rFonts w:cs="宋体"/>
          <w:color w:val="000000" w:themeColor="text1"/>
          <w:sz w:val="24"/>
          <w:szCs w:val="24"/>
          <w:shd w:val="clear" w:color="auto" w:fill="FFFFFF"/>
          <w14:textFill>
            <w14:solidFill>
              <w14:schemeClr w14:val="tx1"/>
            </w14:solidFill>
          </w14:textFill>
        </w:rPr>
        <w:t>附1：购买采购文件和提交响应保证金的银行账户信息</w:t>
      </w:r>
    </w:p>
    <w:tbl>
      <w:tblPr>
        <w:tblStyle w:val="2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94"/>
      </w:tblGrid>
      <w:tr w14:paraId="3A27A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rPr>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230868B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10" w:lineRule="exact"/>
              <w:ind w:left="0" w:right="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highlight w:val="none"/>
                <w14:textFill>
                  <w14:solidFill>
                    <w14:schemeClr w14:val="tx1"/>
                  </w14:solidFill>
                </w14:textFill>
              </w:rPr>
              <w:t>银行账户</w:t>
            </w:r>
          </w:p>
        </w:tc>
      </w:tr>
      <w:tr w14:paraId="4304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09A89E3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1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开户名称：福建吉瑞招标代理有限公司</w:t>
            </w:r>
          </w:p>
        </w:tc>
      </w:tr>
      <w:tr w14:paraId="53F9D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4A864D1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1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开户银行：</w:t>
            </w:r>
            <w:r>
              <w:rPr>
                <w:rFonts w:hint="eastAsia"/>
                <w:bCs/>
                <w:color w:val="000000" w:themeColor="text1"/>
                <w:sz w:val="24"/>
                <w:highlight w:val="none"/>
                <w:lang w:eastAsia="zh-CN"/>
                <w14:textFill>
                  <w14:solidFill>
                    <w14:schemeClr w14:val="tx1"/>
                  </w14:solidFill>
                </w14:textFill>
              </w:rPr>
              <w:t>中国工商银行莆田市分行国际业务部</w:t>
            </w:r>
          </w:p>
        </w:tc>
      </w:tr>
      <w:tr w14:paraId="3C8C8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33D81EF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1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银行账号：</w:t>
            </w:r>
            <w:r>
              <w:rPr>
                <w:rFonts w:hint="eastAsia" w:ascii="宋体" w:hAnsi="宋体" w:eastAsia="宋体" w:cs="Times New Roman"/>
                <w:bCs/>
                <w:color w:val="000000" w:themeColor="text1"/>
                <w:sz w:val="24"/>
                <w:highlight w:val="none"/>
                <w:lang w:eastAsia="zh-CN"/>
                <w14:textFill>
                  <w14:solidFill>
                    <w14:schemeClr w14:val="tx1"/>
                  </w14:solidFill>
                </w14:textFill>
              </w:rPr>
              <w:t>1405 0106 1960 0008 458</w:t>
            </w:r>
          </w:p>
        </w:tc>
      </w:tr>
      <w:tr w14:paraId="58410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6B2A973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10" w:lineRule="exact"/>
              <w:ind w:left="0" w:right="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highlight w:val="none"/>
                <w14:textFill>
                  <w14:solidFill>
                    <w14:schemeClr w14:val="tx1"/>
                  </w14:solidFill>
                </w14:textFill>
              </w:rPr>
              <w:t>特别提示</w:t>
            </w:r>
          </w:p>
        </w:tc>
      </w:tr>
      <w:tr w14:paraId="187FF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45" w:hRule="atLeast"/>
        </w:trPr>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216C6BF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1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1、请供应商务必认真核对账户信息，将</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响应保证金</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款项汇入对应账户，并自行承担因款项汇错而产生的一切后果。</w:t>
            </w:r>
          </w:p>
          <w:p w14:paraId="583804F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1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2、请供应商在转账或电汇的凭证上务必按照以下格式注明，以便核对：“（项目编号：***、</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合同包</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：***）的</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响应保证金</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w:t>
            </w:r>
          </w:p>
        </w:tc>
      </w:tr>
    </w:tbl>
    <w:p w14:paraId="7D4AA6D9">
      <w:pPr>
        <w:keepNext w:val="0"/>
        <w:keepLines w:val="0"/>
        <w:pageBreakBefore w:val="0"/>
        <w:kinsoku/>
        <w:wordWrap/>
        <w:overflowPunct/>
        <w:topLinePunct w:val="0"/>
        <w:bidi w:val="0"/>
        <w:spacing w:line="360" w:lineRule="exact"/>
        <w:rPr>
          <w:b/>
          <w:color w:val="000000" w:themeColor="text1"/>
          <w:sz w:val="36"/>
          <w14:textFill>
            <w14:solidFill>
              <w14:schemeClr w14:val="tx1"/>
            </w14:solidFill>
          </w14:textFill>
        </w:rPr>
      </w:pPr>
      <w:r>
        <w:rPr>
          <w:b/>
          <w:color w:val="000000" w:themeColor="text1"/>
          <w:sz w:val="36"/>
          <w14:textFill>
            <w14:solidFill>
              <w14:schemeClr w14:val="tx1"/>
            </w14:solidFill>
          </w14:textFill>
        </w:rPr>
        <w:br w:type="page"/>
      </w:r>
    </w:p>
    <w:p w14:paraId="4C23D190">
      <w:pPr>
        <w:pStyle w:val="35"/>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b/>
          <w:color w:val="000000" w:themeColor="text1"/>
          <w:sz w:val="36"/>
          <w14:textFill>
            <w14:solidFill>
              <w14:schemeClr w14:val="tx1"/>
            </w14:solidFill>
          </w14:textFill>
        </w:rPr>
        <w:t>第二章</w:t>
      </w:r>
      <w:r>
        <w:rPr>
          <w:rFonts w:hint="eastAsia"/>
          <w:b/>
          <w:color w:val="000000" w:themeColor="text1"/>
          <w:sz w:val="36"/>
          <w:lang w:val="en-US" w:eastAsia="zh-CN"/>
          <w14:textFill>
            <w14:solidFill>
              <w14:schemeClr w14:val="tx1"/>
            </w14:solidFill>
          </w14:textFill>
        </w:rPr>
        <w:t xml:space="preserve"> </w:t>
      </w:r>
      <w:r>
        <w:rPr>
          <w:rFonts w:hint="eastAsia"/>
          <w:b/>
          <w:color w:val="000000" w:themeColor="text1"/>
          <w:sz w:val="36"/>
          <w14:textFill>
            <w14:solidFill>
              <w14:schemeClr w14:val="tx1"/>
            </w14:solidFill>
          </w14:textFill>
        </w:rPr>
        <w:t>竞争性磋商须知</w:t>
      </w:r>
      <w:bookmarkEnd w:id="2"/>
      <w:bookmarkEnd w:id="3"/>
    </w:p>
    <w:p w14:paraId="3F8DA7D1">
      <w:pPr>
        <w:pStyle w:val="35"/>
        <w:keepNext w:val="0"/>
        <w:keepLines w:val="0"/>
        <w:pageBreakBefore w:val="0"/>
        <w:widowControl/>
        <w:kinsoku/>
        <w:wordWrap/>
        <w:overflowPunct/>
        <w:topLinePunct w:val="0"/>
        <w:autoSpaceDE/>
        <w:autoSpaceDN/>
        <w:bidi w:val="0"/>
        <w:adjustRightInd/>
        <w:snapToGrid/>
        <w:spacing w:line="390" w:lineRule="exac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第1节  竞争性磋商须知前附表</w:t>
      </w:r>
    </w:p>
    <w:p w14:paraId="2CEDF5E6">
      <w:pPr>
        <w:pStyle w:val="35"/>
        <w:keepNext w:val="0"/>
        <w:keepLines w:val="0"/>
        <w:pageBreakBefore w:val="0"/>
        <w:kinsoku/>
        <w:wordWrap/>
        <w:overflowPunct/>
        <w:topLinePunct w:val="0"/>
        <w:autoSpaceDE/>
        <w:autoSpaceDN/>
        <w:bidi w:val="0"/>
        <w:adjustRightInd/>
        <w:snapToGrid/>
        <w:spacing w:line="390" w:lineRule="exac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一、竞争性磋商须知前附表</w:t>
      </w:r>
    </w:p>
    <w:p w14:paraId="1B686AC0">
      <w:pPr>
        <w:pStyle w:val="35"/>
        <w:keepNext w:val="0"/>
        <w:keepLines w:val="0"/>
        <w:pageBreakBefore w:val="0"/>
        <w:kinsoku/>
        <w:wordWrap/>
        <w:overflowPunct/>
        <w:topLinePunct w:val="0"/>
        <w:autoSpaceDE/>
        <w:autoSpaceDN/>
        <w:bidi w:val="0"/>
        <w:adjustRightInd/>
        <w:snapToGrid/>
        <w:spacing w:line="390" w:lineRule="exact"/>
        <w:ind w:firstLine="482"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竞争性磋商须知前附表是对竞争性磋商须知的补充和细化，二者如有矛盾，以前附表中的要求和规定为准</w:t>
      </w:r>
    </w:p>
    <w:tbl>
      <w:tblPr>
        <w:tblStyle w:val="2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47"/>
        <w:gridCol w:w="841"/>
        <w:gridCol w:w="7582"/>
      </w:tblGrid>
      <w:tr w14:paraId="7DDFE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52E05911">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项号</w:t>
            </w:r>
          </w:p>
        </w:tc>
        <w:tc>
          <w:tcPr>
            <w:tcW w:w="468" w:type="pct"/>
          </w:tcPr>
          <w:p w14:paraId="06F0CB6E">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条款号</w:t>
            </w:r>
          </w:p>
        </w:tc>
        <w:tc>
          <w:tcPr>
            <w:tcW w:w="4226" w:type="pct"/>
          </w:tcPr>
          <w:p w14:paraId="20D50716">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编列内容</w:t>
            </w:r>
          </w:p>
        </w:tc>
      </w:tr>
      <w:tr w14:paraId="2F2D5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4D5BC689">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w:t>
            </w:r>
          </w:p>
        </w:tc>
        <w:tc>
          <w:tcPr>
            <w:tcW w:w="468" w:type="pct"/>
          </w:tcPr>
          <w:p w14:paraId="13A8B0CB">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3.2.1</w:t>
            </w:r>
          </w:p>
        </w:tc>
        <w:tc>
          <w:tcPr>
            <w:tcW w:w="4226" w:type="pct"/>
          </w:tcPr>
          <w:p w14:paraId="75966AB2">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供应商的资格要求：见</w:t>
            </w:r>
            <w:r>
              <w:rPr>
                <w:rFonts w:hint="eastAsia" w:asciiTheme="minorEastAsia" w:hAnsiTheme="minorEastAsia" w:cstheme="minorEastAsia"/>
                <w:b/>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color w:val="000000" w:themeColor="text1"/>
                <w:sz w:val="24"/>
                <w:szCs w:val="24"/>
                <w14:textFill>
                  <w14:solidFill>
                    <w14:schemeClr w14:val="tx1"/>
                  </w14:solidFill>
                </w14:textFill>
              </w:rPr>
              <w:t>第一章“采购公告/采购邀请书”</w:t>
            </w:r>
          </w:p>
          <w:p w14:paraId="702054D9">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（1）资格证明文件资料要求：</w:t>
            </w:r>
          </w:p>
          <w:p w14:paraId="2E674388">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lang w:eastAsia="zh-CN"/>
                <w14:textFill>
                  <w14:solidFill>
                    <w14:schemeClr w14:val="tx1"/>
                  </w14:solidFill>
                </w14:textFill>
              </w:rPr>
              <w:t>合同包1</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p>
          <w:tbl>
            <w:tblPr>
              <w:tblStyle w:val="23"/>
              <w:tblW w:w="4991"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46"/>
              <w:gridCol w:w="1391"/>
              <w:gridCol w:w="5510"/>
            </w:tblGrid>
            <w:tr w14:paraId="1BD74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1D45626A">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序号</w:t>
                  </w:r>
                </w:p>
              </w:tc>
              <w:tc>
                <w:tcPr>
                  <w:tcW w:w="946" w:type="pct"/>
                </w:tcPr>
                <w:p w14:paraId="1ED304E6">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资格审查要求概况</w:t>
                  </w:r>
                </w:p>
              </w:tc>
              <w:tc>
                <w:tcPr>
                  <w:tcW w:w="3749" w:type="pct"/>
                </w:tcPr>
                <w:p w14:paraId="66E628C9">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评审点具体描述</w:t>
                  </w:r>
                </w:p>
              </w:tc>
            </w:tr>
            <w:tr w14:paraId="45B99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5589C69E">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w:t>
                  </w:r>
                </w:p>
              </w:tc>
              <w:tc>
                <w:tcPr>
                  <w:tcW w:w="946" w:type="pct"/>
                </w:tcPr>
                <w:p w14:paraId="58C94A5F">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磋商响应声明</w:t>
                  </w:r>
                </w:p>
              </w:tc>
              <w:tc>
                <w:tcPr>
                  <w:tcW w:w="3749" w:type="pct"/>
                </w:tcPr>
                <w:p w14:paraId="71A36CFC">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详见声明函</w:t>
                  </w:r>
                </w:p>
              </w:tc>
            </w:tr>
            <w:tr w14:paraId="6492F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2E479825">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w:t>
                  </w:r>
                </w:p>
              </w:tc>
              <w:tc>
                <w:tcPr>
                  <w:tcW w:w="946" w:type="pct"/>
                </w:tcPr>
                <w:p w14:paraId="0D498DE3">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单位负责人授权书</w:t>
                  </w:r>
                </w:p>
              </w:tc>
              <w:tc>
                <w:tcPr>
                  <w:tcW w:w="3749" w:type="pct"/>
                </w:tcPr>
                <w:p w14:paraId="4F4D160C">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66556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442DDE2C">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3</w:t>
                  </w:r>
                </w:p>
              </w:tc>
              <w:tc>
                <w:tcPr>
                  <w:tcW w:w="946" w:type="pct"/>
                </w:tcPr>
                <w:p w14:paraId="793EE59B">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营业执照等证明文件</w:t>
                  </w:r>
                </w:p>
              </w:tc>
              <w:tc>
                <w:tcPr>
                  <w:tcW w:w="3749" w:type="pct"/>
                </w:tcPr>
                <w:p w14:paraId="27E22EF3">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61D83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549FCECF">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4</w:t>
                  </w:r>
                </w:p>
              </w:tc>
              <w:tc>
                <w:tcPr>
                  <w:tcW w:w="946" w:type="pct"/>
                </w:tcPr>
                <w:p w14:paraId="64D87E88">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提供财务状况报告（财务报告、或资信证明）</w:t>
                  </w:r>
                </w:p>
              </w:tc>
              <w:tc>
                <w:tcPr>
                  <w:tcW w:w="3749" w:type="pct"/>
                </w:tcPr>
                <w:p w14:paraId="0D789D30">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①供应商提供的财务报告复印件（成立年限按照提交响应文件截止时间推算）应符合下列规定：a.成立年限满1年及以上的供应商，</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提供经审计的上一年度的年度财务报告</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39013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0B265976">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5</w:t>
                  </w:r>
                </w:p>
              </w:tc>
              <w:tc>
                <w:tcPr>
                  <w:tcW w:w="946" w:type="pct"/>
                </w:tcPr>
                <w:p w14:paraId="227A67BE">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依法缴纳税收证明材料</w:t>
                  </w:r>
                </w:p>
              </w:tc>
              <w:tc>
                <w:tcPr>
                  <w:tcW w:w="3749" w:type="pct"/>
                </w:tcPr>
                <w:p w14:paraId="1B2EB45A">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17276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61D700C1">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6</w:t>
                  </w:r>
                </w:p>
              </w:tc>
              <w:tc>
                <w:tcPr>
                  <w:tcW w:w="946" w:type="pct"/>
                </w:tcPr>
                <w:p w14:paraId="4BE8E3D9">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依法缴纳社会保障资金证明材料</w:t>
                  </w:r>
                </w:p>
              </w:tc>
              <w:tc>
                <w:tcPr>
                  <w:tcW w:w="3749" w:type="pct"/>
                </w:tcPr>
                <w:p w14:paraId="6C2EC5E8">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753AA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1F2CDDA6">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7</w:t>
                  </w:r>
                </w:p>
              </w:tc>
              <w:tc>
                <w:tcPr>
                  <w:tcW w:w="946" w:type="pct"/>
                </w:tcPr>
                <w:p w14:paraId="041BF72A">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具备履行合同所必需设备和专业技术能力的声明函(若有)</w:t>
                  </w:r>
                </w:p>
              </w:tc>
              <w:tc>
                <w:tcPr>
                  <w:tcW w:w="3749" w:type="pct"/>
                </w:tcPr>
                <w:p w14:paraId="07F4FDB1">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477C8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04" w:type="pct"/>
                </w:tcPr>
                <w:p w14:paraId="7548C10C">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8</w:t>
                  </w:r>
                </w:p>
              </w:tc>
              <w:tc>
                <w:tcPr>
                  <w:tcW w:w="946" w:type="pct"/>
                </w:tcPr>
                <w:p w14:paraId="17A8CF02">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参加采购活动前三年内在经营活动中没有重大违法记录的声明</w:t>
                  </w:r>
                </w:p>
              </w:tc>
              <w:tc>
                <w:tcPr>
                  <w:tcW w:w="3749" w:type="pct"/>
                </w:tcPr>
                <w:p w14:paraId="0C3F90E2">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01B1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41BDA916">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9</w:t>
                  </w:r>
                </w:p>
              </w:tc>
              <w:tc>
                <w:tcPr>
                  <w:tcW w:w="946" w:type="pct"/>
                </w:tcPr>
                <w:p w14:paraId="568E7C67">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中小企业声明函（以资格条件落实中小企业扶持政策时适用 ）</w:t>
                  </w:r>
                </w:p>
              </w:tc>
              <w:tc>
                <w:tcPr>
                  <w:tcW w:w="3749" w:type="pct"/>
                </w:tcPr>
                <w:p w14:paraId="57EBEE13">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办法(2017)&gt;的通知》规定准确划分企业类型。本项目采购标的对应的中小企业划分标准</w:t>
                  </w:r>
                  <w:r>
                    <w:rPr>
                      <w:rFonts w:hint="eastAsia" w:asciiTheme="minorEastAsia" w:hAnsiTheme="minorEastAsia" w:cstheme="minorEastAsia"/>
                      <w:b w:val="0"/>
                      <w:bCs/>
                      <w:color w:val="000000" w:themeColor="text1"/>
                      <w:sz w:val="24"/>
                      <w:szCs w:val="24"/>
                      <w:highlight w:val="none"/>
                      <w:lang w:eastAsia="zh-CN"/>
                      <w14:textFill>
                        <w14:solidFill>
                          <w14:schemeClr w14:val="tx1"/>
                        </w14:solidFill>
                      </w14:textFill>
                    </w:rPr>
                    <w:t>所属行业为“其他未列明行业”</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。②供应商为监狱企业的，可不填写本声明函，根据其提供的由省</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02748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7CC0282A">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10</w:t>
                  </w:r>
                </w:p>
              </w:tc>
              <w:tc>
                <w:tcPr>
                  <w:tcW w:w="946" w:type="pct"/>
                </w:tcPr>
                <w:p w14:paraId="33717C64">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信用记录查询结果</w:t>
                  </w:r>
                </w:p>
              </w:tc>
              <w:tc>
                <w:tcPr>
                  <w:tcW w:w="3749" w:type="pct"/>
                </w:tcPr>
                <w:p w14:paraId="40E3CE34">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采购</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截止时间)前三年内被列入失信被执行人名单、重大税收违法案件当事人名单、政府采购严重违法失信行为记录名单及其他重大违法记录且相关信用惩戒期限未满的，其资格审查不合格。</w:t>
                  </w:r>
                </w:p>
              </w:tc>
            </w:tr>
            <w:tr w14:paraId="3FD5D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2F4FCD62">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11</w:t>
                  </w:r>
                </w:p>
              </w:tc>
              <w:tc>
                <w:tcPr>
                  <w:tcW w:w="946" w:type="pct"/>
                </w:tcPr>
                <w:p w14:paraId="296A7910">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联合体协议（若有）</w:t>
                  </w:r>
                </w:p>
              </w:tc>
              <w:tc>
                <w:tcPr>
                  <w:tcW w:w="3749" w:type="pct"/>
                </w:tcPr>
                <w:p w14:paraId="2D1D05BE">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①采购文件接受联合体报价且供应商为联合体的，供应商应提供本协议；否则无须提供。②本协议由委托代理人签字或盖章的，应按照采购文件第五章载明的格式提供“单位负责人授权书”。</w:t>
                  </w:r>
                </w:p>
              </w:tc>
            </w:tr>
          </w:tbl>
          <w:p w14:paraId="6DD9D246">
            <w:pPr>
              <w:pStyle w:val="35"/>
              <w:keepNext w:val="0"/>
              <w:keepLines w:val="0"/>
              <w:pageBreakBefore w:val="0"/>
              <w:numPr>
                <w:ilvl w:val="0"/>
                <w:numId w:val="1"/>
              </w:numPr>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特定资格条件：</w:t>
            </w:r>
          </w:p>
          <w:tbl>
            <w:tblPr>
              <w:tblStyle w:val="23"/>
              <w:tblW w:w="498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145"/>
              <w:gridCol w:w="5199"/>
            </w:tblGrid>
            <w:tr w14:paraId="244AF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7" w:hRule="atLeast"/>
              </w:trPr>
              <w:tc>
                <w:tcPr>
                  <w:tcW w:w="1460" w:type="pct"/>
                  <w:vAlign w:val="center"/>
                </w:tcPr>
                <w:p w14:paraId="6A990DCF">
                  <w:pPr>
                    <w:keepNext w:val="0"/>
                    <w:keepLines w:val="0"/>
                    <w:pageBreakBefore w:val="0"/>
                    <w:kinsoku/>
                    <w:wordWrap/>
                    <w:overflowPunct/>
                    <w:topLinePunct w:val="0"/>
                    <w:autoSpaceDE/>
                    <w:autoSpaceDN/>
                    <w:bidi w:val="0"/>
                    <w:spacing w:line="340" w:lineRule="atLeast"/>
                    <w:jc w:val="center"/>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资格审查要求概况</w:t>
                  </w:r>
                </w:p>
              </w:tc>
              <w:tc>
                <w:tcPr>
                  <w:tcW w:w="3539" w:type="pct"/>
                  <w:vAlign w:val="center"/>
                </w:tcPr>
                <w:p w14:paraId="2A7A9FF2">
                  <w:pPr>
                    <w:keepNext w:val="0"/>
                    <w:keepLines w:val="0"/>
                    <w:pageBreakBefore w:val="0"/>
                    <w:kinsoku/>
                    <w:wordWrap/>
                    <w:overflowPunct/>
                    <w:topLinePunct w:val="0"/>
                    <w:autoSpaceDE/>
                    <w:autoSpaceDN/>
                    <w:bidi w:val="0"/>
                    <w:spacing w:line="340" w:lineRule="atLeast"/>
                    <w:jc w:val="both"/>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评审点具体描述</w:t>
                  </w:r>
                </w:p>
              </w:tc>
            </w:tr>
            <w:tr w14:paraId="2D36F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3" w:hRule="atLeast"/>
              </w:trPr>
              <w:tc>
                <w:tcPr>
                  <w:tcW w:w="2196" w:type="dxa"/>
                  <w:vAlign w:val="top"/>
                </w:tcPr>
                <w:p w14:paraId="3D70E3EF">
                  <w:pPr>
                    <w:pStyle w:val="3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资格承诺函</w:t>
                  </w:r>
                </w:p>
              </w:tc>
              <w:tc>
                <w:tcPr>
                  <w:tcW w:w="5324" w:type="dxa"/>
                  <w:vAlign w:val="top"/>
                </w:tcPr>
                <w:p w14:paraId="2F56E94F">
                  <w:pPr>
                    <w:pStyle w:val="3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采用资格承诺制的供应商，须根据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格式文件要求提供资格承诺函，否则，视为未按照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文件规定提交</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人的资格证明文件，按资格审查不合格处理。</w:t>
                  </w:r>
                </w:p>
              </w:tc>
            </w:tr>
            <w:tr w14:paraId="4E999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3" w:hRule="atLeast"/>
              </w:trPr>
              <w:tc>
                <w:tcPr>
                  <w:tcW w:w="1460" w:type="pct"/>
                  <w:vAlign w:val="center"/>
                </w:tcPr>
                <w:p w14:paraId="0A2097CD">
                  <w:pPr>
                    <w:keepNext w:val="0"/>
                    <w:keepLines w:val="0"/>
                    <w:pageBreakBefore w:val="0"/>
                    <w:kinsoku/>
                    <w:wordWrap/>
                    <w:overflowPunct/>
                    <w:topLinePunct w:val="0"/>
                    <w:autoSpaceDE/>
                    <w:autoSpaceDN/>
                    <w:bidi w:val="0"/>
                    <w:spacing w:line="340" w:lineRule="atLeast"/>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本项目属于专门面向中小企业采购。</w:t>
                  </w:r>
                </w:p>
              </w:tc>
              <w:tc>
                <w:tcPr>
                  <w:tcW w:w="3539" w:type="pct"/>
                  <w:vAlign w:val="center"/>
                </w:tcPr>
                <w:p w14:paraId="4A332256">
                  <w:pPr>
                    <w:keepNext w:val="0"/>
                    <w:keepLines w:val="0"/>
                    <w:pageBreakBefore w:val="0"/>
                    <w:kinsoku/>
                    <w:wordWrap/>
                    <w:overflowPunct/>
                    <w:topLinePunct w:val="0"/>
                    <w:autoSpaceDE/>
                    <w:autoSpaceDN/>
                    <w:bidi w:val="0"/>
                    <w:spacing w:line="340" w:lineRule="atLeas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本项目</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为专门面向中小企业采购，响应人须提供中小企业声明函。监狱企业、残疾人福利性单位视同小型、微型企业。</w:t>
                  </w:r>
                </w:p>
              </w:tc>
            </w:tr>
          </w:tbl>
          <w:p w14:paraId="3A96F41C">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（3）</w:t>
            </w:r>
            <w:r>
              <w:rPr>
                <w:rFonts w:hint="eastAsia" w:asciiTheme="minorEastAsia" w:hAnsiTheme="minorEastAsia" w:cstheme="minorEastAsia"/>
                <w:b/>
                <w:color w:val="000000" w:themeColor="text1"/>
                <w:sz w:val="24"/>
                <w:szCs w:val="24"/>
                <w:lang w:eastAsia="zh-CN"/>
                <w14:textFill>
                  <w14:solidFill>
                    <w14:schemeClr w14:val="tx1"/>
                  </w14:solidFill>
                </w14:textFill>
              </w:rPr>
              <w:t>响应保证金</w:t>
            </w:r>
          </w:p>
          <w:p w14:paraId="4EAF4A20">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※备注说明</w:t>
            </w:r>
          </w:p>
          <w:p w14:paraId="6836EB46">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①供应商应根据自身实际情况提供上述资格要求的证明材料，格式可参考</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第五章提供。</w:t>
            </w:r>
          </w:p>
          <w:p w14:paraId="684AD1C9">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②供应商提供的相应证明材料复印件均应符合：内容完整、清晰、整洁，并由供应商加盖其单位公章。</w:t>
            </w:r>
          </w:p>
          <w:p w14:paraId="0902EF90">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③根据采购文件须知前附表1第1项号的“（2）特定资格条件”要求，允许供应商采用资格承诺制的并提供符合要求的资格承诺函，视为满足采购文件的资格要求。</w:t>
            </w:r>
          </w:p>
        </w:tc>
      </w:tr>
      <w:tr w14:paraId="7777F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5D7C3F9A">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w:t>
            </w:r>
          </w:p>
        </w:tc>
        <w:tc>
          <w:tcPr>
            <w:tcW w:w="468" w:type="pct"/>
          </w:tcPr>
          <w:p w14:paraId="2EE47D75">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3.2.2</w:t>
            </w:r>
          </w:p>
        </w:tc>
        <w:tc>
          <w:tcPr>
            <w:tcW w:w="4226" w:type="pct"/>
          </w:tcPr>
          <w:p w14:paraId="119FFF60">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是否接受联合体形式的响应磋商：</w:t>
            </w:r>
          </w:p>
          <w:p w14:paraId="69FF1F36">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合同包1</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不</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接受</w:t>
            </w:r>
          </w:p>
        </w:tc>
      </w:tr>
      <w:tr w14:paraId="4432C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3314B7E2">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3</w:t>
            </w:r>
          </w:p>
        </w:tc>
        <w:tc>
          <w:tcPr>
            <w:tcW w:w="468" w:type="pct"/>
          </w:tcPr>
          <w:p w14:paraId="1B66D451">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6.3</w:t>
            </w:r>
          </w:p>
        </w:tc>
        <w:tc>
          <w:tcPr>
            <w:tcW w:w="4226" w:type="pct"/>
          </w:tcPr>
          <w:p w14:paraId="12D076DC">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是否组织现场考察或召开磋商前答疑会：</w:t>
            </w:r>
          </w:p>
          <w:p w14:paraId="0557B9CF">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b w:val="0"/>
                <w:bCs/>
                <w:color w:val="000000" w:themeColor="text1"/>
                <w:sz w:val="24"/>
                <w:szCs w:val="24"/>
                <w:highlight w:val="none"/>
                <w:lang w:val="en-US" w:eastAsia="zh-CN"/>
                <w14:textFill>
                  <w14:solidFill>
                    <w14:schemeClr w14:val="tx1"/>
                  </w14:solidFill>
                </w14:textFill>
              </w:rPr>
              <w:t>合同包1</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w:t>
            </w:r>
            <w:r>
              <w:rPr>
                <w:rFonts w:hint="eastAsia" w:asciiTheme="minorEastAsia" w:hAnsiTheme="minorEastAsia" w:cstheme="minorEastAsia"/>
                <w:b w:val="0"/>
                <w:bCs/>
                <w:color w:val="000000" w:themeColor="text1"/>
                <w:sz w:val="24"/>
                <w:szCs w:val="24"/>
                <w:highlight w:val="none"/>
                <w:lang w:val="en-US" w:eastAsia="zh-CN"/>
                <w14:textFill>
                  <w14:solidFill>
                    <w14:schemeClr w14:val="tx1"/>
                  </w14:solidFill>
                </w14:textFill>
              </w:rPr>
              <w:t>不</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组织</w:t>
            </w:r>
          </w:p>
        </w:tc>
      </w:tr>
      <w:tr w14:paraId="36844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0" w:hRule="atLeast"/>
        </w:trPr>
        <w:tc>
          <w:tcPr>
            <w:tcW w:w="304" w:type="pct"/>
          </w:tcPr>
          <w:p w14:paraId="71C056D3">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4</w:t>
            </w:r>
          </w:p>
        </w:tc>
        <w:tc>
          <w:tcPr>
            <w:tcW w:w="468" w:type="pct"/>
          </w:tcPr>
          <w:p w14:paraId="631F051E">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9.1</w:t>
            </w:r>
          </w:p>
        </w:tc>
        <w:tc>
          <w:tcPr>
            <w:tcW w:w="4226" w:type="pct"/>
          </w:tcPr>
          <w:p w14:paraId="7F4A8C2B">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响应文件有效期：首次响应文件提交截止时间起90个日历日。</w:t>
            </w:r>
          </w:p>
        </w:tc>
      </w:tr>
      <w:tr w14:paraId="1B051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5421B891">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5</w:t>
            </w:r>
          </w:p>
        </w:tc>
        <w:tc>
          <w:tcPr>
            <w:tcW w:w="468" w:type="pct"/>
          </w:tcPr>
          <w:p w14:paraId="374553CC">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10.1</w:t>
            </w:r>
          </w:p>
        </w:tc>
        <w:tc>
          <w:tcPr>
            <w:tcW w:w="4226" w:type="pct"/>
          </w:tcPr>
          <w:p w14:paraId="5E8FA66A">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提交</w:t>
            </w:r>
            <w:r>
              <w:rPr>
                <w:rFonts w:hint="eastAsia" w:asciiTheme="minorEastAsia" w:hAnsiTheme="minorEastAsia" w:cstheme="minorEastAsia"/>
                <w:b/>
                <w:color w:val="000000" w:themeColor="text1"/>
                <w:sz w:val="24"/>
                <w:szCs w:val="24"/>
                <w:highlight w:val="none"/>
                <w:lang w:eastAsia="zh-CN"/>
                <w14:textFill>
                  <w14:solidFill>
                    <w14:schemeClr w14:val="tx1"/>
                  </w14:solidFill>
                </w14:textFill>
              </w:rPr>
              <w:t>响应保证金</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本项目的</w:t>
            </w:r>
            <w:r>
              <w:rPr>
                <w:rFonts w:hint="eastAsia" w:asciiTheme="minorEastAsia" w:hAnsiTheme="minorEastAsia" w:cstheme="minorEastAsia"/>
                <w:b w:val="0"/>
                <w:bCs/>
                <w:color w:val="000000" w:themeColor="text1"/>
                <w:sz w:val="24"/>
                <w:szCs w:val="24"/>
                <w:highlight w:val="none"/>
                <w:lang w:eastAsia="zh-CN"/>
                <w14:textFill>
                  <w14:solidFill>
                    <w14:schemeClr w14:val="tx1"/>
                  </w14:solidFill>
                </w14:textFill>
              </w:rPr>
              <w:t>响应保证金</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为</w:t>
            </w:r>
            <w:r>
              <w:rPr>
                <w:rFonts w:hint="eastAsia" w:asciiTheme="minorEastAsia" w:hAnsiTheme="minorEastAsia" w:cstheme="minorEastAsia"/>
                <w:b w:val="0"/>
                <w:bCs/>
                <w:color w:val="000000" w:themeColor="text1"/>
                <w:sz w:val="24"/>
                <w:szCs w:val="24"/>
                <w:highlight w:val="none"/>
                <w:lang w:val="en-US" w:eastAsia="zh-CN"/>
                <w14:textFill>
                  <w14:solidFill>
                    <w14:schemeClr w14:val="tx1"/>
                  </w14:solidFill>
                </w14:textFill>
              </w:rPr>
              <w:t>￥5100元</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，提交方式为银行公对公转账方式，须于提交响应文件截止时间前到达指定账户为准，是否到达以指定账户</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银行查询</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的为准。</w:t>
            </w:r>
          </w:p>
          <w:p w14:paraId="65870349">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其他：无。</w:t>
            </w:r>
          </w:p>
        </w:tc>
      </w:tr>
      <w:tr w14:paraId="0F455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431E7149">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6</w:t>
            </w:r>
          </w:p>
        </w:tc>
        <w:tc>
          <w:tcPr>
            <w:tcW w:w="468" w:type="pct"/>
          </w:tcPr>
          <w:p w14:paraId="345B7433">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10.3.1</w:t>
            </w:r>
          </w:p>
        </w:tc>
        <w:tc>
          <w:tcPr>
            <w:tcW w:w="4226" w:type="pct"/>
          </w:tcPr>
          <w:p w14:paraId="3CCD949E">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lang w:eastAsia="zh-CN"/>
                <w14:textFill>
                  <w14:solidFill>
                    <w14:schemeClr w14:val="tx1"/>
                  </w14:solidFill>
                </w14:textFill>
              </w:rPr>
              <w:t>响应保证金</w:t>
            </w:r>
            <w:r>
              <w:rPr>
                <w:rFonts w:hint="eastAsia" w:asciiTheme="minorEastAsia" w:hAnsiTheme="minorEastAsia" w:eastAsiaTheme="minorEastAsia" w:cstheme="minorEastAsia"/>
                <w:b/>
                <w:color w:val="000000" w:themeColor="text1"/>
                <w:sz w:val="24"/>
                <w:szCs w:val="24"/>
                <w14:textFill>
                  <w14:solidFill>
                    <w14:schemeClr w14:val="tx1"/>
                  </w14:solidFill>
                </w14:textFill>
              </w:rPr>
              <w:t>退还的其它要求：无。</w:t>
            </w:r>
          </w:p>
        </w:tc>
      </w:tr>
      <w:tr w14:paraId="5EDA2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7F836F8B">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7</w:t>
            </w:r>
          </w:p>
        </w:tc>
        <w:tc>
          <w:tcPr>
            <w:tcW w:w="468" w:type="pct"/>
          </w:tcPr>
          <w:p w14:paraId="69798A83">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11.1</w:t>
            </w:r>
          </w:p>
        </w:tc>
        <w:tc>
          <w:tcPr>
            <w:tcW w:w="4226" w:type="pct"/>
          </w:tcPr>
          <w:p w14:paraId="4751D0A2">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响应文件的份数</w:t>
            </w:r>
          </w:p>
          <w:p w14:paraId="283C24A8">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（1）纸质响应文件</w:t>
            </w:r>
          </w:p>
          <w:p w14:paraId="4E7FD92A">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①响应文件正本1份、副本</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份。</w:t>
            </w:r>
          </w:p>
          <w:p w14:paraId="2C17BD65">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②可读介质（U盘）</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份</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可编辑的word版本</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w:t>
            </w:r>
          </w:p>
        </w:tc>
      </w:tr>
      <w:tr w14:paraId="6D96A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24680EEF">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8</w:t>
            </w:r>
          </w:p>
        </w:tc>
        <w:tc>
          <w:tcPr>
            <w:tcW w:w="468" w:type="pct"/>
          </w:tcPr>
          <w:p w14:paraId="00AD2521">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14.4</w:t>
            </w:r>
          </w:p>
        </w:tc>
        <w:tc>
          <w:tcPr>
            <w:tcW w:w="4226" w:type="pct"/>
          </w:tcPr>
          <w:p w14:paraId="44F1CC89">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磋商过程中可能发生实质性变动的内容：</w:t>
            </w:r>
          </w:p>
          <w:p w14:paraId="78C15812">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无。</w:t>
            </w:r>
          </w:p>
        </w:tc>
      </w:tr>
      <w:tr w14:paraId="2A298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43A63E67">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9</w:t>
            </w:r>
          </w:p>
        </w:tc>
        <w:tc>
          <w:tcPr>
            <w:tcW w:w="468" w:type="pct"/>
          </w:tcPr>
          <w:p w14:paraId="33C0A55E">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14.9</w:t>
            </w:r>
          </w:p>
        </w:tc>
        <w:tc>
          <w:tcPr>
            <w:tcW w:w="4226" w:type="pct"/>
          </w:tcPr>
          <w:p w14:paraId="0426BFD2">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评审的标准和方法：</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具体内容详见竞争性磋商须知前附表专项附件“评审的标准和方法”。</w:t>
            </w:r>
          </w:p>
        </w:tc>
      </w:tr>
      <w:tr w14:paraId="20D9F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459D3196">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10</w:t>
            </w:r>
          </w:p>
        </w:tc>
        <w:tc>
          <w:tcPr>
            <w:tcW w:w="468" w:type="pct"/>
          </w:tcPr>
          <w:p w14:paraId="588A7C78">
            <w:pPr>
              <w:keepNext w:val="0"/>
              <w:keepLines w:val="0"/>
              <w:pageBreakBefore w:val="0"/>
              <w:kinsoku/>
              <w:wordWrap/>
              <w:overflowPunct/>
              <w:topLinePunct w:val="0"/>
              <w:autoSpaceDE/>
              <w:autoSpaceDN/>
              <w:bidi w:val="0"/>
              <w:adjustRightInd/>
              <w:snapToGrid/>
              <w:spacing w:line="340" w:lineRule="atLeas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226" w:type="pct"/>
          </w:tcPr>
          <w:p w14:paraId="0392412A">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根据采购项目的特点和需要，需要加以详细说明的其他磋商程序规定、要求等内容：</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无。</w:t>
            </w:r>
          </w:p>
        </w:tc>
      </w:tr>
      <w:tr w14:paraId="794E3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067827C2">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11</w:t>
            </w:r>
          </w:p>
        </w:tc>
        <w:tc>
          <w:tcPr>
            <w:tcW w:w="468" w:type="pct"/>
          </w:tcPr>
          <w:p w14:paraId="73A5AF55">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22.2</w:t>
            </w:r>
          </w:p>
        </w:tc>
        <w:tc>
          <w:tcPr>
            <w:tcW w:w="4226" w:type="pct"/>
          </w:tcPr>
          <w:p w14:paraId="02ED5131">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信息公告指定媒体（以下简称：“指定媒体”）：</w:t>
            </w:r>
          </w:p>
          <w:p w14:paraId="4BC1B1BA">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中国政府采购网，网址www.ccgp.gov.cn。</w:t>
            </w:r>
          </w:p>
        </w:tc>
      </w:tr>
      <w:tr w14:paraId="27895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41A42131">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12</w:t>
            </w:r>
          </w:p>
        </w:tc>
        <w:tc>
          <w:tcPr>
            <w:tcW w:w="468" w:type="pct"/>
          </w:tcPr>
          <w:p w14:paraId="499E2073">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23.1</w:t>
            </w:r>
          </w:p>
        </w:tc>
        <w:tc>
          <w:tcPr>
            <w:tcW w:w="4226" w:type="pct"/>
          </w:tcPr>
          <w:p w14:paraId="78856BE4">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本项目监督管理部门：</w:t>
            </w:r>
            <w:r>
              <w:rPr>
                <w:rFonts w:hint="eastAsia" w:asciiTheme="minorEastAsia" w:hAnsiTheme="minorEastAsia" w:cstheme="minorEastAsia"/>
                <w:b w:val="0"/>
                <w:bCs/>
                <w:color w:val="000000" w:themeColor="text1"/>
                <w:sz w:val="24"/>
                <w:szCs w:val="24"/>
                <w:highlight w:val="none"/>
                <w:lang w:eastAsia="zh-CN"/>
                <w14:textFill>
                  <w14:solidFill>
                    <w14:schemeClr w14:val="tx1"/>
                  </w14:solidFill>
                </w14:textFill>
              </w:rPr>
              <w:t>湄洲湾职业技术学院</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相关监督部门</w:t>
            </w:r>
          </w:p>
        </w:tc>
      </w:tr>
      <w:tr w14:paraId="2B057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065356BE">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13</w:t>
            </w:r>
          </w:p>
        </w:tc>
        <w:tc>
          <w:tcPr>
            <w:tcW w:w="468" w:type="pct"/>
          </w:tcPr>
          <w:p w14:paraId="11AF4604">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24.1</w:t>
            </w:r>
          </w:p>
        </w:tc>
        <w:tc>
          <w:tcPr>
            <w:tcW w:w="4226" w:type="pct"/>
          </w:tcPr>
          <w:p w14:paraId="7DE0B3E6">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履约保证金：</w:t>
            </w:r>
          </w:p>
          <w:p w14:paraId="0AFCE1AA">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合同包1</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不</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缴纳</w:t>
            </w:r>
          </w:p>
        </w:tc>
      </w:tr>
      <w:tr w14:paraId="5C2F8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51217ACD">
            <w:pPr>
              <w:pStyle w:val="35"/>
              <w:keepNext w:val="0"/>
              <w:keepLines w:val="0"/>
              <w:pageBreakBefore w:val="0"/>
              <w:widowControl/>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14</w:t>
            </w:r>
          </w:p>
        </w:tc>
        <w:tc>
          <w:tcPr>
            <w:tcW w:w="468" w:type="pct"/>
          </w:tcPr>
          <w:p w14:paraId="21371B46">
            <w:pPr>
              <w:pStyle w:val="35"/>
              <w:keepNext w:val="0"/>
              <w:keepLines w:val="0"/>
              <w:pageBreakBefore w:val="0"/>
              <w:widowControl/>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25</w:t>
            </w:r>
          </w:p>
        </w:tc>
        <w:tc>
          <w:tcPr>
            <w:tcW w:w="4226" w:type="pct"/>
          </w:tcPr>
          <w:p w14:paraId="13EA439E">
            <w:pPr>
              <w:pStyle w:val="35"/>
              <w:keepNext w:val="0"/>
              <w:keepLines w:val="0"/>
              <w:pageBreakBefore w:val="0"/>
              <w:widowControl/>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根据采购项目特点或政策需要补充的其他新增内容：</w:t>
            </w:r>
          </w:p>
          <w:p w14:paraId="3A49AD9E">
            <w:pPr>
              <w:pStyle w:val="35"/>
              <w:keepNext w:val="0"/>
              <w:keepLines w:val="0"/>
              <w:pageBreakBefore w:val="0"/>
              <w:widowControl/>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(1)本项目代理服务费：本项目收取代理服务费</w:t>
            </w:r>
          </w:p>
          <w:p w14:paraId="25FA4E61">
            <w:pPr>
              <w:pStyle w:val="35"/>
              <w:keepNext w:val="0"/>
              <w:keepLines w:val="0"/>
              <w:pageBreakBefore w:val="0"/>
              <w:widowControl/>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代理服务费用收取对象：成交供应商</w:t>
            </w:r>
          </w:p>
          <w:p w14:paraId="4DD6A67A">
            <w:pPr>
              <w:pStyle w:val="20"/>
              <w:keepNext w:val="0"/>
              <w:keepLines w:val="0"/>
              <w:pageBreakBefore w:val="0"/>
              <w:widowControl/>
              <w:kinsoku/>
              <w:wordWrap w:val="0"/>
              <w:overflowPunct/>
              <w:topLinePunct w:val="0"/>
              <w:autoSpaceDE/>
              <w:autoSpaceDN/>
              <w:bidi w:val="0"/>
              <w:adjustRightInd/>
              <w:snapToGrid/>
              <w:spacing w:before="0" w:beforeAutospacing="0" w:after="0" w:afterAutospacing="0" w:line="330" w:lineRule="exac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代理服务费收费标准：</w:t>
            </w:r>
            <w:r>
              <w:rPr>
                <w:rFonts w:hint="eastAsia" w:ascii="宋体" w:hAnsi="宋体" w:eastAsia="宋体" w:cs="宋体"/>
                <w:color w:val="000000" w:themeColor="text1"/>
                <w:sz w:val="24"/>
                <w:szCs w:val="24"/>
                <w:highlight w:val="none"/>
                <w14:textFill>
                  <w14:solidFill>
                    <w14:schemeClr w14:val="tx1"/>
                  </w14:solidFill>
                </w14:textFill>
              </w:rPr>
              <w:t>①收费标准：</w:t>
            </w:r>
            <w:r>
              <w:rPr>
                <w:rFonts w:hint="eastAsia" w:cs="宋体"/>
                <w:color w:val="000000" w:themeColor="text1"/>
                <w:sz w:val="24"/>
                <w:szCs w:val="24"/>
                <w:highlight w:val="none"/>
                <w:lang w:val="en-US" w:eastAsia="zh-CN"/>
                <w14:textFill>
                  <w14:solidFill>
                    <w14:schemeClr w14:val="tx1"/>
                  </w14:solidFill>
                </w14:textFill>
              </w:rPr>
              <w:t>本项目的采购</w:t>
            </w:r>
            <w:r>
              <w:rPr>
                <w:rFonts w:hint="eastAsia" w:ascii="宋体" w:hAnsi="宋体" w:eastAsia="宋体" w:cs="宋体"/>
                <w:color w:val="000000" w:themeColor="text1"/>
                <w:sz w:val="24"/>
                <w:szCs w:val="24"/>
                <w:highlight w:val="none"/>
                <w14:textFill>
                  <w14:solidFill>
                    <w14:schemeClr w14:val="tx1"/>
                  </w14:solidFill>
                </w14:textFill>
              </w:rPr>
              <w:t>代理服务费按包干价</w:t>
            </w:r>
            <w:r>
              <w:rPr>
                <w:rFonts w:hint="eastAsia" w:ascii="宋体" w:hAnsi="宋体" w:cs="宋体" w:eastAsiaTheme="minorEastAsia"/>
                <w:color w:val="000000" w:themeColor="text1"/>
                <w:sz w:val="24"/>
                <w:szCs w:val="24"/>
                <w:highlight w:val="none"/>
                <w:lang w:eastAsia="zh-CN"/>
                <w14:textFill>
                  <w14:solidFill>
                    <w14:schemeClr w14:val="tx1"/>
                  </w14:solidFill>
                </w14:textFill>
              </w:rPr>
              <w:t>￥</w:t>
            </w:r>
            <w:r>
              <w:rPr>
                <w:rFonts w:hint="eastAsia" w:cs="宋体" w:eastAsiaTheme="minorEastAsia"/>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000元向成交供应商收取。②</w:t>
            </w:r>
            <w:r>
              <w:rPr>
                <w:rFonts w:hint="eastAsia" w:ascii="宋体" w:hAnsi="宋体" w:cs="宋体" w:eastAsiaTheme="minorEastAsia"/>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在领取</w:t>
            </w:r>
            <w:r>
              <w:rPr>
                <w:rFonts w:hint="eastAsia" w:ascii="宋体" w:hAnsi="宋体" w:cs="宋体" w:eastAsiaTheme="minorEastAsia"/>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通知书前，以转账或汇款方式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一次性付清</w:t>
            </w:r>
            <w:r>
              <w:rPr>
                <w:rFonts w:hint="eastAsia" w:ascii="宋体" w:hAnsi="宋体" w:eastAsia="宋体" w:cs="宋体"/>
                <w:color w:val="000000" w:themeColor="text1"/>
                <w:sz w:val="24"/>
                <w:szCs w:val="24"/>
                <w:highlight w:val="none"/>
                <w14:textFill>
                  <w14:solidFill>
                    <w14:schemeClr w14:val="tx1"/>
                  </w14:solidFill>
                </w14:textFill>
              </w:rPr>
              <w:t>，请响应人报价时予以充分考虑。③</w:t>
            </w:r>
            <w:r>
              <w:rPr>
                <w:rFonts w:hint="eastAsia" w:ascii="宋体" w:hAnsi="宋体" w:cs="宋体" w:eastAsiaTheme="minorEastAsia"/>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代理服务费缴交</w:t>
            </w:r>
            <w:r>
              <w:rPr>
                <w:rFonts w:hint="eastAsia" w:ascii="宋体" w:hAnsi="宋体" w:cs="宋体" w:eastAsiaTheme="minorEastAsia"/>
                <w:color w:val="000000" w:themeColor="text1"/>
                <w:sz w:val="24"/>
                <w:szCs w:val="24"/>
                <w:highlight w:val="none"/>
                <w:lang w:eastAsia="zh-CN"/>
                <w14:textFill>
                  <w14:solidFill>
                    <w14:schemeClr w14:val="tx1"/>
                  </w14:solidFill>
                </w14:textFill>
              </w:rPr>
              <w:t>账</w:t>
            </w:r>
            <w:r>
              <w:rPr>
                <w:rFonts w:hint="eastAsia" w:ascii="宋体" w:hAnsi="宋体" w:eastAsia="宋体" w:cs="宋体"/>
                <w:color w:val="000000" w:themeColor="text1"/>
                <w:sz w:val="24"/>
                <w:szCs w:val="24"/>
                <w:highlight w:val="none"/>
                <w14:textFill>
                  <w14:solidFill>
                    <w14:schemeClr w14:val="tx1"/>
                  </w14:solidFill>
                </w14:textFill>
              </w:rPr>
              <w:t>户信息：账户名：福建吉瑞招标代理有限公司，账号：1405 0106 1960 0008 458，开户行：中国工商银行莆田市分行国际业务部。</w:t>
            </w:r>
          </w:p>
          <w:p w14:paraId="3F9C63EF">
            <w:pPr>
              <w:pStyle w:val="35"/>
              <w:keepNext w:val="0"/>
              <w:keepLines w:val="0"/>
              <w:pageBreakBefore w:val="0"/>
              <w:widowControl/>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(2)其他：</w:t>
            </w:r>
          </w:p>
          <w:p w14:paraId="39BD128C">
            <w:pPr>
              <w:pStyle w:val="35"/>
              <w:keepNext w:val="0"/>
              <w:keepLines w:val="0"/>
              <w:pageBreakBefore w:val="0"/>
              <w:widowControl/>
              <w:kinsoku/>
              <w:wordWrap w:val="0"/>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文件补充条款【与采购文件其它地方有不同表述的，以下述表述为准】：(2)-1、解释权：采购代理机构拥有本项目采购文件的最终解释权。(2)-2、响应文件应满足采购文件格式“★注意”事项（若有），否则不符之处将被视为不满足，资格类或涉及实质性条款不符的，响应无效，涉及评分的相应评分项不得分。采购文件有不同表述的以本条为准。响应分项报价表除外【可根据项目特点或采购文件报价要求（如有）制作】。(2)-3、关于节能、环境标志产品在采购活动中可享受优惠的文件编制规定：响应人在响应时必须对属于节能、环境标志产品单独在节能（非强制类）、环境标志产品统计表中填写，并提供产品的证明资料复印件并附在报价部分且加盖响应人公章。未单独分项报价或未按规定提供产品的证明资料的不给予加分或价格扣除。(2)-4、质疑受理的其它要求： ①、质疑人线下现场方式提交书面质疑的，质疑书还应包括：a、质疑人已对本项目进行报名的证明文件（体现报名时间），否则将不被认定为潜在响应人【采购文件首次获取之日为质疑人成功报名之日】；b、质疑人为法人或其他组织的，质疑函需逐页加盖质疑人单位公章；若本项目接受自然人响应且质疑人为自然人的，质疑函需质疑人本人逐页签名。②、在法定质疑期内供应商须一次性提出针对同一采购程序环节的质疑，二（多）次质疑不予受理，采购代理机构或采购人只针对第一次有效质疑进行答复。③、响应人对本项目采购文件有任何疑议或不认同之处，需在法定时间内按规定以书面方式提出质疑并现场递交【接收地点为：</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福建省莆田市城厢区龙桥街道福兴路521弄2号楼1梯201、202室（电话17705940968)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】，否则视为响应人接受采购文件的规定。 ④、财政部出台的政府采购供应商质疑函范本下载网址为：http://gks.mof.gov.cn/ztztz/zhengfucaigouguanli/201802/t20180201_2804589.htm。 (2)-5、开标后，如个别供应商开标报价明显低于其它供应商报价的，评标时，评委会将会对价格合理性进行评估，根据《政府采购货物和服务招标响应管理办法》87号令第六十条的规定要求响应人在评标现场合理的时间内（一般在接到通知的半小时内）提供书面说明，必要时还应要求其一并提交有关证明材料；响应人不能证明其报价合理性的，评审委员会应将其作为响应无效处理。建议响应人提前评估其报价的合理性，提早准备相应材料，以便出现上述情形时能在规定时间内提供。（2）-6、国有资金占控股或者主导地位的依法必须进行采购的项目，采购人应当确定排名第一的成交候选人为成交供应商。排名第一的成交候选人放弃成交、因不可抗力不能履行合同、不按照采购文件要求提交履约保证金 ，或者被查实存在影响成交结果的违法行为等情形，不符合成交条件的，采购人将重新采购。</w:t>
            </w:r>
          </w:p>
        </w:tc>
      </w:tr>
      <w:tr w14:paraId="329F4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1EF0DD8B">
            <w:pPr>
              <w:pStyle w:val="35"/>
              <w:keepNext w:val="0"/>
              <w:keepLines w:val="0"/>
              <w:pageBreakBefore w:val="0"/>
              <w:widowControl/>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15</w:t>
            </w:r>
          </w:p>
        </w:tc>
        <w:tc>
          <w:tcPr>
            <w:tcW w:w="468" w:type="pct"/>
          </w:tcPr>
          <w:p w14:paraId="0BA943D8">
            <w:pPr>
              <w:pStyle w:val="35"/>
              <w:keepNext w:val="0"/>
              <w:keepLines w:val="0"/>
              <w:pageBreakBefore w:val="0"/>
              <w:widowControl/>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18.1</w:t>
            </w:r>
          </w:p>
        </w:tc>
        <w:tc>
          <w:tcPr>
            <w:tcW w:w="4226" w:type="pct"/>
          </w:tcPr>
          <w:p w14:paraId="5027916E">
            <w:pPr>
              <w:pStyle w:val="35"/>
              <w:keepNext w:val="0"/>
              <w:keepLines w:val="0"/>
              <w:pageBreakBefore w:val="0"/>
              <w:widowControl/>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合同签订时限：</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自</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成交</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通知书发出之日起30个日历日内。</w:t>
            </w:r>
          </w:p>
        </w:tc>
      </w:tr>
    </w:tbl>
    <w:p w14:paraId="0F8AB08E">
      <w:pPr>
        <w:pStyle w:val="35"/>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14:paraId="48509702">
      <w:pP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br w:type="page"/>
      </w:r>
    </w:p>
    <w:p w14:paraId="40CDB7A3">
      <w:pPr>
        <w:pStyle w:val="35"/>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专项附件：         </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b/>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评审的标准和方法</w:t>
      </w:r>
    </w:p>
    <w:p w14:paraId="263FEF93">
      <w:pPr>
        <w:pStyle w:val="35"/>
        <w:keepNext w:val="0"/>
        <w:keepLines w:val="0"/>
        <w:pageBreakBefore w:val="0"/>
        <w:widowControl/>
        <w:kinsoku/>
        <w:wordWrap/>
        <w:overflowPunct/>
        <w:topLinePunct w:val="0"/>
        <w:autoSpaceDE/>
        <w:autoSpaceDN/>
        <w:bidi w:val="0"/>
        <w:adjustRightInd/>
        <w:snapToGrid/>
        <w:spacing w:line="360" w:lineRule="exact"/>
        <w:ind w:firstLine="482" w:firstLineChars="20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一、磋商小组</w:t>
      </w:r>
    </w:p>
    <w:p w14:paraId="4AE6216F">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1.1采购人根据项目的特点依法组建磋商小组。</w:t>
      </w:r>
    </w:p>
    <w:p w14:paraId="752F2E68">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1.2磋商小组</w:t>
      </w:r>
    </w:p>
    <w:p w14:paraId="0A18BC25">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磋商小组共3人组成，由福建省政府采购评审专家库</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随机</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产生。技术复杂、专业性强的采购项目，评审专家中应当包含1名法律专家。</w:t>
      </w:r>
    </w:p>
    <w:p w14:paraId="577801FB">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1.3磋商小组负责具体磋商和评审事务，并按照下列原则依法独立履行有关职责：</w:t>
      </w:r>
    </w:p>
    <w:p w14:paraId="5665DFC7">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1.3.1评审应保护国家利益、社会公共利益和各方当事人合法权益，提高采购效益，保证项目质量。</w:t>
      </w:r>
    </w:p>
    <w:p w14:paraId="29848D1D">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1.3.2评审应遵循公平、公正、科学、严谨和择优原则。</w:t>
      </w:r>
    </w:p>
    <w:p w14:paraId="0E8720A3">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1.3.3评审的依据是</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和响应文件，</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中没有规定的评审标准不得作为评审依据。</w:t>
      </w:r>
    </w:p>
    <w:p w14:paraId="340AD447">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1.3.4磋商小组应按照</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规定推荐成交候选供应商或根据采购人的授权确定</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成交供应商</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w:t>
      </w:r>
    </w:p>
    <w:p w14:paraId="2EB9876A">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1.3.5评审应遵守下列评审纪律：</w:t>
      </w:r>
    </w:p>
    <w:p w14:paraId="77A79D4A">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①评审情况不得私自外泄，有关信息由采购人或其委托的代理机构统一对外发布。</w:t>
      </w:r>
    </w:p>
    <w:p w14:paraId="7C3BD1EC">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②对采购人或供应商提供的要求保密的资料，不得摘记翻印和外传。</w:t>
      </w:r>
    </w:p>
    <w:p w14:paraId="4E16F310">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③不得收受供应商或有关人员的任何礼物，不得串联鼓动其他人袒护某供应商。若与供应商存在利害关系，则应主动声明并回避。</w:t>
      </w:r>
    </w:p>
    <w:p w14:paraId="267E7EC1">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④全体磋商小组成员应按照</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规定进行评审，一切认定事项应查有实据且不得弄虚作假。</w:t>
      </w:r>
    </w:p>
    <w:p w14:paraId="7A149596">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⑤评审中应充分发扬民主，推荐</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成交供应商</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候选人或根据采购人授权确定</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成交供应商</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后要服从评审报告。</w:t>
      </w:r>
    </w:p>
    <w:p w14:paraId="5FCA2E19">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※对违反评审纪律的评委，将取消其评委资格，对评审工作造成严重损失者将予以通报批评乃至追究法律责任。</w:t>
      </w:r>
    </w:p>
    <w:p w14:paraId="00AFB735">
      <w:pPr>
        <w:pStyle w:val="35"/>
        <w:keepNext w:val="0"/>
        <w:keepLines w:val="0"/>
        <w:pageBreakBefore w:val="0"/>
        <w:widowControl/>
        <w:kinsoku/>
        <w:wordWrap/>
        <w:overflowPunct/>
        <w:topLinePunct w:val="0"/>
        <w:autoSpaceDE/>
        <w:autoSpaceDN/>
        <w:bidi w:val="0"/>
        <w:adjustRightInd/>
        <w:snapToGrid/>
        <w:spacing w:line="360" w:lineRule="exact"/>
        <w:ind w:firstLine="482" w:firstLineChars="20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二、磋商程序</w:t>
      </w:r>
    </w:p>
    <w:p w14:paraId="0C973CB8">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2.1磋商程序按照</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第二章第2节“竞争性磋商须知”第14 条“磋商程序以及评审标准和方法”的相关条款规定执行。</w:t>
      </w:r>
    </w:p>
    <w:p w14:paraId="261463AE">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2.2</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采购人</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式管理暂行办法》等相关法律法规及财政部门颁布的规范性文件允许的两家供应商进行竞争性磋商采购情形，则提交最后报价的供应商可以为两家。</w:t>
      </w:r>
    </w:p>
    <w:p w14:paraId="43446922">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无。</w:t>
      </w:r>
    </w:p>
    <w:p w14:paraId="579E87DC">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2.3只有资格审查和实质性响应审查均合格且按规定提交最后报价的合格供应商才能参加综合评分。</w:t>
      </w:r>
    </w:p>
    <w:p w14:paraId="4A0C1D0A">
      <w:pPr>
        <w:pStyle w:val="35"/>
        <w:keepNext w:val="0"/>
        <w:keepLines w:val="0"/>
        <w:pageBreakBefore w:val="0"/>
        <w:widowControl/>
        <w:kinsoku/>
        <w:wordWrap/>
        <w:overflowPunct/>
        <w:topLinePunct w:val="0"/>
        <w:autoSpaceDE/>
        <w:autoSpaceDN/>
        <w:bidi w:val="0"/>
        <w:adjustRightInd/>
        <w:snapToGrid/>
        <w:spacing w:line="360" w:lineRule="exact"/>
        <w:ind w:firstLine="482" w:firstLineChars="20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三、综合评分的标准和方法</w:t>
      </w:r>
    </w:p>
    <w:p w14:paraId="413A69B2">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3.1磋商小组将采用综合评分法对提交最后报价的合格供应商的响应文件和最后报价进行综合评分。如果磋商项目有多个</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合同包</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，则按相应</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合同包</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分别进行，具体综合评分的标准和方法如下：</w:t>
      </w:r>
    </w:p>
    <w:p w14:paraId="1CFD8845">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3.3.1磋商小组将对相应</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合同包</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提交最后报价的合格供应商从技术、商务及报价部分分别进行评议并评分，并汇总出技术、商务及报价部分的综合得分。</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合同包1</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综合得分最高的供应商将被推荐为第一成交候选供应商，综合得分第二高的供应商将被推荐为第二成交候选供应商，综合得分第三高的供应商将被推荐为第三成交候选供应商（属于《政府采购竞争性磋商</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采购人</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14:paraId="043A28B9">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3.3.2具体评审标准和方法：</w:t>
      </w:r>
    </w:p>
    <w:p w14:paraId="2AE2109F">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（1）响应文件满足</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全部实质性要求，且按照评审因素的量化指标综合评审总得分从高到低顺序推荐3名以上成交候选人供应商，其中评审总得分最高的供应商为第一成交候选供应商。</w:t>
      </w:r>
    </w:p>
    <w:p w14:paraId="361B7E20">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分项（即优先类节能产品、环境标志产品在采购活动中可享有的加分优惠）。</w:t>
      </w:r>
    </w:p>
    <w:p w14:paraId="2775DBC1">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（3）各项评审因素的设置如下：</w:t>
      </w:r>
    </w:p>
    <w:p w14:paraId="11B0F890">
      <w:pPr>
        <w:pStyle w:val="35"/>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b/>
          <w:color w:val="000000" w:themeColor="text1"/>
          <w:sz w:val="24"/>
          <w:szCs w:val="24"/>
          <w:highlight w:val="none"/>
          <w:lang w:eastAsia="zh-CN"/>
          <w14:textFill>
            <w14:solidFill>
              <w14:schemeClr w14:val="tx1"/>
            </w14:solidFill>
          </w14:textFill>
        </w:rPr>
        <w:t>合同包</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1：综合评分法</w:t>
      </w:r>
    </w:p>
    <w:p w14:paraId="3868DABF">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各项评审因素的设置如下：</w:t>
      </w:r>
    </w:p>
    <w:p w14:paraId="1B779EB5">
      <w:pPr>
        <w:pStyle w:val="35"/>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报价部分评分PF 满分为</w:t>
      </w:r>
      <w:r>
        <w:rPr>
          <w:rFonts w:hint="eastAsia" w:asciiTheme="minorEastAsia" w:hAnsiTheme="minorEastAsia" w:cstheme="minorEastAsia"/>
          <w:b/>
          <w:bCs w:val="0"/>
          <w:color w:val="000000" w:themeColor="text1"/>
          <w:sz w:val="24"/>
          <w:szCs w:val="24"/>
          <w:highlight w:val="none"/>
          <w:lang w:val="en-US" w:eastAsia="zh-CN"/>
          <w14:textFill>
            <w14:solidFill>
              <w14:schemeClr w14:val="tx1"/>
            </w14:solidFill>
          </w14:textFill>
        </w:rPr>
        <w:t>40</w:t>
      </w: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.00分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0"/>
      </w:tblGrid>
      <w:tr w14:paraId="01BA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tcPr>
          <w:p w14:paraId="5DA2A6C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80" w:firstLineChars="200"/>
              <w:jc w:val="left"/>
              <w:textAlignment w:val="baseline"/>
              <w:rPr>
                <w:rFonts w:hint="eastAsia" w:ascii="宋体" w:hAnsi="宋体" w:eastAsia="宋体" w:cs="宋体"/>
                <w:b w:val="0"/>
                <w:bCs/>
                <w:color w:val="000000" w:themeColor="text1"/>
                <w:kern w:val="0"/>
                <w:sz w:val="24"/>
                <w:szCs w:val="24"/>
                <w:highlight w:val="none"/>
                <w:u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u w:val="none"/>
                <w:lang w:val="en-US" w:eastAsia="zh-CN" w:bidi="ar-SA"/>
                <w14:textFill>
                  <w14:solidFill>
                    <w14:schemeClr w14:val="tx1"/>
                  </w14:solidFill>
                </w14:textFill>
              </w:rPr>
              <w:t>1、采购人将收取每年不低于5100元的运营场地管理费，供应商须对运营场地管理费进行报价，报价不得低于5100元，</w:t>
            </w:r>
            <w:r>
              <w:rPr>
                <w:rFonts w:hint="eastAsia" w:ascii="宋体" w:hAnsi="宋体" w:eastAsia="宋体" w:cs="宋体"/>
                <w:b/>
                <w:bCs w:val="0"/>
                <w:color w:val="000000" w:themeColor="text1"/>
                <w:kern w:val="0"/>
                <w:sz w:val="24"/>
                <w:szCs w:val="24"/>
                <w:highlight w:val="none"/>
                <w:u w:val="none"/>
                <w:lang w:val="en-US" w:eastAsia="zh-CN" w:bidi="ar-SA"/>
                <w14:textFill>
                  <w14:solidFill>
                    <w14:schemeClr w14:val="tx1"/>
                  </w14:solidFill>
                </w14:textFill>
              </w:rPr>
              <w:t>否则按无效响应处理。</w:t>
            </w:r>
          </w:p>
          <w:p w14:paraId="40D0D99E">
            <w:pPr>
              <w:pageBreakBefore w:val="0"/>
              <w:kinsoku/>
              <w:wordWrap/>
              <w:topLinePunct w:val="0"/>
              <w:bidi w:val="0"/>
              <w:snapToGrid w:val="0"/>
              <w:spacing w:line="360" w:lineRule="exact"/>
              <w:ind w:left="0" w:leftChars="0" w:firstLine="482" w:firstLineChars="200"/>
              <w:rPr>
                <w:rFonts w:ascii="宋体" w:hAnsi="宋体" w:eastAsia="宋体" w:cs="宋体"/>
                <w:b/>
                <w:bCs/>
                <w:color w:val="000000" w:themeColor="text1"/>
                <w:sz w:val="24"/>
                <w:szCs w:val="24"/>
                <w:highlight w:val="none"/>
                <w:u w:val="none"/>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u w:val="none"/>
                <w14:textFill>
                  <w14:solidFill>
                    <w14:schemeClr w14:val="tx1"/>
                  </w14:solidFill>
                </w14:textFill>
              </w:rPr>
              <w:t>各</w:t>
            </w:r>
            <w:r>
              <w:rPr>
                <w:rFonts w:hint="eastAsia" w:ascii="宋体" w:hAnsi="宋体" w:eastAsia="宋体" w:cs="宋体"/>
                <w:b/>
                <w:bCs/>
                <w:color w:val="000000" w:themeColor="text1"/>
                <w:sz w:val="24"/>
                <w:szCs w:val="24"/>
                <w:highlight w:val="none"/>
                <w:u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none"/>
                <w14:textFill>
                  <w14:solidFill>
                    <w14:schemeClr w14:val="tx1"/>
                  </w14:solidFill>
                </w14:textFill>
              </w:rPr>
              <w:t>的报价得分按以下方式得出：</w:t>
            </w:r>
          </w:p>
          <w:p w14:paraId="3B977C7C">
            <w:pPr>
              <w:pageBreakBefore w:val="0"/>
              <w:kinsoku/>
              <w:wordWrap/>
              <w:topLinePunct w:val="0"/>
              <w:bidi w:val="0"/>
              <w:snapToGrid w:val="0"/>
              <w:spacing w:line="360" w:lineRule="exact"/>
              <w:ind w:left="0" w:leftChars="0" w:firstLine="480" w:firstLineChars="200"/>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C=(Hn/H)×Q×100</w:t>
            </w:r>
          </w:p>
          <w:p w14:paraId="4D7DF5D0">
            <w:pPr>
              <w:pageBreakBefore w:val="0"/>
              <w:kinsoku/>
              <w:wordWrap/>
              <w:topLinePunct w:val="0"/>
              <w:bidi w:val="0"/>
              <w:snapToGrid w:val="0"/>
              <w:spacing w:line="360" w:lineRule="exact"/>
              <w:ind w:left="0" w:leftChars="0" w:firstLine="480" w:firstLineChars="200"/>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C：</w:t>
            </w:r>
            <w:r>
              <w:rPr>
                <w:rFonts w:hint="eastAsia" w:ascii="宋体" w:hAnsi="宋体" w:eastAsia="宋体" w:cs="宋体"/>
                <w:color w:val="000000" w:themeColor="text1"/>
                <w:sz w:val="24"/>
                <w:szCs w:val="24"/>
                <w:highlight w:val="none"/>
                <w:u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u w:val="none"/>
                <w14:textFill>
                  <w14:solidFill>
                    <w14:schemeClr w14:val="tx1"/>
                  </w14:solidFill>
                </w14:textFill>
              </w:rPr>
              <w:t>报价得分</w:t>
            </w:r>
          </w:p>
          <w:p w14:paraId="0E9BE13C">
            <w:pPr>
              <w:pageBreakBefore w:val="0"/>
              <w:kinsoku/>
              <w:wordWrap/>
              <w:topLinePunct w:val="0"/>
              <w:bidi w:val="0"/>
              <w:snapToGrid w:val="0"/>
              <w:spacing w:line="360" w:lineRule="exact"/>
              <w:ind w:left="0" w:leftChars="0" w:firstLine="480" w:firstLineChars="200"/>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Hn：各</w:t>
            </w:r>
            <w:r>
              <w:rPr>
                <w:rFonts w:hint="eastAsia" w:ascii="宋体" w:hAnsi="宋体" w:eastAsia="宋体" w:cs="宋体"/>
                <w:color w:val="000000" w:themeColor="text1"/>
                <w:sz w:val="24"/>
                <w:szCs w:val="24"/>
                <w:highlight w:val="none"/>
                <w:u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u w:val="none"/>
                <w14:textFill>
                  <w14:solidFill>
                    <w14:schemeClr w14:val="tx1"/>
                  </w14:solidFill>
                </w14:textFill>
              </w:rPr>
              <w:t>报价即有效报价</w:t>
            </w:r>
          </w:p>
          <w:p w14:paraId="463FB0CF">
            <w:pPr>
              <w:pageBreakBefore w:val="0"/>
              <w:kinsoku/>
              <w:wordWrap/>
              <w:topLinePunct w:val="0"/>
              <w:bidi w:val="0"/>
              <w:snapToGrid w:val="0"/>
              <w:spacing w:line="360" w:lineRule="exact"/>
              <w:ind w:left="0" w:leftChars="0" w:firstLine="480" w:firstLineChars="200"/>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H：评标基准价即满足</w:t>
            </w:r>
            <w:r>
              <w:rPr>
                <w:rFonts w:hint="eastAsia" w:ascii="宋体" w:hAnsi="宋体" w:eastAsia="宋体" w:cs="宋体"/>
                <w:color w:val="000000" w:themeColor="text1"/>
                <w:sz w:val="24"/>
                <w:szCs w:val="24"/>
                <w:highlight w:val="none"/>
                <w:u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u w:val="none"/>
                <w14:textFill>
                  <w14:solidFill>
                    <w14:schemeClr w14:val="tx1"/>
                  </w14:solidFill>
                </w14:textFill>
              </w:rPr>
              <w:t>要求且</w:t>
            </w:r>
            <w:r>
              <w:rPr>
                <w:rFonts w:hint="eastAsia" w:ascii="宋体" w:hAnsi="宋体" w:eastAsia="宋体" w:cs="宋体"/>
                <w:b/>
                <w:bCs/>
                <w:color w:val="000000" w:themeColor="text1"/>
                <w:sz w:val="24"/>
                <w:szCs w:val="24"/>
                <w:highlight w:val="none"/>
                <w:u w:val="none"/>
                <w14:textFill>
                  <w14:solidFill>
                    <w14:schemeClr w14:val="tx1"/>
                  </w14:solidFill>
                </w14:textFill>
              </w:rPr>
              <w:t>运营场地管理费报价</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最高</w:t>
            </w:r>
            <w:r>
              <w:rPr>
                <w:rFonts w:hint="eastAsia" w:ascii="宋体" w:hAnsi="宋体" w:eastAsia="宋体" w:cs="宋体"/>
                <w:color w:val="000000" w:themeColor="text1"/>
                <w:sz w:val="24"/>
                <w:szCs w:val="24"/>
                <w:highlight w:val="none"/>
                <w:u w:val="none"/>
                <w14:textFill>
                  <w14:solidFill>
                    <w14:schemeClr w14:val="tx1"/>
                  </w14:solidFill>
                </w14:textFill>
              </w:rPr>
              <w:t>。</w:t>
            </w:r>
          </w:p>
          <w:p w14:paraId="3951EC12">
            <w:pPr>
              <w:pageBreakBefore w:val="0"/>
              <w:kinsoku/>
              <w:wordWrap/>
              <w:topLinePunct w:val="0"/>
              <w:bidi w:val="0"/>
              <w:snapToGrid w:val="0"/>
              <w:spacing w:line="360" w:lineRule="exact"/>
              <w:ind w:left="0" w:leftChars="0" w:firstLine="480" w:firstLineChars="200"/>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Q：价格权值：Q=</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40</w:t>
            </w:r>
            <w:r>
              <w:rPr>
                <w:rFonts w:hint="eastAsia" w:ascii="宋体" w:hAnsi="宋体" w:eastAsia="宋体" w:cs="宋体"/>
                <w:color w:val="000000" w:themeColor="text1"/>
                <w:sz w:val="24"/>
                <w:szCs w:val="24"/>
                <w:highlight w:val="none"/>
                <w:u w:val="none"/>
                <w14:textFill>
                  <w14:solidFill>
                    <w14:schemeClr w14:val="tx1"/>
                  </w14:solidFill>
                </w14:textFill>
              </w:rPr>
              <w:t>%</w:t>
            </w:r>
          </w:p>
          <w:p w14:paraId="220D6603">
            <w:pPr>
              <w:pageBreakBefore w:val="0"/>
              <w:kinsoku/>
              <w:wordWrap/>
              <w:topLinePunct w:val="0"/>
              <w:bidi w:val="0"/>
              <w:snapToGrid w:val="0"/>
              <w:spacing w:line="360" w:lineRule="exact"/>
              <w:ind w:left="0" w:leftChars="0" w:firstLine="480" w:firstLineChars="200"/>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计算分数时四舍五入取小数点后两位。</w:t>
            </w:r>
          </w:p>
          <w:p w14:paraId="5250485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jc w:val="left"/>
              <w:textAlignment w:val="baseline"/>
              <w:rPr>
                <w:rFonts w:hint="eastAsia" w:ascii="宋体" w:hAnsi="宋体" w:eastAsia="宋体" w:cs="宋体"/>
                <w:b w:val="0"/>
                <w:bCs/>
                <w:color w:val="000000" w:themeColor="text1"/>
                <w:kern w:val="0"/>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备注：有效</w:t>
            </w:r>
            <w:r>
              <w:rPr>
                <w:rFonts w:hint="eastAsia" w:ascii="宋体" w:hAnsi="宋体" w:eastAsia="宋体" w:cs="宋体"/>
                <w:color w:val="000000" w:themeColor="text1"/>
                <w:sz w:val="24"/>
                <w:szCs w:val="24"/>
                <w:highlight w:val="none"/>
                <w:u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u w:val="none"/>
                <w14:textFill>
                  <w14:solidFill>
                    <w14:schemeClr w14:val="tx1"/>
                  </w14:solidFill>
                </w14:textFill>
              </w:rPr>
              <w:t>的</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u w:val="none"/>
                <w14:textFill>
                  <w14:solidFill>
                    <w14:schemeClr w14:val="tx1"/>
                  </w14:solidFill>
                </w14:textFill>
              </w:rPr>
              <w:t>报价若存在算术错误需修正情况的，按</w:t>
            </w:r>
            <w:r>
              <w:rPr>
                <w:rFonts w:hint="eastAsia" w:ascii="宋体" w:hAnsi="宋体" w:eastAsia="宋体" w:cs="宋体"/>
                <w:color w:val="000000" w:themeColor="text1"/>
                <w:sz w:val="24"/>
                <w:szCs w:val="24"/>
                <w:highlight w:val="none"/>
                <w:u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u w:val="none"/>
                <w14:textFill>
                  <w14:solidFill>
                    <w14:schemeClr w14:val="tx1"/>
                  </w14:solidFill>
                </w14:textFill>
              </w:rPr>
              <w:t>要求进行算术性修正。</w:t>
            </w:r>
          </w:p>
        </w:tc>
      </w:tr>
    </w:tbl>
    <w:p w14:paraId="5CFD877E">
      <w:pPr>
        <w:pStyle w:val="35"/>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价格扣除的规则如下：</w:t>
      </w:r>
    </w:p>
    <w:tbl>
      <w:tblPr>
        <w:tblStyle w:val="23"/>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78"/>
        <w:gridCol w:w="1578"/>
        <w:gridCol w:w="912"/>
        <w:gridCol w:w="4893"/>
      </w:tblGrid>
      <w:tr w14:paraId="27452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pct"/>
          </w:tcPr>
          <w:p w14:paraId="19170110">
            <w:pPr>
              <w:pStyle w:val="35"/>
              <w:keepNext w:val="0"/>
              <w:keepLines w:val="0"/>
              <w:pageBreakBefore w:val="0"/>
              <w:kinsoku/>
              <w:wordWrap/>
              <w:overflowPunct/>
              <w:topLinePunct w:val="0"/>
              <w:bidi w:val="0"/>
              <w:spacing w:line="360" w:lineRule="exac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项目</w:t>
            </w:r>
          </w:p>
        </w:tc>
        <w:tc>
          <w:tcPr>
            <w:tcW w:w="880" w:type="pct"/>
          </w:tcPr>
          <w:p w14:paraId="3C98A72D">
            <w:pPr>
              <w:pStyle w:val="35"/>
              <w:keepNext w:val="0"/>
              <w:keepLines w:val="0"/>
              <w:pageBreakBefore w:val="0"/>
              <w:kinsoku/>
              <w:wordWrap/>
              <w:overflowPunct/>
              <w:topLinePunct w:val="0"/>
              <w:bidi w:val="0"/>
              <w:spacing w:line="360" w:lineRule="exac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适用对象</w:t>
            </w:r>
          </w:p>
        </w:tc>
        <w:tc>
          <w:tcPr>
            <w:tcW w:w="509" w:type="pct"/>
          </w:tcPr>
          <w:p w14:paraId="39906B1A">
            <w:pPr>
              <w:pStyle w:val="35"/>
              <w:keepNext w:val="0"/>
              <w:keepLines w:val="0"/>
              <w:pageBreakBefore w:val="0"/>
              <w:kinsoku/>
              <w:wordWrap/>
              <w:overflowPunct/>
              <w:topLinePunct w:val="0"/>
              <w:bidi w:val="0"/>
              <w:spacing w:line="360" w:lineRule="exac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比例</w:t>
            </w:r>
          </w:p>
        </w:tc>
        <w:tc>
          <w:tcPr>
            <w:tcW w:w="2729" w:type="pct"/>
          </w:tcPr>
          <w:p w14:paraId="0000F31B">
            <w:pPr>
              <w:pStyle w:val="35"/>
              <w:keepNext w:val="0"/>
              <w:keepLines w:val="0"/>
              <w:pageBreakBefore w:val="0"/>
              <w:kinsoku/>
              <w:wordWrap/>
              <w:overflowPunct/>
              <w:topLinePunct w:val="0"/>
              <w:bidi w:val="0"/>
              <w:spacing w:line="360" w:lineRule="exac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描述</w:t>
            </w:r>
          </w:p>
        </w:tc>
      </w:tr>
      <w:tr w14:paraId="29D5D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pct"/>
          </w:tcPr>
          <w:p w14:paraId="4BBE98FC">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小型、微型企业，监狱企业，残疾人福利性单位</w:t>
            </w:r>
          </w:p>
        </w:tc>
        <w:tc>
          <w:tcPr>
            <w:tcW w:w="880" w:type="pct"/>
          </w:tcPr>
          <w:p w14:paraId="0AD9D2F5">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供应商或者联合体均为小型、微型企业</w:t>
            </w:r>
          </w:p>
        </w:tc>
        <w:tc>
          <w:tcPr>
            <w:tcW w:w="509" w:type="pct"/>
          </w:tcPr>
          <w:p w14:paraId="7F84AFBB">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15.00%</w:t>
            </w:r>
          </w:p>
        </w:tc>
        <w:tc>
          <w:tcPr>
            <w:tcW w:w="2729" w:type="pct"/>
          </w:tcPr>
          <w:p w14:paraId="63033DE3">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eastAsia="宋体"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执行的政府采购优惠政策如下：（一）《政府采购促进中小企业发展管理办法》（财库〔2020〕46号）文中规定的价格扣除：在非专门面向中小企业的采购项目中，对符合该管理办法规定的小微企业报价给予相应的价格扣除（货物、服务类项目按</w:t>
            </w: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%扣除，工程项目按3% 扣除），用扣除后的价格参加评审。1、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w:t>
            </w:r>
            <w:r>
              <w:rPr>
                <w:rFonts w:hint="eastAsia" w:ascii="宋体" w:hAnsi="宋体" w:eastAsia="宋体" w:cs="宋体"/>
                <w:color w:val="000000" w:themeColor="text1"/>
                <w:sz w:val="24"/>
                <w:szCs w:val="24"/>
                <w:highlight w:val="none"/>
                <w:lang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提供的《中小企业声明函》中填写的行业与</w:t>
            </w:r>
            <w:r>
              <w:rPr>
                <w:rFonts w:hint="eastAsia"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%的扣除；对残疾人福利性单位与其他组织组成联合体参与政府采购活动的，残疾人福利性单位的协议合同金额占总合同金额30%以上的，给予联合体合同金额</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中标人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16345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pct"/>
          </w:tcPr>
          <w:p w14:paraId="25626C18">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节能(非强制 类产品)、环 境标志产品</w:t>
            </w:r>
          </w:p>
        </w:tc>
        <w:tc>
          <w:tcPr>
            <w:tcW w:w="880" w:type="pct"/>
          </w:tcPr>
          <w:p w14:paraId="156101D5">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节能产品、环境标志产品政府采购品目清单范围内，实施优先采购的产品</w:t>
            </w:r>
          </w:p>
        </w:tc>
        <w:tc>
          <w:tcPr>
            <w:tcW w:w="509" w:type="pct"/>
          </w:tcPr>
          <w:p w14:paraId="0CC60188">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10.00%</w:t>
            </w:r>
          </w:p>
        </w:tc>
        <w:tc>
          <w:tcPr>
            <w:tcW w:w="2729" w:type="pct"/>
          </w:tcPr>
          <w:p w14:paraId="1AE86998">
            <w:pPr>
              <w:pStyle w:val="20"/>
              <w:keepNext w:val="0"/>
              <w:keepLines w:val="0"/>
              <w:pageBreakBefore w:val="0"/>
              <w:widowControl/>
              <w:numPr>
                <w:ilvl w:val="0"/>
                <w:numId w:val="2"/>
              </w:numPr>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根据《财政部发展改革委生态环境部市场监管总局关于调整优化节能产品、环境标志产品政府采购执行机制的通知》(财库〔2019〕9号)以及《关于印发节能产品政府采购品目清单的通知》(财库〔2019〕19 号)，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具体品目以“★”标注)，本次采购货物中属政府强制采购节能产品的，</w:t>
            </w:r>
            <w:r>
              <w:rPr>
                <w:rFonts w:hint="eastAsia" w:ascii="宋体" w:hAnsi="宋体" w:eastAsia="宋体" w:cs="宋体"/>
                <w:color w:val="000000" w:themeColor="text1"/>
                <w:sz w:val="24"/>
                <w:szCs w:val="24"/>
                <w:highlight w:val="none"/>
                <w:lang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须提供国家确定的认证机构出具的、处于有效期之内的节能产品认证证书复印件(若有附件，应至少提供附件中可体现</w:t>
            </w:r>
            <w:r>
              <w:rPr>
                <w:rFonts w:hint="eastAsia" w:cs="宋体"/>
                <w:color w:val="000000" w:themeColor="text1"/>
                <w:sz w:val="24"/>
                <w:szCs w:val="24"/>
                <w:highlight w:val="none"/>
                <w:lang w:eastAsia="zh-CN"/>
                <w14:textFill>
                  <w14:solidFill>
                    <w14:schemeClr w14:val="tx1"/>
                  </w14:solidFill>
                </w14:textFill>
              </w:rPr>
              <w:t>所响应产品</w:t>
            </w:r>
            <w:r>
              <w:rPr>
                <w:rFonts w:hint="eastAsia" w:ascii="宋体" w:hAnsi="宋体" w:eastAsia="宋体" w:cs="宋体"/>
                <w:color w:val="000000" w:themeColor="text1"/>
                <w:sz w:val="24"/>
                <w:szCs w:val="24"/>
                <w:highlight w:val="none"/>
                <w14:textFill>
                  <w14:solidFill>
                    <w14:schemeClr w14:val="tx1"/>
                  </w14:solidFill>
                </w14:textFill>
              </w:rPr>
              <w:t>页面的复印件)，认证证书中的产品标准须符合《节能产品政府采购品目清单》中对应品目的依据的标准，否则</w:t>
            </w:r>
            <w:r>
              <w:rPr>
                <w:rFonts w:hint="eastAsia" w:ascii="宋体" w:hAnsi="宋体" w:eastAsia="宋体" w:cs="宋体"/>
                <w:color w:val="000000" w:themeColor="text1"/>
                <w:sz w:val="24"/>
                <w:szCs w:val="24"/>
                <w:highlight w:val="none"/>
                <w:lang w:eastAsia="zh-CN"/>
                <w14:textFill>
                  <w14:solidFill>
                    <w14:schemeClr w14:val="tx1"/>
                  </w14:solidFill>
                </w14:textFill>
              </w:rPr>
              <w:t>响应无效</w:t>
            </w:r>
            <w:r>
              <w:rPr>
                <w:rFonts w:hint="eastAsia" w:ascii="宋体" w:hAnsi="宋体" w:eastAsia="宋体" w:cs="宋体"/>
                <w:color w:val="000000" w:themeColor="text1"/>
                <w:sz w:val="24"/>
                <w:szCs w:val="24"/>
                <w:highlight w:val="none"/>
                <w14:textFill>
                  <w14:solidFill>
                    <w14:schemeClr w14:val="tx1"/>
                  </w14:solidFill>
                </w14:textFill>
              </w:rPr>
              <w:t>。(2)根据《财政部发展改革委生态环境部市场监管总局关于调整优化节能产品、环境标志产品政府采购执行机制的通知》(财库〔2019]9 号)、《关于印发节能产品政府采购品目清单的通知》(财库[2019]19 号)及《关于印发环境标志产品政府采购品目清单的通知》(财库〔2019〕18 号)，对所投节能(非强制类产品)、环境标志产品实施政府优先采购，</w:t>
            </w:r>
            <w:r>
              <w:rPr>
                <w:rFonts w:hint="eastAsia" w:ascii="宋体" w:hAnsi="宋体" w:eastAsia="宋体" w:cs="宋体"/>
                <w:color w:val="000000" w:themeColor="text1"/>
                <w:sz w:val="24"/>
                <w:szCs w:val="24"/>
                <w:highlight w:val="none"/>
                <w:lang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须提供国家确定的认证机构出具的、处于有效期之内的节能产品、环境标准产品认证证书复印件(若有件，应至少提供附件中可体现</w:t>
            </w:r>
            <w:r>
              <w:rPr>
                <w:rFonts w:hint="eastAsia" w:cs="宋体"/>
                <w:color w:val="000000" w:themeColor="text1"/>
                <w:sz w:val="24"/>
                <w:szCs w:val="24"/>
                <w:highlight w:val="none"/>
                <w:lang w:eastAsia="zh-CN"/>
                <w14:textFill>
                  <w14:solidFill>
                    <w14:schemeClr w14:val="tx1"/>
                  </w14:solidFill>
                </w14:textFill>
              </w:rPr>
              <w:t>所响应产品</w:t>
            </w:r>
            <w:r>
              <w:rPr>
                <w:rFonts w:hint="eastAsia" w:ascii="宋体" w:hAnsi="宋体" w:eastAsia="宋体" w:cs="宋体"/>
                <w:color w:val="000000" w:themeColor="text1"/>
                <w:sz w:val="24"/>
                <w:szCs w:val="24"/>
                <w:highlight w:val="none"/>
                <w14:textFill>
                  <w14:solidFill>
                    <w14:schemeClr w14:val="tx1"/>
                  </w14:solidFill>
                </w14:textFill>
              </w:rPr>
              <w:t>页面的复印件)，认证证书中的产品标准须符合《节能产品政《环境标准产品政府采购品目府采购品目清单》，清单》中对应品目的依据的标准，否则不予优先采购。(3)根据《福建省财政厅关于加强政府绿色采购工作的通知》(闽财规〔2024〕3 号)规定，对节能产品、环境标志产品政府采购品目清单范围内实施优先采购的产品，给予产品价格报价按比例进行扣除，用扣除后的价格参加评审。采购标的同时包含其它非优先采购产品的，供应商应对优先采购产品和非优先采购产品进行分项报价，非优先采购产品的报价不得享受给予节能产品、环境标志产品的价格扣除优惠。供应商未对优先采购产品和非优先采购产品进行分项报价的，不享受价格扣除。若节能、环境标志产品仅是构成</w:t>
            </w:r>
            <w:r>
              <w:rPr>
                <w:rFonts w:hint="eastAsia" w:ascii="宋体" w:hAnsi="宋体" w:eastAsia="宋体" w:cs="宋体"/>
                <w:color w:val="000000" w:themeColor="text1"/>
                <w:sz w:val="24"/>
                <w:szCs w:val="24"/>
                <w:highlight w:val="none"/>
                <w:lang w:eastAsia="zh-CN"/>
                <w14:textFill>
                  <w14:solidFill>
                    <w14:schemeClr w14:val="tx1"/>
                  </w14:solidFill>
                </w14:textFill>
              </w:rPr>
              <w:t>响应产品</w:t>
            </w:r>
            <w:r>
              <w:rPr>
                <w:rFonts w:hint="eastAsia" w:ascii="宋体" w:hAnsi="宋体" w:eastAsia="宋体" w:cs="宋体"/>
                <w:color w:val="000000" w:themeColor="text1"/>
                <w:sz w:val="24"/>
                <w:szCs w:val="24"/>
                <w:highlight w:val="none"/>
                <w14:textFill>
                  <w14:solidFill>
                    <w14:schemeClr w14:val="tx1"/>
                  </w14:solidFill>
                </w14:textFill>
              </w:rPr>
              <w:t>的部件、组件或零件，则该</w:t>
            </w:r>
            <w:r>
              <w:rPr>
                <w:rFonts w:hint="eastAsia" w:ascii="宋体" w:hAnsi="宋体" w:eastAsia="宋体" w:cs="宋体"/>
                <w:color w:val="000000" w:themeColor="text1"/>
                <w:sz w:val="24"/>
                <w:szCs w:val="24"/>
                <w:highlight w:val="none"/>
                <w:lang w:eastAsia="zh-CN"/>
                <w14:textFill>
                  <w14:solidFill>
                    <w14:schemeClr w14:val="tx1"/>
                  </w14:solidFill>
                </w14:textFill>
              </w:rPr>
              <w:t>响应产品</w:t>
            </w:r>
            <w:r>
              <w:rPr>
                <w:rFonts w:hint="eastAsia" w:ascii="宋体" w:hAnsi="宋体" w:eastAsia="宋体" w:cs="宋体"/>
                <w:color w:val="000000" w:themeColor="text1"/>
                <w:sz w:val="24"/>
                <w:szCs w:val="24"/>
                <w:highlight w:val="none"/>
                <w14:textFill>
                  <w14:solidFill>
                    <w14:schemeClr w14:val="tx1"/>
                  </w14:solidFill>
                </w14:textFill>
              </w:rPr>
              <w:t>不享受鼓励优惠政策。后品目中各认证证书不重复进行价格扣除。强制类节能产品不享受价格扣除。</w:t>
            </w:r>
          </w:p>
        </w:tc>
      </w:tr>
    </w:tbl>
    <w:p w14:paraId="28BEAB43">
      <w:pPr>
        <w:pStyle w:val="35"/>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其他：无</w:t>
      </w:r>
    </w:p>
    <w:p w14:paraId="607E8483">
      <w:pPr>
        <w:pStyle w:val="35"/>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技术部分评分PT 满分为</w:t>
      </w:r>
      <w:r>
        <w:rPr>
          <w:rFonts w:hint="eastAsia" w:asciiTheme="minorEastAsia" w:hAnsiTheme="minorEastAsia" w:cstheme="minorEastAsia"/>
          <w:b/>
          <w:color w:val="000000" w:themeColor="text1"/>
          <w:sz w:val="24"/>
          <w:szCs w:val="24"/>
          <w:highlight w:val="none"/>
          <w:lang w:val="en-US" w:eastAsia="zh-CN"/>
          <w14:textFill>
            <w14:solidFill>
              <w14:schemeClr w14:val="tx1"/>
            </w14:solidFill>
          </w14:textFill>
        </w:rPr>
        <w:t>50</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.00分</w:t>
      </w:r>
    </w:p>
    <w:tbl>
      <w:tblPr>
        <w:tblStyle w:val="23"/>
        <w:tblW w:w="4992"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841"/>
        <w:gridCol w:w="6915"/>
      </w:tblGrid>
      <w:tr w14:paraId="45628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0" w:hRule="atLeast"/>
          <w:jc w:val="center"/>
        </w:trPr>
        <w:tc>
          <w:tcPr>
            <w:tcW w:w="669" w:type="pct"/>
            <w:noWrap w:val="0"/>
            <w:vAlign w:val="top"/>
          </w:tcPr>
          <w:p w14:paraId="77726C84">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center"/>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评审</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项目</w:t>
            </w:r>
          </w:p>
        </w:tc>
        <w:tc>
          <w:tcPr>
            <w:tcW w:w="469" w:type="pct"/>
            <w:noWrap w:val="0"/>
            <w:vAlign w:val="top"/>
          </w:tcPr>
          <w:p w14:paraId="3D052CFB">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center"/>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分值</w:t>
            </w:r>
          </w:p>
        </w:tc>
        <w:tc>
          <w:tcPr>
            <w:tcW w:w="3860" w:type="pct"/>
            <w:noWrap w:val="0"/>
            <w:vAlign w:val="top"/>
          </w:tcPr>
          <w:p w14:paraId="060A1B75">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center"/>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评审</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描述</w:t>
            </w:r>
          </w:p>
        </w:tc>
      </w:tr>
      <w:tr w14:paraId="7008F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7A19B68F">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技术</w:t>
            </w:r>
            <w:r>
              <w:rPr>
                <w:rFonts w:ascii="宋体" w:hAnsi="宋体" w:cs="宋体"/>
                <w:color w:val="000000" w:themeColor="text1"/>
                <w:kern w:val="0"/>
                <w:sz w:val="24"/>
                <w:highlight w:val="none"/>
                <w14:textFill>
                  <w14:solidFill>
                    <w14:schemeClr w14:val="tx1"/>
                  </w14:solidFill>
                </w14:textFill>
              </w:rPr>
              <w:t>要求响应情况</w:t>
            </w:r>
          </w:p>
        </w:tc>
        <w:tc>
          <w:tcPr>
            <w:tcW w:w="469" w:type="pct"/>
            <w:noWrap w:val="0"/>
            <w:vAlign w:val="center"/>
          </w:tcPr>
          <w:p w14:paraId="2E27D617">
            <w:pPr>
              <w:widowControl/>
              <w:autoSpaceDN w:val="0"/>
              <w:spacing w:line="360" w:lineRule="auto"/>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.00</w:t>
            </w:r>
          </w:p>
        </w:tc>
        <w:tc>
          <w:tcPr>
            <w:tcW w:w="3860" w:type="pct"/>
            <w:noWrap w:val="0"/>
            <w:vAlign w:val="center"/>
          </w:tcPr>
          <w:p w14:paraId="1ECA2C7C">
            <w:pPr>
              <w:widowControl/>
              <w:autoSpaceDN w:val="0"/>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根据响应人对采购文件第三章采购内容及要求中第二大点各项技术要求的逐项应答情况并结合相关佐证材料（若有）由磋商小组进行评审：</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完全满足采购文件要求的得</w:t>
            </w:r>
            <w:r>
              <w:rPr>
                <w:rFonts w:hint="eastAsia" w:ascii="宋体" w:hAnsi="宋体" w:cs="宋体"/>
                <w:bCs/>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分；</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每负偏离一项扣3分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，扣完</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为止，正偏离不加分。注：响应人必须根据该评审内容，对照采购文件的要求逐项进行应答，如实说明正、负偏离情况，否则，有可能做出不利于响应人的评判（负偏离）。（满分20分）</w:t>
            </w:r>
          </w:p>
        </w:tc>
      </w:tr>
      <w:tr w14:paraId="1E44F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5830667A">
            <w:pPr>
              <w:widowControl/>
              <w:autoSpaceDN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运营管理制度</w:t>
            </w:r>
          </w:p>
        </w:tc>
        <w:tc>
          <w:tcPr>
            <w:tcW w:w="469" w:type="pct"/>
            <w:noWrap w:val="0"/>
            <w:vAlign w:val="center"/>
          </w:tcPr>
          <w:p w14:paraId="0772C8D2">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top"/>
          </w:tcPr>
          <w:p w14:paraId="08BCE17C">
            <w:pPr>
              <w:widowControl/>
              <w:autoSpaceDN w:val="0"/>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针对本项目提供</w:t>
            </w:r>
            <w:r>
              <w:rPr>
                <w:rFonts w:hint="eastAsia" w:ascii="宋体" w:hAnsi="宋体" w:eastAsia="宋体" w:cs="Times New Roman"/>
                <w:color w:val="000000" w:themeColor="text1"/>
                <w:sz w:val="24"/>
                <w:highlight w:val="none"/>
                <w14:textFill>
                  <w14:solidFill>
                    <w14:schemeClr w14:val="tx1"/>
                  </w14:solidFill>
                </w14:textFill>
              </w:rPr>
              <w:t>的运营管理制度</w:t>
            </w:r>
            <w:r>
              <w:rPr>
                <w:rFonts w:hint="eastAsia" w:ascii="宋体" w:hAnsi="宋体" w:eastAsia="宋体"/>
                <w:color w:val="000000" w:themeColor="text1"/>
                <w:sz w:val="24"/>
                <w:highlight w:val="none"/>
                <w14:textFill>
                  <w14:solidFill>
                    <w14:schemeClr w14:val="tx1"/>
                  </w14:solidFill>
                </w14:textFill>
              </w:rPr>
              <w:t>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w:t>
            </w:r>
            <w:r>
              <w:rPr>
                <w:rFonts w:hint="eastAsia" w:ascii="宋体" w:hAnsi="宋体" w:eastAsia="宋体" w:cs="Times New Roman"/>
                <w:color w:val="000000" w:themeColor="text1"/>
                <w:sz w:val="24"/>
                <w:highlight w:val="none"/>
                <w14:textFill>
                  <w14:solidFill>
                    <w14:schemeClr w14:val="tx1"/>
                  </w14:solidFill>
                </w14:textFill>
              </w:rPr>
              <w:t>运营</w:t>
            </w:r>
            <w:r>
              <w:rPr>
                <w:rFonts w:hint="eastAsia" w:ascii="宋体" w:hAnsi="宋体" w:cs="宋体"/>
                <w:color w:val="000000" w:themeColor="text1"/>
                <w:kern w:val="0"/>
                <w:sz w:val="24"/>
                <w:szCs w:val="24"/>
                <w:highlight w:val="none"/>
                <w:lang w:val="en-US" w:eastAsia="zh-CN"/>
                <w14:textFill>
                  <w14:solidFill>
                    <w14:schemeClr w14:val="tx1"/>
                  </w14:solidFill>
                </w14:textFill>
              </w:rPr>
              <w:t>路线规划</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w:t>
            </w:r>
            <w:r>
              <w:rPr>
                <w:rFonts w:hint="eastAsia" w:ascii="宋体" w:hAnsi="宋体" w:eastAsia="宋体" w:cs="Times New Roman"/>
                <w:color w:val="000000" w:themeColor="text1"/>
                <w:sz w:val="24"/>
                <w:highlight w:val="none"/>
                <w14:textFill>
                  <w14:solidFill>
                    <w14:schemeClr w14:val="tx1"/>
                  </w14:solidFill>
                </w14:textFill>
              </w:rPr>
              <w:t>运营模式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‌；③</w:t>
            </w:r>
            <w:r>
              <w:rPr>
                <w:rFonts w:hint="eastAsia" w:ascii="宋体" w:hAnsi="宋体" w:eastAsia="宋体" w:cs="Times New Roman"/>
                <w:color w:val="000000" w:themeColor="text1"/>
                <w:sz w:val="24"/>
                <w:highlight w:val="none"/>
                <w14:textFill>
                  <w14:solidFill>
                    <w14:schemeClr w14:val="tx1"/>
                  </w14:solidFill>
                </w14:textFill>
              </w:rPr>
              <w:t>服务模式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；④</w:t>
            </w:r>
            <w:r>
              <w:rPr>
                <w:rFonts w:hint="eastAsia" w:ascii="宋体" w:hAnsi="宋体" w:eastAsia="宋体" w:cs="Times New Roman"/>
                <w:color w:val="000000" w:themeColor="text1"/>
                <w:sz w:val="24"/>
                <w:highlight w:val="none"/>
                <w14:textFill>
                  <w14:solidFill>
                    <w14:schemeClr w14:val="tx1"/>
                  </w14:solidFill>
                </w14:textFill>
              </w:rPr>
              <w:t>收费模式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3BBCE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5A14B5C0">
            <w:pPr>
              <w:widowControl/>
              <w:autoSpaceDN w:val="0"/>
              <w:spacing w:line="360" w:lineRule="auto"/>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车辆运营管理</w:t>
            </w:r>
            <w:r>
              <w:rPr>
                <w:rFonts w:hint="eastAsia" w:ascii="宋体" w:hAnsi="宋体" w:cs="宋体"/>
                <w:color w:val="000000" w:themeColor="text1"/>
                <w:kern w:val="0"/>
                <w:sz w:val="24"/>
                <w:highlight w:val="none"/>
                <w:lang w:val="en-US" w:eastAsia="zh-CN" w:bidi="ar"/>
                <w14:textFill>
                  <w14:solidFill>
                    <w14:schemeClr w14:val="tx1"/>
                  </w14:solidFill>
                </w14:textFill>
              </w:rPr>
              <w:t>方案</w:t>
            </w:r>
          </w:p>
        </w:tc>
        <w:tc>
          <w:tcPr>
            <w:tcW w:w="469" w:type="pct"/>
            <w:noWrap w:val="0"/>
            <w:vAlign w:val="center"/>
          </w:tcPr>
          <w:p w14:paraId="02C55909">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top"/>
          </w:tcPr>
          <w:p w14:paraId="38EC8F05">
            <w:pPr>
              <w:widowControl/>
              <w:autoSpaceDN w:val="0"/>
              <w:spacing w:line="360" w:lineRule="auto"/>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根据</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响应人针</w:t>
            </w:r>
            <w:r>
              <w:rPr>
                <w:rFonts w:hint="eastAsia" w:ascii="宋体" w:hAnsi="宋体" w:eastAsia="宋体" w:cs="宋体"/>
                <w:color w:val="000000" w:themeColor="text1"/>
                <w:kern w:val="0"/>
                <w:sz w:val="24"/>
                <w:highlight w:val="none"/>
                <w:lang w:val="en-US" w:eastAsia="zh-CN"/>
                <w14:textFill>
                  <w14:solidFill>
                    <w14:schemeClr w14:val="tx1"/>
                  </w14:solidFill>
                </w14:textFill>
              </w:rPr>
              <w:t>对本项目</w:t>
            </w:r>
            <w:r>
              <w:rPr>
                <w:rFonts w:hint="eastAsia" w:ascii="宋体" w:hAnsi="宋体" w:eastAsia="宋体" w:cs="宋体"/>
                <w:color w:val="000000" w:themeColor="text1"/>
                <w:kern w:val="0"/>
                <w:sz w:val="24"/>
                <w:highlight w:val="none"/>
                <w:lang w:bidi="ar"/>
                <w14:textFill>
                  <w14:solidFill>
                    <w14:schemeClr w14:val="tx1"/>
                  </w14:solidFill>
                </w14:textFill>
              </w:rPr>
              <w:t>提供</w:t>
            </w:r>
            <w:r>
              <w:rPr>
                <w:rFonts w:hint="eastAsia" w:ascii="宋体" w:hAnsi="宋体" w:cs="宋体"/>
                <w:color w:val="000000" w:themeColor="text1"/>
                <w:kern w:val="0"/>
                <w:sz w:val="24"/>
                <w:highlight w:val="none"/>
                <w:lang w:val="en-US" w:eastAsia="zh-CN" w:bidi="ar"/>
                <w14:textFill>
                  <w14:solidFill>
                    <w14:schemeClr w14:val="tx1"/>
                  </w14:solidFill>
                </w14:textFill>
              </w:rPr>
              <w:t>的</w:t>
            </w:r>
            <w:r>
              <w:rPr>
                <w:rFonts w:hint="eastAsia" w:ascii="宋体" w:hAnsi="宋体" w:cs="宋体"/>
                <w:color w:val="000000" w:themeColor="text1"/>
                <w:kern w:val="0"/>
                <w:sz w:val="24"/>
                <w:highlight w:val="none"/>
                <w:lang w:bidi="ar"/>
                <w14:textFill>
                  <w14:solidFill>
                    <w14:schemeClr w14:val="tx1"/>
                  </w14:solidFill>
                </w14:textFill>
              </w:rPr>
              <w:t>车辆运营管理</w:t>
            </w:r>
            <w:r>
              <w:rPr>
                <w:rFonts w:hint="eastAsia" w:ascii="宋体" w:hAnsi="宋体" w:cs="宋体"/>
                <w:color w:val="000000" w:themeColor="text1"/>
                <w:kern w:val="0"/>
                <w:sz w:val="24"/>
                <w:highlight w:val="none"/>
                <w:lang w:val="en-US" w:eastAsia="zh-CN" w:bidi="ar"/>
                <w14:textFill>
                  <w14:solidFill>
                    <w14:schemeClr w14:val="tx1"/>
                  </w14:solidFill>
                </w14:textFill>
              </w:rPr>
              <w:t>方案</w:t>
            </w:r>
            <w:r>
              <w:rPr>
                <w:rFonts w:hint="eastAsia" w:ascii="宋体" w:hAnsi="宋体" w:eastAsia="宋体"/>
                <w:color w:val="000000" w:themeColor="text1"/>
                <w:sz w:val="24"/>
                <w:highlight w:val="none"/>
                <w14:textFill>
                  <w14:solidFill>
                    <w14:schemeClr w14:val="tx1"/>
                  </w14:solidFill>
                </w14:textFill>
              </w:rPr>
              <w:t>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①电瓶车运营管理</w:t>
            </w: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②</w:t>
            </w:r>
            <w:r>
              <w:rPr>
                <w:rFonts w:hint="eastAsia" w:ascii="宋体" w:hAnsi="宋体" w:cs="宋体"/>
                <w:color w:val="000000" w:themeColor="text1"/>
                <w:kern w:val="0"/>
                <w:sz w:val="24"/>
                <w:highlight w:val="none"/>
                <w:lang w:val="en-US" w:eastAsia="zh-CN" w:bidi="ar"/>
                <w14:textFill>
                  <w14:solidFill>
                    <w14:schemeClr w14:val="tx1"/>
                  </w14:solidFill>
                </w14:textFill>
              </w:rPr>
              <w:t>车辆</w:t>
            </w:r>
            <w:r>
              <w:rPr>
                <w:rFonts w:hint="eastAsia" w:ascii="宋体" w:hAnsi="宋体" w:eastAsia="宋体" w:cs="宋体"/>
                <w:color w:val="000000" w:themeColor="text1"/>
                <w:kern w:val="0"/>
                <w:sz w:val="24"/>
                <w:highlight w:val="none"/>
                <w:lang w:bidi="ar"/>
                <w14:textFill>
                  <w14:solidFill>
                    <w14:schemeClr w14:val="tx1"/>
                  </w14:solidFill>
                </w14:textFill>
              </w:rPr>
              <w:t>安全驾驶</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管理</w:t>
            </w: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③</w:t>
            </w:r>
            <w:r>
              <w:rPr>
                <w:rFonts w:hint="eastAsia" w:ascii="宋体" w:hAnsi="宋体" w:cs="宋体"/>
                <w:color w:val="000000" w:themeColor="text1"/>
                <w:kern w:val="0"/>
                <w:sz w:val="24"/>
                <w:highlight w:val="none"/>
                <w:lang w:val="en-US" w:eastAsia="zh-CN" w:bidi="ar"/>
                <w14:textFill>
                  <w14:solidFill>
                    <w14:schemeClr w14:val="tx1"/>
                  </w14:solidFill>
                </w14:textFill>
              </w:rPr>
              <w:t>车辆</w:t>
            </w:r>
            <w:r>
              <w:rPr>
                <w:rFonts w:hint="eastAsia" w:ascii="宋体" w:hAnsi="宋体" w:eastAsia="宋体" w:cs="宋体"/>
                <w:color w:val="000000" w:themeColor="text1"/>
                <w:kern w:val="0"/>
                <w:sz w:val="24"/>
                <w:highlight w:val="none"/>
                <w:lang w:bidi="ar"/>
                <w14:textFill>
                  <w14:solidFill>
                    <w14:schemeClr w14:val="tx1"/>
                  </w14:solidFill>
                </w14:textFill>
              </w:rPr>
              <w:t>卫生管理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0BEF9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02599F21">
            <w:pPr>
              <w:widowControl/>
              <w:autoSpaceDN w:val="0"/>
              <w:spacing w:line="360" w:lineRule="auto"/>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车辆日常管理</w:t>
            </w:r>
            <w:r>
              <w:rPr>
                <w:rFonts w:hint="eastAsia" w:ascii="宋体" w:hAnsi="宋体" w:cs="宋体"/>
                <w:color w:val="000000" w:themeColor="text1"/>
                <w:kern w:val="0"/>
                <w:sz w:val="24"/>
                <w:highlight w:val="none"/>
                <w:lang w:val="en-US" w:eastAsia="zh-CN" w:bidi="ar"/>
                <w14:textFill>
                  <w14:solidFill>
                    <w14:schemeClr w14:val="tx1"/>
                  </w14:solidFill>
                </w14:textFill>
              </w:rPr>
              <w:t>方案</w:t>
            </w:r>
          </w:p>
        </w:tc>
        <w:tc>
          <w:tcPr>
            <w:tcW w:w="469" w:type="pct"/>
            <w:noWrap w:val="0"/>
            <w:vAlign w:val="center"/>
          </w:tcPr>
          <w:p w14:paraId="40134117">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top"/>
          </w:tcPr>
          <w:p w14:paraId="43EE38D9">
            <w:pPr>
              <w:widowControl/>
              <w:autoSpaceDN w:val="0"/>
              <w:spacing w:line="360" w:lineRule="auto"/>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根据响应人针对本项目提供的</w:t>
            </w:r>
            <w:r>
              <w:rPr>
                <w:rFonts w:hint="eastAsia" w:ascii="宋体" w:hAnsi="宋体" w:cs="宋体"/>
                <w:color w:val="000000" w:themeColor="text1"/>
                <w:kern w:val="0"/>
                <w:sz w:val="24"/>
                <w:highlight w:val="none"/>
                <w:lang w:bidi="ar"/>
                <w14:textFill>
                  <w14:solidFill>
                    <w14:schemeClr w14:val="tx1"/>
                  </w14:solidFill>
                </w14:textFill>
              </w:rPr>
              <w:t>车辆日常管理</w:t>
            </w:r>
            <w:r>
              <w:rPr>
                <w:rFonts w:hint="eastAsia" w:ascii="宋体" w:hAnsi="宋体" w:cs="宋体"/>
                <w:color w:val="000000" w:themeColor="text1"/>
                <w:kern w:val="0"/>
                <w:sz w:val="24"/>
                <w:highlight w:val="none"/>
                <w:lang w:val="en-US" w:eastAsia="zh-CN" w:bidi="ar"/>
                <w14:textFill>
                  <w14:solidFill>
                    <w14:schemeClr w14:val="tx1"/>
                  </w14:solidFill>
                </w14:textFill>
              </w:rPr>
              <w:t>方案</w:t>
            </w:r>
            <w:r>
              <w:rPr>
                <w:rFonts w:hint="eastAsia" w:ascii="宋体" w:hAnsi="宋体" w:eastAsia="宋体"/>
                <w:color w:val="000000" w:themeColor="text1"/>
                <w:sz w:val="24"/>
                <w:highlight w:val="none"/>
                <w14:textFill>
                  <w14:solidFill>
                    <w14:schemeClr w14:val="tx1"/>
                  </w14:solidFill>
                </w14:textFill>
              </w:rPr>
              <w:t>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①</w:t>
            </w:r>
            <w:r>
              <w:rPr>
                <w:rFonts w:hint="eastAsia" w:ascii="宋体" w:hAnsi="宋体" w:cs="宋体"/>
                <w:color w:val="000000" w:themeColor="text1"/>
                <w:kern w:val="0"/>
                <w:sz w:val="24"/>
                <w:highlight w:val="none"/>
                <w:lang w:bidi="ar"/>
                <w14:textFill>
                  <w14:solidFill>
                    <w14:schemeClr w14:val="tx1"/>
                  </w14:solidFill>
                </w14:textFill>
              </w:rPr>
              <w:t>车辆保养</w:t>
            </w:r>
            <w:r>
              <w:rPr>
                <w:rFonts w:hint="eastAsia" w:ascii="宋体" w:hAnsi="宋体" w:cs="宋体"/>
                <w:color w:val="000000" w:themeColor="text1"/>
                <w:kern w:val="0"/>
                <w:sz w:val="24"/>
                <w:highlight w:val="none"/>
                <w:lang w:val="en-US" w:eastAsia="zh-CN" w:bidi="ar"/>
                <w14:textFill>
                  <w14:solidFill>
                    <w14:schemeClr w14:val="tx1"/>
                  </w14:solidFill>
                </w14:textFill>
              </w:rPr>
              <w:t>计划</w:t>
            </w: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②</w:t>
            </w:r>
            <w:r>
              <w:rPr>
                <w:rFonts w:hint="eastAsia" w:ascii="宋体" w:hAnsi="宋体" w:cs="宋体"/>
                <w:color w:val="000000" w:themeColor="text1"/>
                <w:kern w:val="0"/>
                <w:sz w:val="24"/>
                <w:highlight w:val="none"/>
                <w:lang w:val="en-US" w:eastAsia="zh-CN" w:bidi="ar"/>
                <w14:textFill>
                  <w14:solidFill>
                    <w14:schemeClr w14:val="tx1"/>
                  </w14:solidFill>
                </w14:textFill>
              </w:rPr>
              <w:t>车辆定期维修计划</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68028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78B8800A">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安全风险措施</w:t>
            </w:r>
            <w:r>
              <w:rPr>
                <w:rFonts w:hint="eastAsia" w:ascii="宋体" w:hAnsi="宋体" w:cs="宋体"/>
                <w:color w:val="000000" w:themeColor="text1"/>
                <w:kern w:val="0"/>
                <w:sz w:val="24"/>
                <w:highlight w:val="none"/>
                <w:lang w:val="en-US" w:eastAsia="zh-CN" w:bidi="ar"/>
                <w14:textFill>
                  <w14:solidFill>
                    <w14:schemeClr w14:val="tx1"/>
                  </w14:solidFill>
                </w14:textFill>
              </w:rPr>
              <w:t>方案</w:t>
            </w:r>
          </w:p>
        </w:tc>
        <w:tc>
          <w:tcPr>
            <w:tcW w:w="469" w:type="pct"/>
            <w:noWrap w:val="0"/>
            <w:vAlign w:val="center"/>
          </w:tcPr>
          <w:p w14:paraId="2F936CDA">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top"/>
          </w:tcPr>
          <w:p w14:paraId="5807678C">
            <w:pPr>
              <w:widowControl/>
              <w:autoSpaceDN w:val="0"/>
              <w:spacing w:line="360" w:lineRule="auto"/>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根据响应人针对本项目提供的</w:t>
            </w:r>
            <w:r>
              <w:rPr>
                <w:rFonts w:hint="eastAsia" w:ascii="宋体" w:hAnsi="宋体" w:cs="宋体"/>
                <w:color w:val="000000" w:themeColor="text1"/>
                <w:kern w:val="0"/>
                <w:sz w:val="24"/>
                <w:highlight w:val="none"/>
                <w:lang w:bidi="ar"/>
                <w14:textFill>
                  <w14:solidFill>
                    <w14:schemeClr w14:val="tx1"/>
                  </w14:solidFill>
                </w14:textFill>
              </w:rPr>
              <w:t>安全风险措施</w:t>
            </w:r>
            <w:r>
              <w:rPr>
                <w:rFonts w:hint="eastAsia" w:ascii="宋体" w:hAnsi="宋体" w:cs="宋体"/>
                <w:color w:val="000000" w:themeColor="text1"/>
                <w:kern w:val="0"/>
                <w:sz w:val="24"/>
                <w:highlight w:val="none"/>
                <w:lang w:val="en-US" w:eastAsia="zh-CN" w:bidi="ar"/>
                <w14:textFill>
                  <w14:solidFill>
                    <w14:schemeClr w14:val="tx1"/>
                  </w14:solidFill>
                </w14:textFill>
              </w:rPr>
              <w:t>方案</w:t>
            </w:r>
            <w:r>
              <w:rPr>
                <w:rFonts w:hint="eastAsia" w:ascii="宋体" w:hAnsi="宋体" w:eastAsia="宋体"/>
                <w:color w:val="000000" w:themeColor="text1"/>
                <w:sz w:val="24"/>
                <w:highlight w:val="none"/>
                <w14:textFill>
                  <w14:solidFill>
                    <w14:schemeClr w14:val="tx1"/>
                  </w14:solidFill>
                </w14:textFill>
              </w:rPr>
              <w:t>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①</w:t>
            </w:r>
            <w:r>
              <w:rPr>
                <w:rFonts w:hint="eastAsia" w:ascii="宋体" w:hAnsi="宋体" w:cs="宋体"/>
                <w:color w:val="000000" w:themeColor="text1"/>
                <w:kern w:val="0"/>
                <w:sz w:val="24"/>
                <w:highlight w:val="none"/>
                <w:lang w:bidi="ar"/>
                <w14:textFill>
                  <w14:solidFill>
                    <w14:schemeClr w14:val="tx1"/>
                  </w14:solidFill>
                </w14:textFill>
              </w:rPr>
              <w:t>安全风险管理制度</w:t>
            </w: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②</w:t>
            </w:r>
            <w:r>
              <w:rPr>
                <w:rFonts w:hint="eastAsia" w:ascii="宋体" w:hAnsi="宋体" w:cs="宋体"/>
                <w:color w:val="000000" w:themeColor="text1"/>
                <w:kern w:val="0"/>
                <w:sz w:val="24"/>
                <w:highlight w:val="none"/>
                <w:lang w:val="en-US" w:eastAsia="zh-CN" w:bidi="ar"/>
                <w14:textFill>
                  <w14:solidFill>
                    <w14:schemeClr w14:val="tx1"/>
                  </w14:solidFill>
                </w14:textFill>
              </w:rPr>
              <w:t>安全防护措施</w:t>
            </w: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③应急措施‌</w:t>
            </w:r>
            <w:r>
              <w:rPr>
                <w:rFonts w:hint="default" w:ascii="Arial" w:hAnsi="Arial" w:eastAsia="Arial" w:cs="Arial"/>
                <w:i w:val="0"/>
                <w:iCs w:val="0"/>
                <w:caps w:val="0"/>
                <w:color w:val="000000" w:themeColor="text1"/>
                <w:spacing w:val="0"/>
                <w:sz w:val="21"/>
                <w:szCs w:val="21"/>
                <w:highlight w:val="none"/>
                <w:shd w:val="clear" w:fill="FFFFFF"/>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4730D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5C0D9507">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车载监控系统</w:t>
            </w:r>
          </w:p>
        </w:tc>
        <w:tc>
          <w:tcPr>
            <w:tcW w:w="469" w:type="pct"/>
            <w:noWrap w:val="0"/>
            <w:vAlign w:val="center"/>
          </w:tcPr>
          <w:p w14:paraId="3130B3E6">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center"/>
          </w:tcPr>
          <w:p w14:paraId="60C43D73">
            <w:pPr>
              <w:widowControl/>
              <w:autoSpaceDN w:val="0"/>
              <w:spacing w:line="360" w:lineRule="auto"/>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根据响应人针对本项目</w:t>
            </w:r>
            <w:r>
              <w:rPr>
                <w:rFonts w:hint="eastAsia" w:ascii="宋体" w:hAnsi="宋体" w:eastAsia="宋体" w:cs="宋体"/>
                <w:color w:val="000000" w:themeColor="text1"/>
                <w:sz w:val="24"/>
                <w:highlight w:val="none"/>
                <w14:textFill>
                  <w14:solidFill>
                    <w14:schemeClr w14:val="tx1"/>
                  </w14:solidFill>
                </w14:textFill>
              </w:rPr>
              <w:t>提供的</w:t>
            </w:r>
            <w:r>
              <w:rPr>
                <w:rFonts w:hint="eastAsia" w:ascii="宋体" w:hAnsi="宋体" w:cs="宋体"/>
                <w:color w:val="000000" w:themeColor="text1"/>
                <w:kern w:val="0"/>
                <w:sz w:val="24"/>
                <w:highlight w:val="none"/>
                <w:lang w:bidi="ar"/>
                <w14:textFill>
                  <w14:solidFill>
                    <w14:schemeClr w14:val="tx1"/>
                  </w14:solidFill>
                </w14:textFill>
              </w:rPr>
              <w:t>车载监控系统</w:t>
            </w:r>
            <w:r>
              <w:rPr>
                <w:rFonts w:hint="eastAsia" w:ascii="宋体" w:hAnsi="宋体" w:eastAsia="宋体"/>
                <w:color w:val="000000" w:themeColor="text1"/>
                <w:sz w:val="24"/>
                <w:highlight w:val="none"/>
                <w14:textFill>
                  <w14:solidFill>
                    <w14:schemeClr w14:val="tx1"/>
                  </w14:solidFill>
                </w14:textFill>
              </w:rPr>
              <w:t>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①</w:t>
            </w:r>
            <w:r>
              <w:rPr>
                <w:rFonts w:hint="eastAsia" w:ascii="宋体" w:hAnsi="宋体" w:cs="宋体"/>
                <w:color w:val="000000" w:themeColor="text1"/>
                <w:kern w:val="0"/>
                <w:sz w:val="24"/>
                <w:highlight w:val="none"/>
                <w:lang w:bidi="ar"/>
                <w14:textFill>
                  <w14:solidFill>
                    <w14:schemeClr w14:val="tx1"/>
                  </w14:solidFill>
                </w14:textFill>
              </w:rPr>
              <w:t>产品介绍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②</w:t>
            </w:r>
            <w:r>
              <w:rPr>
                <w:rFonts w:hint="eastAsia" w:ascii="宋体" w:hAnsi="宋体" w:cs="宋体"/>
                <w:color w:val="000000" w:themeColor="text1"/>
                <w:kern w:val="0"/>
                <w:sz w:val="24"/>
                <w:highlight w:val="none"/>
                <w:lang w:bidi="ar"/>
                <w14:textFill>
                  <w14:solidFill>
                    <w14:schemeClr w14:val="tx1"/>
                  </w14:solidFill>
                </w14:textFill>
              </w:rPr>
              <w:t>运营管理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③</w:t>
            </w:r>
            <w:r>
              <w:rPr>
                <w:rFonts w:hint="eastAsia" w:ascii="宋体" w:hAnsi="宋体" w:cs="宋体"/>
                <w:color w:val="000000" w:themeColor="text1"/>
                <w:kern w:val="0"/>
                <w:sz w:val="24"/>
                <w:highlight w:val="none"/>
                <w:lang w:bidi="ar"/>
                <w14:textFill>
                  <w14:solidFill>
                    <w14:schemeClr w14:val="tx1"/>
                  </w14:solidFill>
                </w14:textFill>
              </w:rPr>
              <w:t>成熟案例</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0107C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5DBED46A">
            <w:pPr>
              <w:widowControl/>
              <w:autoSpaceDN w:val="0"/>
              <w:spacing w:line="360" w:lineRule="auto"/>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保障服务方案</w:t>
            </w:r>
          </w:p>
        </w:tc>
        <w:tc>
          <w:tcPr>
            <w:tcW w:w="469" w:type="pct"/>
            <w:noWrap w:val="0"/>
            <w:vAlign w:val="center"/>
          </w:tcPr>
          <w:p w14:paraId="405F9298">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center"/>
          </w:tcPr>
          <w:p w14:paraId="29230C04">
            <w:pPr>
              <w:widowControl/>
              <w:autoSpaceDN w:val="0"/>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根据响应人</w:t>
            </w:r>
            <w:r>
              <w:rPr>
                <w:rFonts w:hint="eastAsia" w:ascii="宋体" w:hAnsi="宋体" w:eastAsia="宋体"/>
                <w:color w:val="000000" w:themeColor="text1"/>
                <w:sz w:val="24"/>
                <w:highlight w:val="none"/>
                <w14:textFill>
                  <w14:solidFill>
                    <w14:schemeClr w14:val="tx1"/>
                  </w14:solidFill>
                </w14:textFill>
              </w:rPr>
              <w:t>提供的确保学校教学及科研活动、学校重大活动及寒暑假、节假日值班等保障服务方案情况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w:t>
            </w:r>
            <w:r>
              <w:rPr>
                <w:rFonts w:hint="eastAsia" w:ascii="宋体" w:hAnsi="宋体" w:cs="宋体"/>
                <w:color w:val="000000" w:themeColor="text1"/>
                <w:kern w:val="0"/>
                <w:sz w:val="24"/>
                <w:szCs w:val="24"/>
                <w:highlight w:val="none"/>
                <w:lang w:val="en-US" w:eastAsia="zh-CN"/>
                <w14:textFill>
                  <w14:solidFill>
                    <w14:schemeClr w14:val="tx1"/>
                  </w14:solidFill>
                </w14:textFill>
              </w:rPr>
              <w:t>节假日工作人员排班表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w:t>
            </w:r>
            <w:r>
              <w:rPr>
                <w:rFonts w:hint="eastAsia" w:ascii="宋体" w:hAnsi="宋体" w:cs="宋体"/>
                <w:color w:val="000000" w:themeColor="text1"/>
                <w:kern w:val="0"/>
                <w:sz w:val="24"/>
                <w:szCs w:val="24"/>
                <w:highlight w:val="none"/>
                <w:lang w:val="en-US" w:eastAsia="zh-CN"/>
                <w14:textFill>
                  <w14:solidFill>
                    <w14:schemeClr w14:val="tx1"/>
                  </w14:solidFill>
                </w14:textFill>
              </w:rPr>
              <w:t>寒暑假工作人员表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‌；③</w:t>
            </w:r>
            <w:r>
              <w:rPr>
                <w:rFonts w:hint="eastAsia" w:ascii="宋体" w:hAnsi="宋体" w:cs="宋体"/>
                <w:color w:val="000000" w:themeColor="text1"/>
                <w:kern w:val="0"/>
                <w:sz w:val="24"/>
                <w:szCs w:val="24"/>
                <w:highlight w:val="none"/>
                <w:lang w:val="en-US" w:eastAsia="zh-CN"/>
                <w14:textFill>
                  <w14:solidFill>
                    <w14:schemeClr w14:val="tx1"/>
                  </w14:solidFill>
                </w14:textFill>
              </w:rPr>
              <w:t>学校科研活动接驳车工作人员排班表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‌‌‌‌；④</w:t>
            </w:r>
            <w:r>
              <w:rPr>
                <w:rFonts w:hint="eastAsia" w:ascii="宋体" w:hAnsi="宋体" w:cs="宋体"/>
                <w:color w:val="000000" w:themeColor="text1"/>
                <w:kern w:val="0"/>
                <w:sz w:val="24"/>
                <w:szCs w:val="24"/>
                <w:highlight w:val="none"/>
                <w:lang w:val="en-US" w:eastAsia="zh-CN"/>
                <w14:textFill>
                  <w14:solidFill>
                    <w14:schemeClr w14:val="tx1"/>
                  </w14:solidFill>
                </w14:textFill>
              </w:rPr>
              <w:t>学校重大活动接驳车工作人员排班表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；⑤</w:t>
            </w:r>
            <w:r>
              <w:rPr>
                <w:rFonts w:hint="eastAsia" w:ascii="宋体" w:hAnsi="宋体" w:cs="宋体"/>
                <w:color w:val="000000" w:themeColor="text1"/>
                <w:kern w:val="0"/>
                <w:sz w:val="24"/>
                <w:szCs w:val="24"/>
                <w:highlight w:val="none"/>
                <w:lang w:val="en-US" w:eastAsia="zh-CN"/>
                <w14:textFill>
                  <w14:solidFill>
                    <w14:schemeClr w14:val="tx1"/>
                  </w14:solidFill>
                </w14:textFill>
              </w:rPr>
              <w:t>应急人员排班表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2228B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0A7683A9">
            <w:pPr>
              <w:widowControl/>
              <w:autoSpaceDN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运营团队</w:t>
            </w:r>
          </w:p>
        </w:tc>
        <w:tc>
          <w:tcPr>
            <w:tcW w:w="469" w:type="pct"/>
            <w:noWrap w:val="0"/>
            <w:vAlign w:val="center"/>
          </w:tcPr>
          <w:p w14:paraId="76E547F9">
            <w:pPr>
              <w:widowControl/>
              <w:autoSpaceDN w:val="0"/>
              <w:spacing w:line="36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center"/>
          </w:tcPr>
          <w:p w14:paraId="098BF498">
            <w:pPr>
              <w:widowControl/>
              <w:autoSpaceDN w:val="0"/>
              <w:spacing w:line="360" w:lineRule="auto"/>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根据响应人提供的</w:t>
            </w:r>
            <w:r>
              <w:rPr>
                <w:rFonts w:hint="eastAsia" w:ascii="宋体" w:hAnsi="宋体" w:cs="宋体"/>
                <w:color w:val="000000" w:themeColor="text1"/>
                <w:kern w:val="0"/>
                <w:sz w:val="24"/>
                <w:highlight w:val="none"/>
                <w:lang w:bidi="ar"/>
                <w14:textFill>
                  <w14:solidFill>
                    <w14:schemeClr w14:val="tx1"/>
                  </w14:solidFill>
                </w14:textFill>
              </w:rPr>
              <w:t>针对本项目</w:t>
            </w:r>
            <w:r>
              <w:rPr>
                <w:rFonts w:hint="eastAsia" w:ascii="宋体" w:hAnsi="宋体" w:cs="宋体"/>
                <w:color w:val="000000" w:themeColor="text1"/>
                <w:kern w:val="0"/>
                <w:sz w:val="24"/>
                <w:highlight w:val="none"/>
                <w:lang w:val="en-US" w:eastAsia="zh-CN" w:bidi="ar"/>
                <w14:textFill>
                  <w14:solidFill>
                    <w14:schemeClr w14:val="tx1"/>
                  </w14:solidFill>
                </w14:textFill>
              </w:rPr>
              <w:t>拟</w:t>
            </w:r>
            <w:r>
              <w:rPr>
                <w:rFonts w:hint="eastAsia" w:ascii="宋体" w:hAnsi="宋体" w:cs="宋体"/>
                <w:color w:val="000000" w:themeColor="text1"/>
                <w:kern w:val="0"/>
                <w:sz w:val="24"/>
                <w:highlight w:val="none"/>
                <w:lang w:bidi="ar"/>
                <w14:textFill>
                  <w14:solidFill>
                    <w14:schemeClr w14:val="tx1"/>
                  </w14:solidFill>
                </w14:textFill>
              </w:rPr>
              <w:t>投入</w:t>
            </w:r>
            <w:r>
              <w:rPr>
                <w:rFonts w:hint="eastAsia" w:ascii="宋体" w:hAnsi="宋体" w:cs="宋体"/>
                <w:color w:val="000000" w:themeColor="text1"/>
                <w:kern w:val="0"/>
                <w:sz w:val="24"/>
                <w:highlight w:val="none"/>
                <w:lang w:val="en-US" w:eastAsia="zh-CN" w:bidi="ar"/>
                <w14:textFill>
                  <w14:solidFill>
                    <w14:schemeClr w14:val="tx1"/>
                  </w14:solidFill>
                </w14:textFill>
              </w:rPr>
              <w:t>的</w:t>
            </w:r>
            <w:r>
              <w:rPr>
                <w:rFonts w:hint="eastAsia" w:ascii="宋体" w:hAnsi="宋体" w:cs="宋体"/>
                <w:color w:val="000000" w:themeColor="text1"/>
                <w:kern w:val="0"/>
                <w:sz w:val="24"/>
                <w:highlight w:val="none"/>
                <w:lang w:bidi="ar"/>
                <w14:textFill>
                  <w14:solidFill>
                    <w14:schemeClr w14:val="tx1"/>
                  </w14:solidFill>
                </w14:textFill>
              </w:rPr>
              <w:t>运营团队情况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w:t>
            </w:r>
            <w:r>
              <w:rPr>
                <w:rFonts w:hint="eastAsia" w:ascii="宋体" w:hAnsi="宋体" w:cs="宋体"/>
                <w:color w:val="000000" w:themeColor="text1"/>
                <w:kern w:val="0"/>
                <w:sz w:val="24"/>
                <w:szCs w:val="24"/>
                <w:highlight w:val="none"/>
                <w:lang w:val="en-US" w:eastAsia="zh-CN"/>
                <w14:textFill>
                  <w14:solidFill>
                    <w14:schemeClr w14:val="tx1"/>
                  </w14:solidFill>
                </w14:textFill>
              </w:rPr>
              <w:t>人员</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结构</w:t>
            </w:r>
            <w:r>
              <w:rPr>
                <w:rFonts w:hint="eastAsia" w:ascii="宋体" w:hAnsi="宋体" w:cs="宋体"/>
                <w:color w:val="000000" w:themeColor="text1"/>
                <w:kern w:val="0"/>
                <w:sz w:val="24"/>
                <w:szCs w:val="24"/>
                <w:highlight w:val="none"/>
                <w:lang w:val="en-US" w:eastAsia="zh-CN"/>
                <w14:textFill>
                  <w14:solidFill>
                    <w14:schemeClr w14:val="tx1"/>
                  </w14:solidFill>
                </w14:textFill>
              </w:rPr>
              <w:t>及数量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；②部门和职能设置‌‌；③管理和控制机制‌‌；④沟通和协作方式‌。</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385B5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006E23E4">
            <w:pPr>
              <w:widowControl/>
              <w:autoSpaceDN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驾驶员管理制度</w:t>
            </w:r>
          </w:p>
        </w:tc>
        <w:tc>
          <w:tcPr>
            <w:tcW w:w="469" w:type="pct"/>
            <w:noWrap w:val="0"/>
            <w:vAlign w:val="center"/>
          </w:tcPr>
          <w:p w14:paraId="4D7CA804">
            <w:pPr>
              <w:widowControl/>
              <w:autoSpaceDN w:val="0"/>
              <w:spacing w:line="36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center"/>
          </w:tcPr>
          <w:p w14:paraId="79C01077">
            <w:pPr>
              <w:widowControl/>
              <w:autoSpaceDN w:val="0"/>
              <w:spacing w:line="360" w:lineRule="auto"/>
              <w:jc w:val="left"/>
              <w:rPr>
                <w:rFonts w:hint="default"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根据响应人提供的</w:t>
            </w:r>
            <w:r>
              <w:rPr>
                <w:rFonts w:hint="eastAsia" w:ascii="宋体" w:hAnsi="宋体" w:cs="宋体"/>
                <w:color w:val="000000" w:themeColor="text1"/>
                <w:kern w:val="0"/>
                <w:sz w:val="24"/>
                <w:highlight w:val="none"/>
                <w:lang w:bidi="ar"/>
                <w14:textFill>
                  <w14:solidFill>
                    <w14:schemeClr w14:val="tx1"/>
                  </w14:solidFill>
                </w14:textFill>
              </w:rPr>
              <w:t>针对本项目</w:t>
            </w:r>
            <w:r>
              <w:rPr>
                <w:rFonts w:hint="eastAsia" w:ascii="宋体" w:hAnsi="宋体" w:cs="宋体"/>
                <w:color w:val="000000" w:themeColor="text1"/>
                <w:kern w:val="0"/>
                <w:sz w:val="24"/>
                <w:highlight w:val="none"/>
                <w:lang w:val="en-US" w:eastAsia="zh-CN" w:bidi="ar"/>
                <w14:textFill>
                  <w14:solidFill>
                    <w14:schemeClr w14:val="tx1"/>
                  </w14:solidFill>
                </w14:textFill>
              </w:rPr>
              <w:t>拟</w:t>
            </w:r>
            <w:r>
              <w:rPr>
                <w:rFonts w:hint="eastAsia" w:ascii="宋体" w:hAnsi="宋体" w:cs="宋体"/>
                <w:color w:val="000000" w:themeColor="text1"/>
                <w:kern w:val="0"/>
                <w:sz w:val="24"/>
                <w:highlight w:val="none"/>
                <w:lang w:bidi="ar"/>
                <w14:textFill>
                  <w14:solidFill>
                    <w14:schemeClr w14:val="tx1"/>
                  </w14:solidFill>
                </w14:textFill>
              </w:rPr>
              <w:t>投入</w:t>
            </w:r>
            <w:r>
              <w:rPr>
                <w:rFonts w:hint="eastAsia" w:ascii="宋体" w:hAnsi="宋体" w:cs="宋体"/>
                <w:color w:val="000000" w:themeColor="text1"/>
                <w:kern w:val="0"/>
                <w:sz w:val="24"/>
                <w:highlight w:val="none"/>
                <w:lang w:val="en-US" w:eastAsia="zh-CN" w:bidi="ar"/>
                <w14:textFill>
                  <w14:solidFill>
                    <w14:schemeClr w14:val="tx1"/>
                  </w14:solidFill>
                </w14:textFill>
              </w:rPr>
              <w:t>的</w:t>
            </w:r>
            <w:r>
              <w:rPr>
                <w:rFonts w:hint="eastAsia" w:ascii="宋体" w:hAnsi="宋体" w:cs="宋体"/>
                <w:color w:val="000000" w:themeColor="text1"/>
                <w:kern w:val="0"/>
                <w:sz w:val="24"/>
                <w:highlight w:val="none"/>
                <w:lang w:bidi="ar"/>
                <w14:textFill>
                  <w14:solidFill>
                    <w14:schemeClr w14:val="tx1"/>
                  </w14:solidFill>
                </w14:textFill>
              </w:rPr>
              <w:t>驾驶员管理制度</w:t>
            </w:r>
            <w:r>
              <w:rPr>
                <w:rFonts w:hint="eastAsia" w:ascii="宋体" w:hAnsi="宋体" w:cs="宋体"/>
                <w:color w:val="000000" w:themeColor="text1"/>
                <w:kern w:val="0"/>
                <w:sz w:val="24"/>
                <w:highlight w:val="none"/>
                <w:lang w:val="en-US" w:eastAsia="zh-CN" w:bidi="ar"/>
                <w14:textFill>
                  <w14:solidFill>
                    <w14:schemeClr w14:val="tx1"/>
                  </w14:solidFill>
                </w14:textFill>
              </w:rPr>
              <w:t>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w:t>
            </w:r>
            <w:r>
              <w:rPr>
                <w:rFonts w:hint="eastAsia" w:ascii="宋体" w:hAnsi="宋体" w:cs="宋体"/>
                <w:color w:val="000000" w:themeColor="text1"/>
                <w:kern w:val="0"/>
                <w:sz w:val="24"/>
                <w:highlight w:val="none"/>
                <w:lang w:bidi="ar"/>
                <w14:textFill>
                  <w14:solidFill>
                    <w14:schemeClr w14:val="tx1"/>
                  </w14:solidFill>
                </w14:textFill>
              </w:rPr>
              <w:t>驾驶员配备标准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w:t>
            </w:r>
            <w:r>
              <w:rPr>
                <w:rFonts w:hint="eastAsia" w:ascii="宋体" w:hAnsi="宋体" w:cs="宋体"/>
                <w:color w:val="000000" w:themeColor="text1"/>
                <w:kern w:val="0"/>
                <w:sz w:val="24"/>
                <w:highlight w:val="none"/>
                <w:lang w:bidi="ar"/>
                <w14:textFill>
                  <w14:solidFill>
                    <w14:schemeClr w14:val="tx1"/>
                  </w14:solidFill>
                </w14:textFill>
              </w:rPr>
              <w:t>培训管理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‌‌；③</w:t>
            </w:r>
            <w:r>
              <w:rPr>
                <w:rFonts w:hint="eastAsia" w:ascii="宋体" w:hAnsi="宋体" w:cs="宋体"/>
                <w:color w:val="000000" w:themeColor="text1"/>
                <w:kern w:val="0"/>
                <w:sz w:val="24"/>
                <w:highlight w:val="none"/>
                <w:lang w:bidi="ar"/>
                <w14:textFill>
                  <w14:solidFill>
                    <w14:schemeClr w14:val="tx1"/>
                  </w14:solidFill>
                </w14:textFill>
              </w:rPr>
              <w:t>日常管理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‌‌；④</w:t>
            </w:r>
            <w:r>
              <w:rPr>
                <w:rFonts w:hint="eastAsia" w:ascii="宋体" w:hAnsi="宋体" w:cs="宋体"/>
                <w:color w:val="000000" w:themeColor="text1"/>
                <w:kern w:val="0"/>
                <w:sz w:val="24"/>
                <w:highlight w:val="none"/>
                <w:lang w:bidi="ar"/>
                <w14:textFill>
                  <w14:solidFill>
                    <w14:schemeClr w14:val="tx1"/>
                  </w14:solidFill>
                </w14:textFill>
              </w:rPr>
              <w:t>考核管理</w:t>
            </w: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cs="宋体"/>
                <w:color w:val="000000" w:themeColor="text1"/>
                <w:kern w:val="0"/>
                <w:sz w:val="24"/>
                <w:highlight w:val="none"/>
                <w:lang w:val="en-US" w:eastAsia="zh-CN" w:bidi="ar"/>
                <w14:textFill>
                  <w14:solidFill>
                    <w14:schemeClr w14:val="tx1"/>
                  </w14:solidFill>
                </w14:textFill>
              </w:rPr>
              <w:t>⑤</w:t>
            </w:r>
            <w:r>
              <w:rPr>
                <w:rFonts w:hint="eastAsia" w:ascii="宋体" w:hAnsi="宋体" w:eastAsia="宋体"/>
                <w:color w:val="000000" w:themeColor="text1"/>
                <w:sz w:val="24"/>
                <w:highlight w:val="none"/>
                <w14:textFill>
                  <w14:solidFill>
                    <w14:schemeClr w14:val="tx1"/>
                  </w14:solidFill>
                </w14:textFill>
              </w:rPr>
              <w:t>驾驶员</w:t>
            </w:r>
            <w:r>
              <w:rPr>
                <w:rFonts w:hint="eastAsia" w:ascii="宋体" w:hAnsi="宋体" w:eastAsia="宋体"/>
                <w:color w:val="000000" w:themeColor="text1"/>
                <w:sz w:val="24"/>
                <w:highlight w:val="none"/>
                <w:lang w:val="en-US" w:eastAsia="zh-CN"/>
                <w14:textFill>
                  <w14:solidFill>
                    <w14:schemeClr w14:val="tx1"/>
                  </w14:solidFill>
                </w14:textFill>
              </w:rPr>
              <w:t>的</w:t>
            </w:r>
            <w:r>
              <w:rPr>
                <w:rFonts w:hint="eastAsia" w:ascii="宋体" w:hAnsi="宋体" w:eastAsia="宋体"/>
                <w:color w:val="000000" w:themeColor="text1"/>
                <w:sz w:val="24"/>
                <w:highlight w:val="none"/>
                <w14:textFill>
                  <w14:solidFill>
                    <w14:schemeClr w14:val="tx1"/>
                  </w14:solidFill>
                </w14:textFill>
              </w:rPr>
              <w:t>驾驶证</w:t>
            </w:r>
            <w:r>
              <w:rPr>
                <w:rFonts w:hint="eastAsia" w:ascii="宋体" w:hAnsi="宋体" w:eastAsia="宋体"/>
                <w:color w:val="000000" w:themeColor="text1"/>
                <w:sz w:val="24"/>
                <w:highlight w:val="none"/>
                <w:lang w:val="en-US" w:eastAsia="zh-CN"/>
                <w14:textFill>
                  <w14:solidFill>
                    <w14:schemeClr w14:val="tx1"/>
                  </w14:solidFill>
                </w14:textFill>
              </w:rPr>
              <w:t>配备情况</w:t>
            </w:r>
            <w:r>
              <w:rPr>
                <w:rFonts w:hint="eastAsia" w:ascii="宋体" w:hAnsi="宋体" w:eastAsia="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lang w:val="en-US" w:eastAsia="zh-CN"/>
                <w14:textFill>
                  <w14:solidFill>
                    <w14:schemeClr w14:val="tx1"/>
                  </w14:solidFill>
                </w14:textFill>
              </w:rPr>
              <w:t>⑥</w:t>
            </w:r>
            <w:r>
              <w:rPr>
                <w:rFonts w:hint="eastAsia" w:ascii="宋体" w:hAnsi="宋体" w:eastAsia="宋体"/>
                <w:color w:val="000000" w:themeColor="text1"/>
                <w:sz w:val="24"/>
                <w:highlight w:val="none"/>
                <w14:textFill>
                  <w14:solidFill>
                    <w14:schemeClr w14:val="tx1"/>
                  </w14:solidFill>
                </w14:textFill>
              </w:rPr>
              <w:t>驾驶员驾龄</w:t>
            </w:r>
            <w:r>
              <w:rPr>
                <w:rFonts w:hint="eastAsia" w:ascii="宋体" w:hAnsi="宋体" w:eastAsia="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lang w:val="en-US" w:eastAsia="zh-CN"/>
                <w14:textFill>
                  <w14:solidFill>
                    <w14:schemeClr w14:val="tx1"/>
                  </w14:solidFill>
                </w14:textFill>
              </w:rPr>
              <w:t>⑦</w:t>
            </w:r>
            <w:r>
              <w:rPr>
                <w:rFonts w:hint="eastAsia" w:ascii="宋体" w:hAnsi="宋体" w:eastAsia="宋体"/>
                <w:color w:val="000000" w:themeColor="text1"/>
                <w:sz w:val="24"/>
                <w:highlight w:val="none"/>
                <w14:textFill>
                  <w14:solidFill>
                    <w14:schemeClr w14:val="tx1"/>
                  </w14:solidFill>
                </w14:textFill>
              </w:rPr>
              <w:t>驾驶经验</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64CD0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733F1B32">
            <w:pPr>
              <w:widowControl/>
              <w:autoSpaceDN w:val="0"/>
              <w:spacing w:line="36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突击保障任务和突发问题</w:t>
            </w:r>
          </w:p>
        </w:tc>
        <w:tc>
          <w:tcPr>
            <w:tcW w:w="469" w:type="pct"/>
            <w:noWrap w:val="0"/>
            <w:vAlign w:val="center"/>
          </w:tcPr>
          <w:p w14:paraId="39F4E7B3">
            <w:pPr>
              <w:widowControl/>
              <w:autoSpaceDN w:val="0"/>
              <w:spacing w:line="36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center"/>
          </w:tcPr>
          <w:p w14:paraId="528E4A59">
            <w:pPr>
              <w:widowControl/>
              <w:autoSpaceDN w:val="0"/>
              <w:spacing w:line="360" w:lineRule="auto"/>
              <w:jc w:val="left"/>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根据响应人针对本项目提供</w:t>
            </w:r>
            <w:r>
              <w:rPr>
                <w:rFonts w:hint="eastAsia" w:ascii="宋体" w:hAnsi="宋体" w:cs="宋体"/>
                <w:color w:val="000000" w:themeColor="text1"/>
                <w:kern w:val="0"/>
                <w:sz w:val="24"/>
                <w:szCs w:val="24"/>
                <w:highlight w:val="none"/>
                <w:lang w:val="en-US" w:eastAsia="zh-CN"/>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对突击保障任务和突发问题的响应时间及处理方案</w:t>
            </w:r>
            <w:r>
              <w:rPr>
                <w:rFonts w:hint="eastAsia" w:ascii="宋体" w:hAnsi="宋体" w:eastAsia="宋体"/>
                <w:color w:val="000000" w:themeColor="text1"/>
                <w:sz w:val="24"/>
                <w:highlight w:val="none"/>
                <w14:textFill>
                  <w14:solidFill>
                    <w14:schemeClr w14:val="tx1"/>
                  </w14:solidFill>
                </w14:textFill>
              </w:rPr>
              <w:t>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：①人员安排和调度；②</w:t>
            </w:r>
            <w:r>
              <w:rPr>
                <w:rFonts w:hint="eastAsia" w:ascii="宋体" w:hAnsi="宋体"/>
                <w:color w:val="000000" w:themeColor="text1"/>
                <w:sz w:val="24"/>
                <w:highlight w:val="none"/>
                <w14:textFill>
                  <w14:solidFill>
                    <w14:schemeClr w14:val="tx1"/>
                  </w14:solidFill>
                </w14:textFill>
              </w:rPr>
              <w:t>突发</w:t>
            </w:r>
            <w:r>
              <w:rPr>
                <w:rFonts w:hint="eastAsia" w:ascii="宋体" w:hAnsi="宋体"/>
                <w:color w:val="000000" w:themeColor="text1"/>
                <w:sz w:val="24"/>
                <w:highlight w:val="none"/>
                <w:lang w:val="en-US" w:eastAsia="zh-CN"/>
                <w14:textFill>
                  <w14:solidFill>
                    <w14:schemeClr w14:val="tx1"/>
                  </w14:solidFill>
                </w14:textFill>
              </w:rPr>
              <w:t>情况处理方案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‌‌；③</w:t>
            </w:r>
            <w:r>
              <w:rPr>
                <w:rFonts w:hint="eastAsia" w:ascii="宋体" w:hAnsi="宋体"/>
                <w:color w:val="000000" w:themeColor="text1"/>
                <w:sz w:val="24"/>
                <w:highlight w:val="none"/>
                <w14:textFill>
                  <w14:solidFill>
                    <w14:schemeClr w14:val="tx1"/>
                  </w14:solidFill>
                </w14:textFill>
              </w:rPr>
              <w:t>突发</w:t>
            </w:r>
            <w:r>
              <w:rPr>
                <w:rFonts w:hint="eastAsia" w:ascii="宋体" w:hAnsi="宋体"/>
                <w:color w:val="000000" w:themeColor="text1"/>
                <w:sz w:val="24"/>
                <w:highlight w:val="none"/>
                <w:lang w:val="en-US" w:eastAsia="zh-CN"/>
                <w14:textFill>
                  <w14:solidFill>
                    <w14:schemeClr w14:val="tx1"/>
                  </w14:solidFill>
                </w14:textFill>
              </w:rPr>
              <w:t>情况</w:t>
            </w:r>
            <w:r>
              <w:rPr>
                <w:rFonts w:hint="eastAsia" w:ascii="宋体" w:hAnsi="宋体"/>
                <w:color w:val="000000" w:themeColor="text1"/>
                <w:sz w:val="24"/>
                <w:highlight w:val="none"/>
                <w14:textFill>
                  <w14:solidFill>
                    <w14:schemeClr w14:val="tx1"/>
                  </w14:solidFill>
                </w14:textFill>
              </w:rPr>
              <w:t>响应时间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543E6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6B977C43">
            <w:pPr>
              <w:widowControl/>
              <w:autoSpaceDN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其他管理制度</w:t>
            </w:r>
          </w:p>
        </w:tc>
        <w:tc>
          <w:tcPr>
            <w:tcW w:w="469" w:type="pct"/>
            <w:noWrap w:val="0"/>
            <w:vAlign w:val="center"/>
          </w:tcPr>
          <w:p w14:paraId="1BA3A48E">
            <w:pPr>
              <w:widowControl/>
              <w:autoSpaceDN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center"/>
          </w:tcPr>
          <w:p w14:paraId="2669259F">
            <w:pPr>
              <w:widowControl/>
              <w:autoSpaceDN w:val="0"/>
              <w:spacing w:line="360" w:lineRule="auto"/>
              <w:jc w:val="left"/>
              <w:rPr>
                <w:rFonts w:hint="default"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根据响应人针对本项目提供的</w:t>
            </w:r>
            <w:r>
              <w:rPr>
                <w:rFonts w:hint="eastAsia"/>
                <w:color w:val="000000" w:themeColor="text1"/>
                <w:sz w:val="24"/>
                <w:highlight w:val="none"/>
                <w14:textFill>
                  <w14:solidFill>
                    <w14:schemeClr w14:val="tx1"/>
                  </w14:solidFill>
                </w14:textFill>
              </w:rPr>
              <w:t>其他管理制度</w:t>
            </w:r>
            <w:r>
              <w:rPr>
                <w:rFonts w:hint="eastAsia"/>
                <w:color w:val="000000" w:themeColor="text1"/>
                <w:sz w:val="24"/>
                <w:highlight w:val="none"/>
                <w:lang w:val="en-US" w:eastAsia="zh-CN"/>
                <w14:textFill>
                  <w14:solidFill>
                    <w14:schemeClr w14:val="tx1"/>
                  </w14:solidFill>
                </w14:textFill>
              </w:rPr>
              <w:t>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w:t>
            </w:r>
            <w:r>
              <w:rPr>
                <w:rFonts w:hint="eastAsia"/>
                <w:color w:val="000000" w:themeColor="text1"/>
                <w:sz w:val="24"/>
                <w:highlight w:val="none"/>
                <w14:textFill>
                  <w14:solidFill>
                    <w14:schemeClr w14:val="tx1"/>
                  </w14:solidFill>
                </w14:textFill>
              </w:rPr>
              <w:t>员工管理制度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w:t>
            </w:r>
            <w:r>
              <w:rPr>
                <w:rFonts w:hint="eastAsia"/>
                <w:color w:val="000000" w:themeColor="text1"/>
                <w:sz w:val="24"/>
                <w:highlight w:val="none"/>
                <w14:textFill>
                  <w14:solidFill>
                    <w14:schemeClr w14:val="tx1"/>
                  </w14:solidFill>
                </w14:textFill>
              </w:rPr>
              <w:t>用电安全制度</w:t>
            </w:r>
            <w:r>
              <w:rPr>
                <w:rFonts w:hint="eastAsia"/>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③</w:t>
            </w:r>
            <w:r>
              <w:rPr>
                <w:rFonts w:hint="eastAsia"/>
                <w:color w:val="000000" w:themeColor="text1"/>
                <w:sz w:val="24"/>
                <w:highlight w:val="none"/>
                <w14:textFill>
                  <w14:solidFill>
                    <w14:schemeClr w14:val="tx1"/>
                  </w14:solidFill>
                </w14:textFill>
              </w:rPr>
              <w:t>卫生管理制度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‌‌；④</w:t>
            </w:r>
            <w:r>
              <w:rPr>
                <w:rFonts w:hint="eastAsia"/>
                <w:color w:val="000000" w:themeColor="text1"/>
                <w:sz w:val="24"/>
                <w:highlight w:val="none"/>
                <w14:textFill>
                  <w14:solidFill>
                    <w14:schemeClr w14:val="tx1"/>
                  </w14:solidFill>
                </w14:textFill>
              </w:rPr>
              <w:t>信息化管理制度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bl>
    <w:p w14:paraId="74E50675">
      <w:pPr>
        <w:pStyle w:val="35"/>
        <w:keepNext w:val="0"/>
        <w:keepLines w:val="0"/>
        <w:pageBreakBefore w:val="0"/>
        <w:kinsoku/>
        <w:wordWrap/>
        <w:overflowPunct/>
        <w:topLinePunct w:val="0"/>
        <w:bidi w:val="0"/>
        <w:spacing w:line="360" w:lineRule="exact"/>
        <w:ind w:firstLine="482"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商务部分评分PB 满分为</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w:t>
      </w:r>
      <w:r>
        <w:rPr>
          <w:rFonts w:hint="eastAsia" w:asciiTheme="minorEastAsia" w:hAnsiTheme="minorEastAsia" w:cstheme="minorEastAsia"/>
          <w:b/>
          <w:color w:val="000000" w:themeColor="text1"/>
          <w:sz w:val="24"/>
          <w:szCs w:val="24"/>
          <w:highlight w:val="none"/>
          <w:lang w:val="en-US" w:eastAsia="zh-CN"/>
          <w14:textFill>
            <w14:solidFill>
              <w14:schemeClr w14:val="tx1"/>
            </w14:solidFill>
          </w14:textFill>
        </w:rPr>
        <w:t>0.00</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分</w:t>
      </w:r>
    </w:p>
    <w:tbl>
      <w:tblPr>
        <w:tblStyle w:val="23"/>
        <w:tblW w:w="5134" w:type="pct"/>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09"/>
        <w:gridCol w:w="841"/>
        <w:gridCol w:w="6949"/>
      </w:tblGrid>
      <w:tr w14:paraId="1AB8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672" w:type="pct"/>
            <w:shd w:val="clear" w:color="auto" w:fill="FFFFFF"/>
            <w:noWrap w:val="0"/>
            <w:vAlign w:val="center"/>
          </w:tcPr>
          <w:p w14:paraId="186C9FAA">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评审</w:t>
            </w:r>
            <w:r>
              <w:rPr>
                <w:rFonts w:hint="eastAsia" w:ascii="宋体" w:hAnsi="宋体" w:eastAsia="宋体" w:cs="宋体"/>
                <w:b/>
                <w:bCs/>
                <w:color w:val="000000" w:themeColor="text1"/>
                <w:sz w:val="24"/>
                <w:szCs w:val="24"/>
                <w:highlight w:val="none"/>
                <w14:textFill>
                  <w14:solidFill>
                    <w14:schemeClr w14:val="tx1"/>
                  </w14:solidFill>
                </w14:textFill>
              </w:rPr>
              <w:t>项目</w:t>
            </w:r>
          </w:p>
        </w:tc>
        <w:tc>
          <w:tcPr>
            <w:tcW w:w="467" w:type="pct"/>
            <w:shd w:val="clear" w:color="auto" w:fill="FFFFFF"/>
            <w:noWrap w:val="0"/>
            <w:vAlign w:val="center"/>
          </w:tcPr>
          <w:p w14:paraId="6D438A80">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分值</w:t>
            </w:r>
          </w:p>
        </w:tc>
        <w:tc>
          <w:tcPr>
            <w:tcW w:w="3859" w:type="pct"/>
            <w:shd w:val="clear" w:color="auto" w:fill="FFFFFF"/>
            <w:noWrap w:val="0"/>
            <w:vAlign w:val="center"/>
          </w:tcPr>
          <w:p w14:paraId="154F2032">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评审</w:t>
            </w:r>
            <w:r>
              <w:rPr>
                <w:rFonts w:hint="eastAsia" w:ascii="宋体" w:hAnsi="宋体" w:eastAsia="宋体" w:cs="宋体"/>
                <w:b/>
                <w:bCs/>
                <w:color w:val="000000" w:themeColor="text1"/>
                <w:sz w:val="24"/>
                <w:szCs w:val="24"/>
                <w:highlight w:val="none"/>
                <w14:textFill>
                  <w14:solidFill>
                    <w14:schemeClr w14:val="tx1"/>
                  </w14:solidFill>
                </w14:textFill>
              </w:rPr>
              <w:t>描述</w:t>
            </w:r>
          </w:p>
        </w:tc>
      </w:tr>
      <w:tr w14:paraId="6C8F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672" w:type="pct"/>
            <w:shd w:val="clear" w:color="auto" w:fill="FFFFFF"/>
            <w:noWrap w:val="0"/>
            <w:vAlign w:val="center"/>
          </w:tcPr>
          <w:p w14:paraId="7AC70971">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业绩</w:t>
            </w:r>
          </w:p>
        </w:tc>
        <w:tc>
          <w:tcPr>
            <w:tcW w:w="467" w:type="pct"/>
            <w:shd w:val="clear" w:color="auto" w:fill="FFFFFF"/>
            <w:noWrap w:val="0"/>
            <w:vAlign w:val="center"/>
          </w:tcPr>
          <w:p w14:paraId="15F06808">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3.00</w:t>
            </w:r>
          </w:p>
        </w:tc>
        <w:tc>
          <w:tcPr>
            <w:tcW w:w="3859" w:type="pct"/>
            <w:shd w:val="clear" w:color="auto" w:fill="FFFFFF"/>
            <w:noWrap w:val="0"/>
            <w:vAlign w:val="top"/>
          </w:tcPr>
          <w:p w14:paraId="0A5F0B41">
            <w:pPr>
              <w:widowControl/>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cs="宋体" w:asciiTheme="majorEastAsia" w:hAnsiTheme="majorEastAsia" w:eastAsiaTheme="majorEastAsia"/>
                <w:color w:val="000000" w:themeColor="text1"/>
                <w:kern w:val="0"/>
                <w:sz w:val="24"/>
                <w:highlight w:val="none"/>
                <w14:textFill>
                  <w14:solidFill>
                    <w14:schemeClr w14:val="tx1"/>
                  </w14:solidFill>
                </w14:textFill>
              </w:rPr>
              <w:t>根据</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响应人</w:t>
            </w:r>
            <w:r>
              <w:rPr>
                <w:rFonts w:cs="宋体" w:asciiTheme="majorEastAsia" w:hAnsiTheme="majorEastAsia" w:eastAsiaTheme="majorEastAsia"/>
                <w:color w:val="000000" w:themeColor="text1"/>
                <w:kern w:val="0"/>
                <w:sz w:val="24"/>
                <w:highlight w:val="none"/>
                <w14:textFill>
                  <w14:solidFill>
                    <w14:schemeClr w14:val="tx1"/>
                  </w14:solidFill>
                </w14:textFill>
              </w:rPr>
              <w:t>提供</w:t>
            </w:r>
            <w:r>
              <w:rPr>
                <w:rFonts w:hint="eastAsia" w:cs="宋体" w:asciiTheme="majorEastAsia" w:hAnsiTheme="majorEastAsia" w:eastAsiaTheme="majorEastAsia"/>
                <w:color w:val="000000" w:themeColor="text1"/>
                <w:kern w:val="0"/>
                <w:sz w:val="24"/>
                <w:highlight w:val="none"/>
                <w:lang w:val="en-US" w:eastAsia="zh-CN"/>
                <w14:textFill>
                  <w14:solidFill>
                    <w14:schemeClr w14:val="tx1"/>
                  </w14:solidFill>
                </w14:textFill>
              </w:rPr>
              <w:t>的</w:t>
            </w:r>
            <w:r>
              <w:rPr>
                <w:rFonts w:cs="宋体" w:asciiTheme="majorEastAsia" w:hAnsiTheme="majorEastAsia" w:eastAsiaTheme="majorEastAsia"/>
                <w:color w:val="000000" w:themeColor="text1"/>
                <w:kern w:val="0"/>
                <w:sz w:val="24"/>
                <w:highlight w:val="none"/>
                <w14:textFill>
                  <w14:solidFill>
                    <w14:schemeClr w14:val="tx1"/>
                  </w14:solidFill>
                </w14:textFill>
              </w:rPr>
              <w:t>本项目</w:t>
            </w:r>
            <w:r>
              <w:rPr>
                <w:rFonts w:hint="eastAsia" w:cs="宋体" w:asciiTheme="majorEastAsia" w:hAnsiTheme="majorEastAsia" w:eastAsiaTheme="majorEastAsia"/>
                <w:color w:val="000000" w:themeColor="text1"/>
                <w:kern w:val="0"/>
                <w:sz w:val="24"/>
                <w:highlight w:val="none"/>
                <w:lang w:eastAsia="zh-CN"/>
                <w14:textFill>
                  <w14:solidFill>
                    <w14:schemeClr w14:val="tx1"/>
                  </w14:solidFill>
                </w14:textFill>
              </w:rPr>
              <w:t>响应截止时间</w:t>
            </w:r>
            <w:r>
              <w:rPr>
                <w:rFonts w:hint="eastAsia" w:cs="宋体" w:asciiTheme="majorEastAsia" w:hAnsiTheme="majorEastAsia" w:eastAsiaTheme="majorEastAsia"/>
                <w:color w:val="000000" w:themeColor="text1"/>
                <w:kern w:val="0"/>
                <w:sz w:val="24"/>
                <w:highlight w:val="none"/>
                <w:lang w:val="en-US" w:eastAsia="zh-CN"/>
                <w14:textFill>
                  <w14:solidFill>
                    <w14:schemeClr w14:val="tx1"/>
                  </w14:solidFill>
                </w14:textFill>
              </w:rPr>
              <w:t>前</w:t>
            </w:r>
            <w:r>
              <w:rPr>
                <w:rFonts w:cs="宋体" w:asciiTheme="majorEastAsia" w:hAnsiTheme="majorEastAsia" w:eastAsiaTheme="majorEastAsia"/>
                <w:color w:val="000000" w:themeColor="text1"/>
                <w:kern w:val="0"/>
                <w:sz w:val="24"/>
                <w:highlight w:val="none"/>
                <w14:textFill>
                  <w14:solidFill>
                    <w14:schemeClr w14:val="tx1"/>
                  </w14:solidFill>
                </w14:textFill>
              </w:rPr>
              <w:t>(日期以合同签订时间为准)</w:t>
            </w:r>
            <w:r>
              <w:rPr>
                <w:rFonts w:hint="eastAsia" w:cs="宋体" w:asciiTheme="majorEastAsia" w:hAnsiTheme="majorEastAsia" w:eastAsiaTheme="majorEastAsia"/>
                <w:color w:val="000000" w:themeColor="text1"/>
                <w:kern w:val="0"/>
                <w:sz w:val="24"/>
                <w:highlight w:val="none"/>
                <w14:textFill>
                  <w14:solidFill>
                    <w14:schemeClr w14:val="tx1"/>
                  </w14:solidFill>
                </w14:textFill>
              </w:rPr>
              <w:t>由</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响应人</w:t>
            </w:r>
            <w:r>
              <w:rPr>
                <w:rFonts w:hint="eastAsia" w:cs="宋体" w:asciiTheme="majorEastAsia" w:hAnsiTheme="majorEastAsia" w:eastAsiaTheme="majorEastAsia"/>
                <w:color w:val="000000" w:themeColor="text1"/>
                <w:kern w:val="0"/>
                <w:sz w:val="24"/>
                <w:highlight w:val="none"/>
                <w14:textFill>
                  <w14:solidFill>
                    <w14:schemeClr w14:val="tx1"/>
                  </w14:solidFill>
                </w14:textFill>
              </w:rPr>
              <w:t>自身完成的</w:t>
            </w:r>
            <w:r>
              <w:rPr>
                <w:rFonts w:hint="eastAsia" w:ascii="宋体" w:hAnsi="宋体" w:cs="Arial"/>
                <w:color w:val="000000" w:themeColor="text1"/>
                <w:sz w:val="24"/>
                <w:highlight w:val="none"/>
                <w14:textFill>
                  <w14:solidFill>
                    <w14:schemeClr w14:val="tx1"/>
                  </w14:solidFill>
                </w14:textFill>
              </w:rPr>
              <w:t>与本次同类项目</w:t>
            </w:r>
            <w:r>
              <w:rPr>
                <w:rFonts w:hint="eastAsia" w:ascii="宋体" w:hAnsi="宋体" w:cs="Arial"/>
                <w:color w:val="000000" w:themeColor="text1"/>
                <w:sz w:val="24"/>
                <w:highlight w:val="none"/>
                <w:lang w:val="en-US" w:eastAsia="zh-CN"/>
                <w14:textFill>
                  <w14:solidFill>
                    <w14:schemeClr w14:val="tx1"/>
                  </w14:solidFill>
                </w14:textFill>
              </w:rPr>
              <w:t>业绩</w:t>
            </w:r>
            <w:r>
              <w:rPr>
                <w:rFonts w:hint="eastAsia" w:ascii="宋体" w:hAnsi="宋体" w:cs="Arial"/>
                <w:color w:val="000000" w:themeColor="text1"/>
                <w:sz w:val="24"/>
                <w:highlight w:val="none"/>
                <w14:textFill>
                  <w14:solidFill>
                    <w14:schemeClr w14:val="tx1"/>
                  </w14:solidFill>
                </w14:textFill>
              </w:rPr>
              <w:t>情况进行</w:t>
            </w:r>
            <w:r>
              <w:rPr>
                <w:rFonts w:hint="eastAsia" w:ascii="宋体" w:hAnsi="宋体" w:cs="Arial"/>
                <w:color w:val="000000" w:themeColor="text1"/>
                <w:sz w:val="24"/>
                <w:highlight w:val="none"/>
                <w:lang w:val="en-US" w:eastAsia="zh-CN"/>
                <w14:textFill>
                  <w14:solidFill>
                    <w14:schemeClr w14:val="tx1"/>
                  </w14:solidFill>
                </w14:textFill>
              </w:rPr>
              <w:t>评审：每</w:t>
            </w:r>
            <w:r>
              <w:rPr>
                <w:rFonts w:hint="eastAsia" w:ascii="宋体" w:hAnsi="宋体" w:cs="Arial"/>
                <w:color w:val="000000" w:themeColor="text1"/>
                <w:sz w:val="24"/>
                <w:highlight w:val="none"/>
                <w14:textFill>
                  <w14:solidFill>
                    <w14:schemeClr w14:val="tx1"/>
                  </w14:solidFill>
                </w14:textFill>
              </w:rPr>
              <w:t>提供1份</w:t>
            </w:r>
            <w:r>
              <w:rPr>
                <w:rFonts w:hint="eastAsia" w:ascii="宋体" w:hAnsi="宋体" w:cs="Arial"/>
                <w:color w:val="000000" w:themeColor="text1"/>
                <w:sz w:val="24"/>
                <w:highlight w:val="none"/>
                <w:lang w:val="en-US" w:eastAsia="zh-CN"/>
                <w14:textFill>
                  <w14:solidFill>
                    <w14:schemeClr w14:val="tx1"/>
                  </w14:solidFill>
                </w14:textFill>
              </w:rPr>
              <w:t>完整</w:t>
            </w:r>
            <w:r>
              <w:rPr>
                <w:rFonts w:hint="eastAsia" w:ascii="宋体" w:hAnsi="宋体" w:cs="Arial"/>
                <w:color w:val="000000" w:themeColor="text1"/>
                <w:sz w:val="24"/>
                <w:highlight w:val="none"/>
                <w14:textFill>
                  <w14:solidFill>
                    <w14:schemeClr w14:val="tx1"/>
                  </w14:solidFill>
                </w14:textFill>
              </w:rPr>
              <w:t>业绩的得1分，满分3分。</w:t>
            </w:r>
            <w:r>
              <w:rPr>
                <w:rFonts w:hint="eastAsia" w:ascii="宋体" w:hAnsi="宋体" w:cs="宋体"/>
                <w:color w:val="000000" w:themeColor="text1"/>
                <w:kern w:val="0"/>
                <w:sz w:val="24"/>
                <w:szCs w:val="24"/>
                <w:highlight w:val="none"/>
                <w:u w:val="none"/>
                <w14:textFill>
                  <w14:solidFill>
                    <w14:schemeClr w14:val="tx1"/>
                  </w14:solidFill>
                </w14:textFill>
              </w:rPr>
              <w:t>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响应人</w:t>
            </w:r>
            <w:r>
              <w:rPr>
                <w:rFonts w:hint="eastAsia" w:ascii="宋体" w:hAnsi="宋体" w:cs="宋体"/>
                <w:color w:val="000000" w:themeColor="text1"/>
                <w:kern w:val="0"/>
                <w:sz w:val="24"/>
                <w:szCs w:val="24"/>
                <w:highlight w:val="none"/>
                <w:u w:val="none"/>
                <w14:textFill>
                  <w14:solidFill>
                    <w14:schemeClr w14:val="tx1"/>
                  </w14:solidFill>
                </w14:textFill>
              </w:rPr>
              <w:t>须提供该项目的中标</w:t>
            </w:r>
            <w:r>
              <w:rPr>
                <w:rFonts w:hint="eastAsia" w:ascii="宋体" w:hAnsi="宋体" w:cs="宋体"/>
                <w:color w:val="000000" w:themeColor="text1"/>
                <w:kern w:val="0"/>
                <w:sz w:val="24"/>
                <w:szCs w:val="24"/>
                <w:highlight w:val="none"/>
                <w:u w:val="none"/>
                <w:lang w:eastAsia="zh-CN"/>
                <w14:textFill>
                  <w14:solidFill>
                    <w14:schemeClr w14:val="tx1"/>
                  </w14:solidFill>
                </w14:textFill>
              </w:rPr>
              <w:t>（</w:t>
            </w:r>
            <w:r>
              <w:rPr>
                <w:rFonts w:hint="eastAsia" w:ascii="宋体" w:hAnsi="宋体" w:cs="宋体"/>
                <w:color w:val="000000" w:themeColor="text1"/>
                <w:kern w:val="0"/>
                <w:sz w:val="24"/>
                <w:szCs w:val="24"/>
                <w:highlight w:val="none"/>
                <w:u w:val="none"/>
                <w:lang w:val="en-US" w:eastAsia="zh-CN"/>
                <w14:textFill>
                  <w14:solidFill>
                    <w14:schemeClr w14:val="tx1"/>
                  </w14:solidFill>
                </w14:textFill>
              </w:rPr>
              <w:t>成交</w:t>
            </w:r>
            <w:r>
              <w:rPr>
                <w:rFonts w:hint="eastAsia" w:ascii="宋体" w:hAnsi="宋体" w:cs="宋体"/>
                <w:color w:val="000000" w:themeColor="text1"/>
                <w:kern w:val="0"/>
                <w:sz w:val="24"/>
                <w:szCs w:val="24"/>
                <w:highlight w:val="none"/>
                <w:u w:val="none"/>
                <w:lang w:eastAsia="zh-CN"/>
                <w14:textFill>
                  <w14:solidFill>
                    <w14:schemeClr w14:val="tx1"/>
                  </w14:solidFill>
                </w14:textFill>
              </w:rPr>
              <w:t>）</w:t>
            </w:r>
            <w:r>
              <w:rPr>
                <w:rFonts w:hint="eastAsia" w:ascii="宋体" w:hAnsi="宋体" w:cs="宋体"/>
                <w:color w:val="000000" w:themeColor="text1"/>
                <w:kern w:val="0"/>
                <w:sz w:val="24"/>
                <w:szCs w:val="24"/>
                <w:highlight w:val="none"/>
                <w:u w:val="none"/>
                <w14:textFill>
                  <w14:solidFill>
                    <w14:schemeClr w14:val="tx1"/>
                  </w14:solidFill>
                </w14:textFill>
              </w:rPr>
              <w:t>公告（提供相关网站中标</w:t>
            </w:r>
            <w:r>
              <w:rPr>
                <w:rFonts w:hint="eastAsia" w:ascii="宋体" w:hAnsi="宋体" w:cs="宋体"/>
                <w:color w:val="000000" w:themeColor="text1"/>
                <w:kern w:val="0"/>
                <w:sz w:val="24"/>
                <w:szCs w:val="24"/>
                <w:highlight w:val="none"/>
                <w:u w:val="none"/>
                <w:lang w:eastAsia="zh-CN"/>
                <w14:textFill>
                  <w14:solidFill>
                    <w14:schemeClr w14:val="tx1"/>
                  </w14:solidFill>
                </w14:textFill>
              </w:rPr>
              <w:t>（</w:t>
            </w:r>
            <w:r>
              <w:rPr>
                <w:rFonts w:hint="eastAsia" w:ascii="宋体" w:hAnsi="宋体" w:cs="宋体"/>
                <w:color w:val="000000" w:themeColor="text1"/>
                <w:kern w:val="0"/>
                <w:sz w:val="24"/>
                <w:szCs w:val="24"/>
                <w:highlight w:val="none"/>
                <w:u w:val="none"/>
                <w:lang w:val="en-US" w:eastAsia="zh-CN"/>
                <w14:textFill>
                  <w14:solidFill>
                    <w14:schemeClr w14:val="tx1"/>
                  </w14:solidFill>
                </w14:textFill>
              </w:rPr>
              <w:t>成交</w:t>
            </w:r>
            <w:r>
              <w:rPr>
                <w:rFonts w:hint="eastAsia" w:ascii="宋体" w:hAnsi="宋体" w:cs="宋体"/>
                <w:color w:val="000000" w:themeColor="text1"/>
                <w:kern w:val="0"/>
                <w:sz w:val="24"/>
                <w:szCs w:val="24"/>
                <w:highlight w:val="none"/>
                <w:u w:val="none"/>
                <w:lang w:eastAsia="zh-CN"/>
                <w14:textFill>
                  <w14:solidFill>
                    <w14:schemeClr w14:val="tx1"/>
                  </w14:solidFill>
                </w14:textFill>
              </w:rPr>
              <w:t>）</w:t>
            </w:r>
            <w:r>
              <w:rPr>
                <w:rFonts w:hint="eastAsia" w:ascii="宋体" w:hAnsi="宋体" w:cs="宋体"/>
                <w:color w:val="000000" w:themeColor="text1"/>
                <w:kern w:val="0"/>
                <w:sz w:val="24"/>
                <w:szCs w:val="24"/>
                <w:highlight w:val="none"/>
                <w:u w:val="none"/>
                <w14:textFill>
                  <w14:solidFill>
                    <w14:schemeClr w14:val="tx1"/>
                  </w14:solidFill>
                </w14:textFill>
              </w:rPr>
              <w:t>公告的下载网页并注明网址）、中标</w:t>
            </w:r>
            <w:r>
              <w:rPr>
                <w:rFonts w:hint="eastAsia" w:ascii="宋体" w:hAnsi="宋体" w:cs="宋体"/>
                <w:color w:val="000000" w:themeColor="text1"/>
                <w:kern w:val="0"/>
                <w:sz w:val="24"/>
                <w:szCs w:val="24"/>
                <w:highlight w:val="none"/>
                <w:u w:val="none"/>
                <w:lang w:eastAsia="zh-CN"/>
                <w14:textFill>
                  <w14:solidFill>
                    <w14:schemeClr w14:val="tx1"/>
                  </w14:solidFill>
                </w14:textFill>
              </w:rPr>
              <w:t>（</w:t>
            </w:r>
            <w:r>
              <w:rPr>
                <w:rFonts w:hint="eastAsia" w:ascii="宋体" w:hAnsi="宋体" w:cs="宋体"/>
                <w:color w:val="000000" w:themeColor="text1"/>
                <w:kern w:val="0"/>
                <w:sz w:val="24"/>
                <w:szCs w:val="24"/>
                <w:highlight w:val="none"/>
                <w:u w:val="none"/>
                <w:lang w:val="en-US" w:eastAsia="zh-CN"/>
                <w14:textFill>
                  <w14:solidFill>
                    <w14:schemeClr w14:val="tx1"/>
                  </w14:solidFill>
                </w14:textFill>
              </w:rPr>
              <w:t>成交</w:t>
            </w:r>
            <w:r>
              <w:rPr>
                <w:rFonts w:hint="eastAsia" w:ascii="宋体" w:hAnsi="宋体" w:cs="宋体"/>
                <w:color w:val="000000" w:themeColor="text1"/>
                <w:kern w:val="0"/>
                <w:sz w:val="24"/>
                <w:szCs w:val="24"/>
                <w:highlight w:val="none"/>
                <w:u w:val="none"/>
                <w:lang w:eastAsia="zh-CN"/>
                <w14:textFill>
                  <w14:solidFill>
                    <w14:schemeClr w14:val="tx1"/>
                  </w14:solidFill>
                </w14:textFill>
              </w:rPr>
              <w:t>）</w:t>
            </w:r>
            <w:r>
              <w:rPr>
                <w:rFonts w:hint="eastAsia" w:ascii="宋体" w:hAnsi="宋体" w:cs="宋体"/>
                <w:color w:val="000000" w:themeColor="text1"/>
                <w:kern w:val="0"/>
                <w:sz w:val="24"/>
                <w:szCs w:val="24"/>
                <w:highlight w:val="none"/>
                <w:u w:val="none"/>
                <w14:textFill>
                  <w14:solidFill>
                    <w14:schemeClr w14:val="tx1"/>
                  </w14:solidFill>
                </w14:textFill>
              </w:rPr>
              <w:t>通知书、采购合同以及能够证明该项目已经</w:t>
            </w:r>
            <w:r>
              <w:rPr>
                <w:rFonts w:hint="eastAsia" w:ascii="宋体" w:hAnsi="宋体" w:cs="宋体"/>
                <w:color w:val="000000" w:themeColor="text1"/>
                <w:kern w:val="0"/>
                <w:sz w:val="24"/>
                <w:szCs w:val="24"/>
                <w:highlight w:val="none"/>
                <w:u w:val="none"/>
                <w:lang w:eastAsia="zh-CN"/>
                <w14:textFill>
                  <w14:solidFill>
                    <w14:schemeClr w14:val="tx1"/>
                  </w14:solidFill>
                </w14:textFill>
              </w:rPr>
              <w:t>采购人</w:t>
            </w:r>
            <w:r>
              <w:rPr>
                <w:rFonts w:hint="eastAsia" w:ascii="宋体" w:hAnsi="宋体" w:cs="宋体"/>
                <w:color w:val="000000" w:themeColor="text1"/>
                <w:kern w:val="0"/>
                <w:sz w:val="24"/>
                <w:szCs w:val="24"/>
                <w:highlight w:val="none"/>
                <w:u w:val="none"/>
                <w14:textFill>
                  <w14:solidFill>
                    <w14:schemeClr w14:val="tx1"/>
                  </w14:solidFill>
                </w14:textFill>
              </w:rPr>
              <w:t>验收合格（或满意度证明）的相关证明文件复印件。</w:t>
            </w:r>
            <w:r>
              <w:rPr>
                <w:rFonts w:hint="eastAsia" w:ascii="宋体" w:hAnsi="宋体" w:cs="宋体"/>
                <w:color w:val="000000" w:themeColor="text1"/>
                <w:kern w:val="0"/>
                <w:sz w:val="24"/>
                <w:szCs w:val="24"/>
                <w:highlight w:val="none"/>
                <w:u w:val="none"/>
                <w:lang w:val="en-US" w:eastAsia="zh-CN"/>
                <w14:textFill>
                  <w14:solidFill>
                    <w14:schemeClr w14:val="tx1"/>
                  </w14:solidFill>
                </w14:textFill>
              </w:rPr>
              <w:t>评审</w:t>
            </w:r>
            <w:r>
              <w:rPr>
                <w:rFonts w:hint="eastAsia" w:ascii="宋体" w:hAnsi="宋体" w:cs="宋体"/>
                <w:color w:val="000000" w:themeColor="text1"/>
                <w:kern w:val="0"/>
                <w:sz w:val="24"/>
                <w:szCs w:val="24"/>
                <w:highlight w:val="none"/>
                <w:u w:val="none"/>
                <w14:textFill>
                  <w14:solidFill>
                    <w14:schemeClr w14:val="tx1"/>
                  </w14:solidFill>
                </w14:textFill>
              </w:rPr>
              <w:t>过程未提供相关证明文件复印件或填报不实的不得分；合同履行过程发现本项有虚假者，取消其资格，并追究相应的法律责任和进行相应的赔偿。</w:t>
            </w:r>
          </w:p>
        </w:tc>
      </w:tr>
      <w:tr w14:paraId="5969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672" w:type="pct"/>
            <w:shd w:val="clear" w:color="auto" w:fill="FFFFFF"/>
            <w:noWrap w:val="0"/>
            <w:vAlign w:val="center"/>
          </w:tcPr>
          <w:p w14:paraId="4A708E29">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人员配备情况</w:t>
            </w:r>
            <w:r>
              <w:rPr>
                <w:rFonts w:hint="eastAsia" w:ascii="宋体" w:hAnsi="宋体" w:cs="宋体"/>
                <w:color w:val="000000" w:themeColor="text1"/>
                <w:kern w:val="0"/>
                <w:sz w:val="24"/>
                <w:highlight w:val="none"/>
                <w:lang w:val="en-US" w:eastAsia="zh-CN" w:bidi="ar"/>
                <w14:textFill>
                  <w14:solidFill>
                    <w14:schemeClr w14:val="tx1"/>
                  </w14:solidFill>
                </w14:textFill>
              </w:rPr>
              <w:t>1</w:t>
            </w:r>
          </w:p>
        </w:tc>
        <w:tc>
          <w:tcPr>
            <w:tcW w:w="467" w:type="pct"/>
            <w:shd w:val="clear" w:color="auto" w:fill="FFFFFF"/>
            <w:noWrap w:val="0"/>
            <w:vAlign w:val="center"/>
          </w:tcPr>
          <w:p w14:paraId="492E29D9">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.00</w:t>
            </w:r>
          </w:p>
        </w:tc>
        <w:tc>
          <w:tcPr>
            <w:tcW w:w="3859" w:type="pct"/>
            <w:shd w:val="clear" w:color="auto" w:fill="FFFFFF"/>
            <w:noWrap w:val="0"/>
            <w:vAlign w:val="top"/>
          </w:tcPr>
          <w:p w14:paraId="6A5E05E2">
            <w:pPr>
              <w:widowControl/>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根据响应人拟派驻本项目的专职现场经理具有一年校园内或景区内电瓶车运营管理工作经验的得0.5分，每增加一年电瓶车运营管理工作经验的加0.5分，满分1分。注：响应人须提供拟派驻本项目的专职现场经理的名单、身份证复印件、劳动合同复印件、任职证明、任职期间响应人为其缴纳社保的证明材料(每一年度仅需提供该年度任一个月社保证明材料)，未提供或提供不完整的均不得分。响应人未给本项目配备专职现场经理的不得分。</w:t>
            </w:r>
          </w:p>
        </w:tc>
      </w:tr>
      <w:tr w14:paraId="32C7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672" w:type="pct"/>
            <w:shd w:val="clear" w:color="auto" w:fill="FFFFFF"/>
            <w:noWrap w:val="0"/>
            <w:vAlign w:val="center"/>
          </w:tcPr>
          <w:p w14:paraId="2D4B74DE">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人员配备情况</w:t>
            </w:r>
            <w:r>
              <w:rPr>
                <w:rFonts w:hint="eastAsia" w:ascii="宋体" w:hAnsi="宋体" w:cs="宋体"/>
                <w:color w:val="000000" w:themeColor="text1"/>
                <w:kern w:val="0"/>
                <w:sz w:val="24"/>
                <w:highlight w:val="none"/>
                <w:lang w:val="en-US" w:eastAsia="zh-CN" w:bidi="ar"/>
                <w14:textFill>
                  <w14:solidFill>
                    <w14:schemeClr w14:val="tx1"/>
                  </w14:solidFill>
                </w14:textFill>
              </w:rPr>
              <w:t>2</w:t>
            </w:r>
          </w:p>
        </w:tc>
        <w:tc>
          <w:tcPr>
            <w:tcW w:w="467" w:type="pct"/>
            <w:shd w:val="clear" w:color="auto" w:fill="FFFFFF"/>
            <w:noWrap w:val="0"/>
            <w:vAlign w:val="center"/>
          </w:tcPr>
          <w:p w14:paraId="7E4E2154">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3.00</w:t>
            </w:r>
          </w:p>
        </w:tc>
        <w:tc>
          <w:tcPr>
            <w:tcW w:w="3859" w:type="pct"/>
            <w:shd w:val="clear" w:color="auto" w:fill="FFFFFF"/>
            <w:noWrap w:val="0"/>
            <w:vAlign w:val="top"/>
          </w:tcPr>
          <w:p w14:paraId="23E2C7B5">
            <w:pPr>
              <w:widowControl/>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根据</w:t>
            </w:r>
            <w:r>
              <w:rPr>
                <w:rFonts w:hint="eastAsia" w:ascii="宋体"/>
                <w:color w:val="000000" w:themeColor="text1"/>
                <w:sz w:val="24"/>
                <w:highlight w:val="none"/>
                <w:lang w:val="en-US" w:eastAsia="zh-CN"/>
                <w14:textFill>
                  <w14:solidFill>
                    <w14:schemeClr w14:val="tx1"/>
                  </w14:solidFill>
                </w14:textFill>
              </w:rPr>
              <w:t>响应</w:t>
            </w:r>
            <w:r>
              <w:rPr>
                <w:rFonts w:hint="eastAsia" w:ascii="宋体"/>
                <w:color w:val="000000" w:themeColor="text1"/>
                <w:sz w:val="24"/>
                <w:highlight w:val="none"/>
                <w14:textFill>
                  <w14:solidFill>
                    <w14:schemeClr w14:val="tx1"/>
                  </w14:solidFill>
                </w14:textFill>
              </w:rPr>
              <w:t>人</w:t>
            </w:r>
            <w:r>
              <w:rPr>
                <w:rFonts w:hint="eastAsia" w:ascii="宋体" w:hAnsi="宋体" w:cs="宋体"/>
                <w:color w:val="000000" w:themeColor="text1"/>
                <w:kern w:val="0"/>
                <w:sz w:val="24"/>
                <w:highlight w:val="none"/>
                <w:lang w:bidi="ar"/>
                <w14:textFill>
                  <w14:solidFill>
                    <w14:schemeClr w14:val="tx1"/>
                  </w14:solidFill>
                </w14:textFill>
              </w:rPr>
              <w:t>拟派驻本项目的</w:t>
            </w:r>
            <w:r>
              <w:rPr>
                <w:rFonts w:hint="eastAsia" w:ascii="宋体" w:hAnsi="宋体" w:cs="宋体"/>
                <w:color w:val="000000" w:themeColor="text1"/>
                <w:kern w:val="0"/>
                <w:sz w:val="24"/>
                <w:highlight w:val="none"/>
                <w:lang w:val="en-US" w:eastAsia="zh-CN" w:bidi="ar"/>
                <w14:textFill>
                  <w14:solidFill>
                    <w14:schemeClr w14:val="tx1"/>
                  </w14:solidFill>
                </w14:textFill>
              </w:rPr>
              <w:t>司机操作证情况</w:t>
            </w:r>
            <w:r>
              <w:rPr>
                <w:rFonts w:hint="eastAsia" w:ascii="宋体" w:hAnsi="宋体" w:cs="Arial"/>
                <w:color w:val="000000" w:themeColor="text1"/>
                <w:sz w:val="24"/>
                <w:highlight w:val="none"/>
                <w14:textFill>
                  <w14:solidFill>
                    <w14:schemeClr w14:val="tx1"/>
                  </w14:solidFill>
                </w14:textFill>
              </w:rPr>
              <w:t>进行</w:t>
            </w:r>
            <w:r>
              <w:rPr>
                <w:rFonts w:hint="eastAsia" w:ascii="宋体" w:hAnsi="宋体" w:cs="Arial"/>
                <w:color w:val="000000" w:themeColor="text1"/>
                <w:sz w:val="24"/>
                <w:highlight w:val="none"/>
                <w:lang w:val="en-US" w:eastAsia="zh-CN"/>
                <w14:textFill>
                  <w14:solidFill>
                    <w14:schemeClr w14:val="tx1"/>
                  </w14:solidFill>
                </w14:textFill>
              </w:rPr>
              <w:t>评审：</w:t>
            </w:r>
            <w:r>
              <w:rPr>
                <w:rFonts w:hint="eastAsia" w:ascii="宋体" w:hAnsi="宋体" w:cs="宋体"/>
                <w:color w:val="000000" w:themeColor="text1"/>
                <w:kern w:val="0"/>
                <w:sz w:val="24"/>
                <w:highlight w:val="none"/>
                <w:lang w:val="en-US" w:eastAsia="zh-CN"/>
                <w14:textFill>
                  <w14:solidFill>
                    <w14:schemeClr w14:val="tx1"/>
                  </w14:solidFill>
                </w14:textFill>
              </w:rPr>
              <w:t>提供≥10本“特种设备操作证”的得3分，提供≥5本“特种设备操作证”的得2分，提供≥3本“特种设备操作证”的得1分。</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（满分3分）</w:t>
            </w:r>
          </w:p>
        </w:tc>
      </w:tr>
      <w:tr w14:paraId="1B47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672" w:type="pct"/>
            <w:shd w:val="clear" w:color="auto" w:fill="FFFFFF"/>
            <w:noWrap w:val="0"/>
            <w:vAlign w:val="center"/>
          </w:tcPr>
          <w:p w14:paraId="3CF490BE">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权益保障</w:t>
            </w:r>
          </w:p>
        </w:tc>
        <w:tc>
          <w:tcPr>
            <w:tcW w:w="467" w:type="pct"/>
            <w:shd w:val="clear" w:color="auto" w:fill="FFFFFF"/>
            <w:noWrap w:val="0"/>
            <w:vAlign w:val="center"/>
          </w:tcPr>
          <w:p w14:paraId="5E894D9D">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.00</w:t>
            </w:r>
          </w:p>
        </w:tc>
        <w:tc>
          <w:tcPr>
            <w:tcW w:w="3859" w:type="pct"/>
            <w:shd w:val="clear" w:color="auto" w:fill="FFFFFF"/>
            <w:noWrap w:val="0"/>
            <w:vAlign w:val="top"/>
          </w:tcPr>
          <w:p w14:paraId="681AB56E">
            <w:pPr>
              <w:widowControl/>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响应人</w:t>
            </w:r>
            <w:r>
              <w:rPr>
                <w:rFonts w:hint="eastAsia" w:ascii="宋体" w:hAnsi="宋体" w:cs="宋体"/>
                <w:color w:val="000000" w:themeColor="text1"/>
                <w:kern w:val="0"/>
                <w:sz w:val="24"/>
                <w:highlight w:val="none"/>
                <w14:textFill>
                  <w14:solidFill>
                    <w14:schemeClr w14:val="tx1"/>
                  </w14:solidFill>
                </w14:textFill>
              </w:rPr>
              <w:t>承诺</w:t>
            </w:r>
            <w:r>
              <w:rPr>
                <w:rFonts w:hint="eastAsia" w:ascii="宋体" w:hAnsi="宋体" w:cs="宋体"/>
                <w:color w:val="000000" w:themeColor="text1"/>
                <w:kern w:val="0"/>
                <w:sz w:val="24"/>
                <w:highlight w:val="none"/>
                <w:lang w:val="en-US" w:eastAsia="zh-CN"/>
                <w14:textFill>
                  <w14:solidFill>
                    <w14:schemeClr w14:val="tx1"/>
                  </w14:solidFill>
                </w14:textFill>
              </w:rPr>
              <w:t>成交</w:t>
            </w:r>
            <w:r>
              <w:rPr>
                <w:rFonts w:hint="eastAsia" w:ascii="宋体" w:hAnsi="宋体" w:cs="宋体"/>
                <w:color w:val="000000" w:themeColor="text1"/>
                <w:kern w:val="0"/>
                <w:sz w:val="24"/>
                <w:highlight w:val="none"/>
                <w14:textFill>
                  <w14:solidFill>
                    <w14:schemeClr w14:val="tx1"/>
                  </w14:solidFill>
                </w14:textFill>
              </w:rPr>
              <w:t>后购买车辆第三者责任险（保额≥200万）、座位险（保额每座≥20万）等商业保险的得</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分，未提供的不得分。</w:t>
            </w:r>
            <w:r>
              <w:rPr>
                <w:rFonts w:hint="eastAsia" w:ascii="宋体"/>
                <w:color w:val="000000" w:themeColor="text1"/>
                <w:sz w:val="24"/>
                <w:highlight w:val="none"/>
                <w:lang w:val="en-US" w:eastAsia="zh-CN"/>
                <w14:textFill>
                  <w14:solidFill>
                    <w14:schemeClr w14:val="tx1"/>
                  </w14:solidFill>
                </w14:textFill>
              </w:rPr>
              <w:t>注：</w:t>
            </w:r>
            <w:r>
              <w:rPr>
                <w:rFonts w:hint="eastAsia" w:ascii="宋体" w:hAnsi="宋体" w:eastAsia="宋体" w:cs="宋体"/>
                <w:color w:val="000000" w:themeColor="text1"/>
                <w:kern w:val="0"/>
                <w:sz w:val="24"/>
                <w:szCs w:val="24"/>
                <w:highlight w:val="none"/>
                <w14:textFill>
                  <w14:solidFill>
                    <w14:schemeClr w14:val="tx1"/>
                  </w14:solidFill>
                </w14:textFill>
              </w:rPr>
              <w:t>须提供</w:t>
            </w:r>
            <w:r>
              <w:rPr>
                <w:rFonts w:hint="eastAsia" w:ascii="宋体"/>
                <w:color w:val="000000" w:themeColor="text1"/>
                <w:sz w:val="24"/>
                <w:highlight w:val="none"/>
                <w14:textFill>
                  <w14:solidFill>
                    <w14:schemeClr w14:val="tx1"/>
                  </w14:solidFill>
                </w14:textFill>
              </w:rPr>
              <w:t>书面</w:t>
            </w:r>
            <w:r>
              <w:rPr>
                <w:rFonts w:hint="eastAsia" w:ascii="宋体" w:hAnsi="宋体" w:eastAsia="宋体" w:cs="宋体"/>
                <w:color w:val="000000" w:themeColor="text1"/>
                <w:kern w:val="0"/>
                <w:sz w:val="24"/>
                <w:szCs w:val="24"/>
                <w:highlight w:val="none"/>
                <w14:textFill>
                  <w14:solidFill>
                    <w14:schemeClr w14:val="tx1"/>
                  </w14:solidFill>
                </w14:textFill>
              </w:rPr>
              <w:t>承诺函并加盖</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kern w:val="0"/>
                <w:sz w:val="24"/>
                <w:szCs w:val="24"/>
                <w:highlight w:val="none"/>
                <w14:textFill>
                  <w14:solidFill>
                    <w14:schemeClr w14:val="tx1"/>
                  </w14:solidFill>
                </w14:textFill>
              </w:rPr>
              <w:t>公章</w:t>
            </w:r>
            <w:r>
              <w:rPr>
                <w:rFonts w:hint="eastAsia" w:ascii="宋体"/>
                <w:color w:val="000000" w:themeColor="text1"/>
                <w:sz w:val="24"/>
                <w:highlight w:val="none"/>
                <w14:textFill>
                  <w14:solidFill>
                    <w14:schemeClr w14:val="tx1"/>
                  </w14:solidFill>
                </w14:textFill>
              </w:rPr>
              <w:t>，</w:t>
            </w:r>
            <w:r>
              <w:rPr>
                <w:rFonts w:hint="eastAsia" w:ascii="宋体"/>
                <w:color w:val="000000" w:themeColor="text1"/>
                <w:sz w:val="24"/>
                <w:highlight w:val="none"/>
                <w:lang w:val="en-US" w:eastAsia="zh-CN"/>
                <w14:textFill>
                  <w14:solidFill>
                    <w14:schemeClr w14:val="tx1"/>
                  </w14:solidFill>
                </w14:textFill>
              </w:rPr>
              <w:t>否则</w:t>
            </w:r>
            <w:r>
              <w:rPr>
                <w:rFonts w:hint="eastAsia" w:ascii="宋体"/>
                <w:color w:val="000000" w:themeColor="text1"/>
                <w:sz w:val="24"/>
                <w:highlight w:val="none"/>
                <w14:textFill>
                  <w14:solidFill>
                    <w14:schemeClr w14:val="tx1"/>
                  </w14:solidFill>
                </w14:textFill>
              </w:rPr>
              <w:t>不得分。</w:t>
            </w:r>
            <w:r>
              <w:rPr>
                <w:rFonts w:hint="eastAsia" w:ascii="宋体" w:hAnsi="宋体" w:eastAsia="宋体" w:cs="宋体"/>
                <w:color w:val="000000" w:themeColor="text1"/>
                <w:kern w:val="0"/>
                <w:sz w:val="24"/>
                <w:szCs w:val="24"/>
                <w:highlight w:val="none"/>
                <w14:textFill>
                  <w14:solidFill>
                    <w14:schemeClr w14:val="tx1"/>
                  </w14:solidFill>
                </w14:textFill>
              </w:rPr>
              <w:t>（满分</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分）</w:t>
            </w:r>
          </w:p>
        </w:tc>
      </w:tr>
    </w:tbl>
    <w:p w14:paraId="5FB4515B">
      <w:pPr>
        <w:pStyle w:val="35"/>
        <w:keepNext w:val="0"/>
        <w:keepLines w:val="0"/>
        <w:pageBreakBefore w:val="0"/>
        <w:kinsoku/>
        <w:wordWrap/>
        <w:overflowPunct/>
        <w:topLinePunct w:val="0"/>
        <w:bidi w:val="0"/>
        <w:spacing w:line="360" w:lineRule="exact"/>
        <w:ind w:firstLine="482" w:firstLineChars="200"/>
        <w:jc w:val="left"/>
        <w:textAlignment w:val="auto"/>
        <w:outlineLvl w:val="9"/>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根据政府采购政策可享有的加分优惠评分PE</w:t>
      </w:r>
    </w:p>
    <w:p w14:paraId="25A7FB1B">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b w:val="0"/>
          <w:bCs/>
          <w:color w:val="000000" w:themeColor="text1"/>
          <w:sz w:val="24"/>
          <w:szCs w:val="24"/>
          <w:highlight w:val="none"/>
          <w:lang w:val="en-US" w:eastAsia="zh-CN"/>
          <w14:textFill>
            <w14:solidFill>
              <w14:schemeClr w14:val="tx1"/>
            </w14:solidFill>
          </w14:textFill>
        </w:rPr>
        <w:t>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420374CE">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（4）成交候选供应商排列规则顺序和并列相同时的处理约定如下：</w:t>
      </w:r>
    </w:p>
    <w:p w14:paraId="36A17645">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a.成交候选供应商按照综合评审总得分（FA）由高到低顺序排列推荐。</w:t>
      </w:r>
    </w:p>
    <w:p w14:paraId="402D7DBA">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b.综合评审总得分（FA）相同的，按照经评审最后磋商报价（即经政府采购优惠政策进行价格扣除后的最后报价）由低到高顺序推荐。</w:t>
      </w:r>
    </w:p>
    <w:p w14:paraId="48584A5F">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c.综合评审总得分（FA）且经评审最后磋商报价（即经政府采购优惠政策进行价格扣除后的最后报价）仍然相同的，按照技术指标优劣顺序推荐。</w:t>
      </w:r>
    </w:p>
    <w:p w14:paraId="5B52E825">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d.经前述顺序处理仍然并列相同的，则通过随机抽取方式确定优先顺序推荐。</w:t>
      </w:r>
    </w:p>
    <w:p w14:paraId="77CB7A73">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无。</w:t>
      </w:r>
    </w:p>
    <w:p w14:paraId="7B32F1C4">
      <w:pPr>
        <w:pStyle w:val="35"/>
        <w:keepNext w:val="0"/>
        <w:keepLines w:val="0"/>
        <w:pageBreakBefore w:val="0"/>
        <w:kinsoku/>
        <w:wordWrap/>
        <w:overflowPunct/>
        <w:topLinePunct w:val="0"/>
        <w:bidi w:val="0"/>
        <w:spacing w:line="360" w:lineRule="exact"/>
        <w:jc w:val="both"/>
        <w:outlineLvl w:val="9"/>
        <w:rPr>
          <w:b/>
          <w:color w:val="000000" w:themeColor="text1"/>
          <w:sz w:val="28"/>
          <w:highlight w:val="none"/>
          <w14:textFill>
            <w14:solidFill>
              <w14:schemeClr w14:val="tx1"/>
            </w14:solidFill>
          </w14:textFill>
        </w:rPr>
      </w:pPr>
    </w:p>
    <w:p w14:paraId="1E6B5517">
      <w:pPr>
        <w:pStyle w:val="35"/>
        <w:keepNext w:val="0"/>
        <w:keepLines w:val="0"/>
        <w:pageBreakBefore w:val="0"/>
        <w:kinsoku/>
        <w:wordWrap/>
        <w:overflowPunct/>
        <w:topLinePunct w:val="0"/>
        <w:bidi w:val="0"/>
        <w:spacing w:line="360" w:lineRule="exact"/>
        <w:jc w:val="center"/>
        <w:outlineLvl w:val="9"/>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四、评审报告</w:t>
      </w:r>
    </w:p>
    <w:p w14:paraId="2EFB2C43">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4.1磋商小组完成评审后，应当编写评审报告并提交给采购人。</w:t>
      </w:r>
    </w:p>
    <w:p w14:paraId="47D85F66">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4.2评审报告应当包括以下主要内容：</w:t>
      </w:r>
    </w:p>
    <w:p w14:paraId="54791E2B">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（一）邀请供应商参加采购活动的具体方式和相关情况；</w:t>
      </w:r>
    </w:p>
    <w:p w14:paraId="594F140A">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（二）响应文件开启日期和地点；</w:t>
      </w:r>
    </w:p>
    <w:p w14:paraId="02E10DC0">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（三）获取</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的供应商名单和磋商小组成员名单；</w:t>
      </w:r>
    </w:p>
    <w:p w14:paraId="05753FD9">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（四）评审情况记录和说明，包括对供应商的资格审查情况、供应商响应文件评审情况、磋商情况、报价情况等；</w:t>
      </w:r>
    </w:p>
    <w:p w14:paraId="60BBB00E">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（五）提出的成交候选供应商的排序名单及理由。</w:t>
      </w:r>
    </w:p>
    <w:p w14:paraId="7948D166">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F813494">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p w14:paraId="29AAA861">
      <w:pPr>
        <w:pStyle w:val="35"/>
        <w:keepNext w:val="0"/>
        <w:keepLines w:val="0"/>
        <w:pageBreakBefore w:val="0"/>
        <w:kinsoku/>
        <w:wordWrap/>
        <w:overflowPunct/>
        <w:topLinePunct w:val="0"/>
        <w:bidi w:val="0"/>
        <w:spacing w:line="360" w:lineRule="exact"/>
        <w:jc w:val="center"/>
        <w:outlineLvl w:val="9"/>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五、其他规定</w:t>
      </w:r>
    </w:p>
    <w:p w14:paraId="3AE16B84">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5.1其他规定</w:t>
      </w:r>
    </w:p>
    <w:p w14:paraId="3BA77D17">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5.1.1评审应全程保密且不得透露给任一供应商或与评审工作无关的人员。</w:t>
      </w:r>
    </w:p>
    <w:p w14:paraId="3BE32FB2">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5.1.2评审将进行全程实时录音录像，录音录像资料随采购文件一并存档。</w:t>
      </w:r>
    </w:p>
    <w:p w14:paraId="04E14ADB">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5.1.3若供应商有任何试图干扰具体评审事务，影响磋商小组独立履行职责的行为，其响应无效且不予退还</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响应保证金</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或通过保函进行索赔。情节严重的，由财政部门列入不良行为记录。</w:t>
      </w:r>
    </w:p>
    <w:p w14:paraId="5055E9B5">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5.1.4根据采购项目的特点和需要，需要加以详细说明的其他磋商程序规定、要求等内容：无。</w:t>
      </w:r>
    </w:p>
    <w:p w14:paraId="31014373">
      <w:pPr>
        <w:pStyle w:val="35"/>
        <w:keepNext w:val="0"/>
        <w:keepLines w:val="0"/>
        <w:pageBreakBefore w:val="0"/>
        <w:kinsoku/>
        <w:wordWrap/>
        <w:overflowPunct/>
        <w:topLinePunct w:val="0"/>
        <w:bidi w:val="0"/>
        <w:spacing w:line="360" w:lineRule="exact"/>
        <w:jc w:val="center"/>
        <w:outlineLvl w:val="9"/>
        <w:rPr>
          <w:rFonts w:hint="eastAsia" w:ascii="宋体" w:hAnsi="宋体" w:eastAsia="宋体" w:cs="宋体"/>
          <w:b/>
          <w:color w:val="000000" w:themeColor="text1"/>
          <w:sz w:val="28"/>
          <w:highlight w:val="none"/>
          <w14:textFill>
            <w14:solidFill>
              <w14:schemeClr w14:val="tx1"/>
            </w14:solidFill>
          </w14:textFill>
        </w:rPr>
      </w:pPr>
    </w:p>
    <w:p w14:paraId="25F030B4">
      <w:pPr>
        <w:pStyle w:val="35"/>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第2节 竞争性磋商须知</w:t>
      </w:r>
    </w:p>
    <w:p w14:paraId="5C2338D0">
      <w:pPr>
        <w:pStyle w:val="35"/>
        <w:keepNext w:val="0"/>
        <w:keepLines w:val="0"/>
        <w:pageBreakBefore w:val="0"/>
        <w:kinsoku/>
        <w:wordWrap/>
        <w:overflowPunct/>
        <w:topLinePunct w:val="0"/>
        <w:autoSpaceDE/>
        <w:autoSpaceDN/>
        <w:bidi w:val="0"/>
        <w:adjustRightInd/>
        <w:snapToGrid/>
        <w:spacing w:line="380" w:lineRule="exact"/>
        <w:jc w:val="center"/>
        <w:textAlignment w:val="auto"/>
        <w:outlineLvl w:val="9"/>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一、总则</w:t>
      </w:r>
    </w:p>
    <w:p w14:paraId="156433F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1.适用范围：</w:t>
      </w:r>
    </w:p>
    <w:p w14:paraId="0AAA604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1.1适用于</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载明项目的采购活动（以下简称：“本次采购活动”）。</w:t>
      </w:r>
    </w:p>
    <w:p w14:paraId="15081B15">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2.定义及要求：</w:t>
      </w:r>
    </w:p>
    <w:p w14:paraId="4C026A3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2.1“采购标的”指</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载明的需要采购的货物、服务、工程。</w:t>
      </w:r>
    </w:p>
    <w:p w14:paraId="716647B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2.2“采购人”指本次采购项目的买方、或业主方、或甲方，具体见</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第一章；“采购代理机构”系指接受采购人委托，组织开展竞争性磋商采购活动的代理机构，具体见</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第一章。</w:t>
      </w:r>
    </w:p>
    <w:p w14:paraId="5AAE8C1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2.3“潜在供应商”按照</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第一章规定进行获取文件，且有意向参加本项目响应磋商的供应商。</w:t>
      </w:r>
    </w:p>
    <w:p w14:paraId="50B8A30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2.4“供应商”指按照</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第一章规定进行获取文件，且已经提交响应文件的法人或其他组织或自然人。只有适合自然人参与和承接的政府采购项目，供应商才可以是自然人。</w:t>
      </w:r>
    </w:p>
    <w:p w14:paraId="524C301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2.5“单位负责人”指单位法定代表人（供应商为法人的）或法律、法规规定代表单位行使职权的主要负责人（供应商为其他组织的）。</w:t>
      </w:r>
    </w:p>
    <w:p w14:paraId="1716807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2.6“供应商代表”指供应商（为法人或其他组织的）的单位负责人或由其授权的委托代理人，即单位负责人授权书中载明的接受授权方。供应商为自然人的，由本人签字并附身份证明。</w:t>
      </w:r>
    </w:p>
    <w:p w14:paraId="2B673DF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3.合格的供应商：</w:t>
      </w:r>
    </w:p>
    <w:p w14:paraId="0D00F747">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3.1一般规定</w:t>
      </w:r>
    </w:p>
    <w:p w14:paraId="28A2FEF8">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2E007A88">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2B7F9ED">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3.1.2为采购项目提供整体设计、规范编制或项目管理、监理、检测等服务的供应商，不得再参加该采购项目除整体设计、规范编制和项目管理、监理、检测等服务之外的其他采购活动。</w:t>
      </w:r>
    </w:p>
    <w:p w14:paraId="176A2BA3">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3.1.3列入失信被执行人、重大税收违法案件当事人名单、政府采购严重违法失信行为记录名单及其他不符合《中华人民共和国政府采购法》第二十二条规定条件的供应商，不得参加政府采购活动。</w:t>
      </w:r>
    </w:p>
    <w:p w14:paraId="2296FDFB">
      <w:pPr>
        <w:pStyle w:val="35"/>
        <w:keepNext w:val="0"/>
        <w:keepLines w:val="0"/>
        <w:pageBreakBefore w:val="0"/>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供应商有责任检查自身情况，在响应文件中对是否违反以上一般规定做出如实声明，否则其响应文件将被否决。</w:t>
      </w:r>
    </w:p>
    <w:p w14:paraId="55F2B98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3.2特别规定</w:t>
      </w:r>
    </w:p>
    <w:p w14:paraId="466133D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3.2.1供应商的资格要求：详见竞争性磋商须知前附表第1项。</w:t>
      </w:r>
    </w:p>
    <w:p w14:paraId="60EDEB5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3.2.2是否接受联合体形式的响应磋商：详见竞争性磋商须知前附表第2项。若接受联合体形式且供应商为联合体，则联合体各方除了应遵守本章第3.1条规定外，还应遵守下列规定：</w:t>
      </w:r>
    </w:p>
    <w:p w14:paraId="21DEA68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（1）联合体各方应提交联合体协议，联合体协议应符合</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w:t>
      </w:r>
    </w:p>
    <w:p w14:paraId="4026827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（2）联合体各方不得再单独参加或与其他供应商另外组成联合体参加同一合同项下的响应磋商。</w:t>
      </w:r>
    </w:p>
    <w:p w14:paraId="1599454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（3）联合体各方应共同与采购人签订政府采购合同，就政府采购合同约定的事项对采购人承担连带责任。</w:t>
      </w:r>
    </w:p>
    <w:p w14:paraId="07AF6DA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0933646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（5）联合体一方放弃成交的，视为联合体整体放弃成交，联合体各方承担连带责任。</w:t>
      </w:r>
    </w:p>
    <w:p w14:paraId="595CA40A">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（6）如本项目不接受联合体报价而供应商为联合体的，或者本项目接受联合体报价但供应商组成的联合体不符合本章第3.2条规定的，其报价无效。</w:t>
      </w:r>
    </w:p>
    <w:p w14:paraId="3E002C4A">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598B544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4.参与竞争性磋商费用：</w:t>
      </w:r>
    </w:p>
    <w:p w14:paraId="46ECCAA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4.1除法律法规或采购文件另有规定之外，供应商应自行承担其准备与参加竞争性磋商所涉及的一切费用。</w:t>
      </w:r>
    </w:p>
    <w:p w14:paraId="67BBB211">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b/>
          <w:color w:val="000000" w:themeColor="text1"/>
          <w:sz w:val="28"/>
          <w:highlight w:val="none"/>
          <w14:textFill>
            <w14:solidFill>
              <w14:schemeClr w14:val="tx1"/>
            </w14:solidFill>
          </w14:textFill>
        </w:rPr>
      </w:pPr>
    </w:p>
    <w:p w14:paraId="0FD03E87">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二、</w:t>
      </w:r>
      <w:r>
        <w:rPr>
          <w:rFonts w:hint="eastAsia" w:ascii="宋体" w:hAnsi="宋体" w:eastAsia="宋体" w:cs="宋体"/>
          <w:b/>
          <w:color w:val="000000" w:themeColor="text1"/>
          <w:sz w:val="28"/>
          <w:highlight w:val="none"/>
          <w:lang w:eastAsia="zh-CN"/>
          <w14:textFill>
            <w14:solidFill>
              <w14:schemeClr w14:val="tx1"/>
            </w14:solidFill>
          </w14:textFill>
        </w:rPr>
        <w:t>采购文件</w:t>
      </w:r>
    </w:p>
    <w:p w14:paraId="3AFC47C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的组成：</w:t>
      </w:r>
    </w:p>
    <w:p w14:paraId="15B38C6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由下述部分组成：</w:t>
      </w:r>
    </w:p>
    <w:p w14:paraId="40FAE55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第一章 采购公告（或采购邀请书）</w:t>
      </w:r>
    </w:p>
    <w:p w14:paraId="401E9BD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第二章 竞争性磋商须知</w:t>
      </w:r>
    </w:p>
    <w:p w14:paraId="54EFCF8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第三章 采购内容及要求</w:t>
      </w:r>
    </w:p>
    <w:p w14:paraId="17BA2E3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第四章 合同主要条款及格式</w:t>
      </w:r>
    </w:p>
    <w:p w14:paraId="40C53D1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第五章 首次响应文件格式</w:t>
      </w:r>
    </w:p>
    <w:p w14:paraId="52C38D4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5.2除上述内容以外，采购人、采购代理机构或者磋商小组在采购过程期间对</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所作的澄清、修改或补充，均构成</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的组成部分，对采购人和供应商具有约束力。</w:t>
      </w:r>
    </w:p>
    <w:p w14:paraId="7815000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的澄清、补充、修改及现场考察等：</w:t>
      </w:r>
    </w:p>
    <w:p w14:paraId="23478A9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6.1提交首次响应文件截止之日前，采购人、采购代理机构或者磋商小组可以对已发出的</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进行必要的澄清、补充或者修改，澄清、补充或者修改的内容作为</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的组成部分。澄清、补充或者修改的内容可能影响响应文件编制的，采购人、采购代理机构或者磋商小组将在提交首次响应文件截止时间5个日历日前，以书面形式通知所有获取</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的潜在供应商，不足5个日历日的，采购人、采购代理机构或磋商小组将顺延提交首次响应文件的截止时间。</w:t>
      </w:r>
    </w:p>
    <w:p w14:paraId="6852BD7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6.2提交首次响应文件截止时间前，若采购人发布更正公告，则更正公告及其所发布的内容或信息（包括但不限于</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的澄清、补充或修改等）作为</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组成部分，对采购人和供应商具有约束力。更正公告作为采购人、采购代理机构或磋商小组通知所有潜在供应商的书面形式，潜在供应商务必随时关注</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中载明的指定媒体，以免遗漏。</w:t>
      </w:r>
    </w:p>
    <w:p w14:paraId="22EF23C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6.3采购人、采购代理机构可以视采购项目的具体情况，组织供应商进行现场考察或召开磋商前答疑会，是否组织现场考察或召开磋商前答疑会详见竞争性磋商须知前附表第3项。</w:t>
      </w:r>
    </w:p>
    <w:p w14:paraId="0F940DB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p w14:paraId="379D8307">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三、响应文件编制</w:t>
      </w:r>
    </w:p>
    <w:p w14:paraId="3CB4336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7.应标要求</w:t>
      </w:r>
    </w:p>
    <w:p w14:paraId="66B0A7C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7.1供应商可按照</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hint="eastAsia" w:ascii="宋体" w:hAnsi="宋体" w:eastAsia="宋体" w:cs="宋体"/>
          <w:color w:val="000000" w:themeColor="text1"/>
          <w:sz w:val="24"/>
          <w:szCs w:val="24"/>
          <w:highlight w:val="none"/>
          <w14:textFill>
            <w14:solidFill>
              <w14:schemeClr w14:val="tx1"/>
            </w14:solidFill>
          </w14:textFill>
        </w:rPr>
        <w:t>号，对</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中载明的全部或部分</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hint="eastAsia" w:ascii="宋体" w:hAnsi="宋体" w:eastAsia="宋体" w:cs="宋体"/>
          <w:color w:val="000000" w:themeColor="text1"/>
          <w:sz w:val="24"/>
          <w:szCs w:val="24"/>
          <w:highlight w:val="none"/>
          <w14:textFill>
            <w14:solidFill>
              <w14:schemeClr w14:val="tx1"/>
            </w14:solidFill>
          </w14:textFill>
        </w:rPr>
        <w:t>进行响应。对于能够详细列明采购标的技术、服务要求的采购项目，供应商响应时，对同一个</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hint="eastAsia" w:ascii="宋体" w:hAnsi="宋体" w:eastAsia="宋体" w:cs="宋体"/>
          <w:color w:val="000000" w:themeColor="text1"/>
          <w:sz w:val="24"/>
          <w:szCs w:val="24"/>
          <w:highlight w:val="none"/>
          <w14:textFill>
            <w14:solidFill>
              <w14:schemeClr w14:val="tx1"/>
            </w14:solidFill>
          </w14:textFill>
        </w:rPr>
        <w:t>内所有的采购内容和要求必须进行完整响应，否则其相应</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hint="eastAsia" w:ascii="宋体" w:hAnsi="宋体" w:eastAsia="宋体" w:cs="宋体"/>
          <w:color w:val="000000" w:themeColor="text1"/>
          <w:sz w:val="24"/>
          <w:szCs w:val="24"/>
          <w:highlight w:val="none"/>
          <w14:textFill>
            <w14:solidFill>
              <w14:schemeClr w14:val="tx1"/>
            </w14:solidFill>
          </w14:textFill>
        </w:rPr>
        <w:t>的响应文件将被否决。</w:t>
      </w:r>
    </w:p>
    <w:p w14:paraId="221DA91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7.2供应商代表在同一个合同项下只能接受一个供应商的委托参加响应磋商，否则其响应文件将被否决。</w:t>
      </w:r>
    </w:p>
    <w:p w14:paraId="5948A98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7.3供应商应仔细阅读</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的所有内容和要求，按</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的规定提供响应文件，并对其所提供的全部资料、承诺和声明的真实性、合法性和准确性负责。</w:t>
      </w:r>
    </w:p>
    <w:p w14:paraId="135CD55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7.4除非竞争性磋商须知前附表另有规定外，供应商提供的响应文件应使用中文文本，若有不同文字文本，以中文文本为准。</w:t>
      </w:r>
    </w:p>
    <w:p w14:paraId="1BD113B0">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1E717C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7.6除非竞争性磋商须知前附表另有规定外，供应商承诺的报价应以人民币进行报价，合同实施结算时亦以人民币支付；所有计量均采用中华人民共和国法定计量单位。</w:t>
      </w:r>
    </w:p>
    <w:p w14:paraId="530D9900">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8.首次响应文件的组成：</w:t>
      </w:r>
    </w:p>
    <w:p w14:paraId="0A5C86F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8.1首次响应文件包括但不限于下列部分：</w:t>
      </w:r>
    </w:p>
    <w:p w14:paraId="6F25D4E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（1）响应函</w:t>
      </w:r>
    </w:p>
    <w:p w14:paraId="14DFF66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（2）报价一览表（含详细报价书）</w:t>
      </w:r>
    </w:p>
    <w:p w14:paraId="3598A86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（3）资格证明文件</w:t>
      </w:r>
    </w:p>
    <w:p w14:paraId="6F30FC0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凭证</w:t>
      </w:r>
    </w:p>
    <w:p w14:paraId="5D1150D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（5）技术和商务偏离表</w:t>
      </w:r>
    </w:p>
    <w:p w14:paraId="3C33F86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（6）相关技术、商务、服务响应承诺及资料</w:t>
      </w:r>
    </w:p>
    <w:p w14:paraId="3CAA8C9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（7）供应商提交的其他资料</w:t>
      </w:r>
    </w:p>
    <w:p w14:paraId="60F2DF3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（8）要求作为响应文件组成部分的其他内容（若有）</w:t>
      </w:r>
    </w:p>
    <w:p w14:paraId="7897381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9.响应文件有效期：</w:t>
      </w:r>
    </w:p>
    <w:p w14:paraId="5855E0C5">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9.1响应文件有效期见竞争性磋商须知前附表第4项，响应文件承诺的有效期不得少于</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载明的有效期，否则其响应文件将被否决。</w:t>
      </w:r>
    </w:p>
    <w:p w14:paraId="55B85FA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9.2特殊情况下采购人可于响应文件有效期满之前要求供应商同意延长有效期，要求与答复均应为书面形式。供应商可以拒绝延长有效期，且其</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可以退还，但其供应商资格将被取消。同意延长有效期的供应商，不需要也不允许修改其响应文件及磋商承诺，但将要求其相应延长</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有效期，有关退还和不予退还</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的规定在有效期延长期内继续有效。</w:t>
      </w:r>
    </w:p>
    <w:p w14:paraId="044A259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w:t>
      </w:r>
    </w:p>
    <w:p w14:paraId="5C574B2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10.1供应商应在参加竞争性磋商之前按竞争性磋商须知前附表第5项规定的金额、形式等要求提交</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若接受联合体形式且供应商为联合体的，则可以由联合体中的牵头方提交</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，其提交的</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对联合体各方均具有约束力。</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应于首次响应文件递交截止时间前到达</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载明的</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账户，否则视为</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未提交。</w:t>
      </w:r>
    </w:p>
    <w:p w14:paraId="17709AC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为响应文件的重要组成部分之一。</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用于保护本次磋商活动免受供应商的违约或失信行为而引起的风险。未按规定提交</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的，其响应文件将被否决。</w:t>
      </w:r>
    </w:p>
    <w:p w14:paraId="6240079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10.3</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退还：</w:t>
      </w:r>
    </w:p>
    <w:p w14:paraId="6CC4864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退还时间延误的结果，由成交的供应商自行承担和谅解等）。未</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的保证金将在成交通知书发出后5个工作日内退还，</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的保证金将在采购合同签订后5个工作日内退还。关于</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退还的其它要求见竞争性磋商须知前附表第6项。</w:t>
      </w:r>
    </w:p>
    <w:p w14:paraId="133CF0B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10.3.2质疑或投诉涉及的供应商，若其</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尚未退还，则待质疑或投诉处理完毕后，且没有发生法律法规或者</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规定的不予退还</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情形，则由采购人或采购代理机构给予及时退还。</w:t>
      </w:r>
    </w:p>
    <w:p w14:paraId="5598356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10.4如果供应商发生以下任何一种情况时，其</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将被不予退还或通过保函进行索赔：</w:t>
      </w:r>
    </w:p>
    <w:p w14:paraId="33FACF5A">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(1)供应商在提交响应文件截止时间后撤回响应文件的；</w:t>
      </w:r>
    </w:p>
    <w:p w14:paraId="6D6F5DB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(2)供应商在响应文件中提供虚假材料的；</w:t>
      </w:r>
    </w:p>
    <w:p w14:paraId="41CC03A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(3)除因不可抗力或</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认可的情形以外，</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不与采购人签订合同的；</w:t>
      </w:r>
    </w:p>
    <w:p w14:paraId="4B1DBD0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(4)供应商与采购人、其他供应商或者采购代理机构恶意串通的；</w:t>
      </w:r>
    </w:p>
    <w:p w14:paraId="1F1DCE4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(5)供应商在提交最后报价后要求退出磋商的；</w:t>
      </w:r>
    </w:p>
    <w:p w14:paraId="3576840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(6)供应商假借以他人名义参加磋商或者以其他方式弄虚作假，骗取成交；</w:t>
      </w:r>
    </w:p>
    <w:p w14:paraId="3E2D2D7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(7)国家法律法规以及</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中规定的其他</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不予退还的情形。</w:t>
      </w:r>
    </w:p>
    <w:p w14:paraId="569D995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上述不予退还</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的情况不能抵偿给采购人或采购代理机构造成损失的，供应商还要承担赔偿责任。</w:t>
      </w:r>
    </w:p>
    <w:p w14:paraId="1508D26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11.响应文件基本编制要求：</w:t>
      </w:r>
    </w:p>
    <w:p w14:paraId="186D11B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供应商须编制由本须知规定组成的响应文件正副本份数详见竞争性磋商须知前附表第7项。响应文件正本和全部副本均应使用不能擦去的墨料或墨水打印、书写或复印，副本可以用正本的完整复印件。响应文件封面上应标明“正本”、“副本”字样。正本与副本内容如有不一致，则以正本为准。</w:t>
      </w:r>
    </w:p>
    <w:p w14:paraId="030521E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11.2响应文件应由供应商代表签字并加盖公章。供应商代表如果不是竞争性磋商须知中定义的“单位负责人”，则其响应文件中还必须提供“单位负责人授权书”。</w:t>
      </w:r>
    </w:p>
    <w:p w14:paraId="390575E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11.3响应文件应尽量避免涂改、行间插字或删除。如果出现上述情况，改动之处应加盖供应商单位公章或由供应商代表签字确认。</w:t>
      </w:r>
    </w:p>
    <w:p w14:paraId="707E8D9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11.4供应商应提交证明其拟提供货物、服务或工程符合</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要求的技术和商务响应文件，该文件可以是文字资料、图纸和数据，并对拟提供的货物、服务或工程的主要内容进行详细描述。</w:t>
      </w:r>
    </w:p>
    <w:p w14:paraId="5867DDB3">
      <w:pPr>
        <w:pStyle w:val="35"/>
        <w:keepNext w:val="0"/>
        <w:keepLines w:val="0"/>
        <w:pageBreakBefore w:val="0"/>
        <w:numPr>
          <w:ilvl w:val="0"/>
          <w:numId w:val="3"/>
        </w:numPr>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纸质响应文件的密封、标识、签署和提交</w:t>
      </w:r>
    </w:p>
    <w:p w14:paraId="112D9739">
      <w:pPr>
        <w:pStyle w:val="35"/>
        <w:keepNext w:val="0"/>
        <w:keepLines w:val="0"/>
        <w:pageBreakBefore w:val="0"/>
        <w:numPr>
          <w:ilvl w:val="0"/>
          <w:numId w:val="0"/>
        </w:numPr>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09542FD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12.2供应商应当在</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规定的提交响应文件截止时间前，将首次响应文件密封送达</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规定的指定地点。在截止时间后送达的首次响应文件为无效文件，采购人、采购代理机构或者磋商小组将不予接收。</w:t>
      </w:r>
    </w:p>
    <w:p w14:paraId="2D11500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14:paraId="71787BB5">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14:paraId="1101D30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12.5除《政府采购竞争性磋商</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14:paraId="55DBBC70">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b/>
          <w:color w:val="000000" w:themeColor="text1"/>
          <w:sz w:val="28"/>
          <w:highlight w:val="none"/>
          <w14:textFill>
            <w14:solidFill>
              <w14:schemeClr w14:val="tx1"/>
            </w14:solidFill>
          </w14:textFill>
        </w:rPr>
      </w:pPr>
    </w:p>
    <w:p w14:paraId="353EB8F6">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四、竞争性磋商</w:t>
      </w:r>
    </w:p>
    <w:p w14:paraId="3CD25F1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13.评审和磋商基本准则</w:t>
      </w:r>
    </w:p>
    <w:p w14:paraId="6A52D27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13.1对所有供应商的评审和磋商，都采用相同的程序和标准。</w:t>
      </w:r>
    </w:p>
    <w:p w14:paraId="0575CA8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13.2磋商及评审过程将严格按照</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的要求和条件进行，磋商小组将</w:t>
      </w:r>
      <w:r>
        <w:rPr>
          <w:rFonts w:hint="eastAsia" w:ascii="宋体" w:hAnsi="宋体" w:eastAsia="宋体" w:cs="宋体"/>
          <w:color w:val="000000" w:themeColor="text1"/>
          <w:sz w:val="24"/>
          <w:szCs w:val="24"/>
          <w:highlight w:val="none"/>
          <w:lang w:eastAsia="zh-CN"/>
          <w14:textFill>
            <w14:solidFill>
              <w14:schemeClr w14:val="tx1"/>
            </w14:solidFill>
          </w14:textFill>
        </w:rPr>
        <w:t>根据响应人</w:t>
      </w:r>
      <w:r>
        <w:rPr>
          <w:rFonts w:hint="eastAsia" w:ascii="宋体" w:hAnsi="宋体" w:eastAsia="宋体" w:cs="宋体"/>
          <w:color w:val="000000" w:themeColor="text1"/>
          <w:sz w:val="24"/>
          <w:szCs w:val="24"/>
          <w:highlight w:val="none"/>
          <w14:textFill>
            <w14:solidFill>
              <w14:schemeClr w14:val="tx1"/>
            </w14:solidFill>
          </w14:textFill>
        </w:rPr>
        <w:t>的响应文件，按</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规定的磋商程序及评审的标准和方法进行评审、磋商，并推荐成交候选人。</w:t>
      </w:r>
    </w:p>
    <w:p w14:paraId="7F485F7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14.磋商程序以及评审标准和方法</w:t>
      </w:r>
    </w:p>
    <w:p w14:paraId="5125F10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14.1采购人将根据项目的特点依法组建磋商小组。磋商小组将根据</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规定的程序、评审标准和方法等内容对供应商进行评审、磋商。</w:t>
      </w:r>
    </w:p>
    <w:p w14:paraId="31E0F0A0">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 在进入磋商阶段之前，磋商小组将对供应商提交的首次响应文件中资格证明文件以及其他响应文件是否对</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的要求作出实质性响应进行审查。如果供应商资格审查和实质性响应审查不合格，则其响应文件将被磋商小组否决，按无效处理，不进入磋商阶段，磋商小组将告知有关供应商。</w:t>
      </w:r>
    </w:p>
    <w:p w14:paraId="07710C6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14.2.1供应商有下列情况之一者，其提交的响应文件将被视为未实质性响应</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要求，磋商小组将否决其响应文件，按无效处理：</w:t>
      </w:r>
    </w:p>
    <w:p w14:paraId="4D45525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合同包1</w:t>
      </w:r>
      <w:r>
        <w:rPr>
          <w:rFonts w:hint="eastAsia" w:ascii="宋体" w:hAnsi="宋体" w:eastAsia="宋体" w:cs="宋体"/>
          <w:color w:val="000000" w:themeColor="text1"/>
          <w:sz w:val="24"/>
          <w:szCs w:val="24"/>
          <w:highlight w:val="none"/>
          <w14:textFill>
            <w14:solidFill>
              <w14:schemeClr w14:val="tx1"/>
            </w14:solidFill>
          </w14:textFill>
        </w:rPr>
        <w:t>：</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7"/>
        <w:gridCol w:w="2194"/>
        <w:gridCol w:w="5979"/>
      </w:tblGrid>
      <w:tr w14:paraId="1C5E1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729FFD9A">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310" w:type="dxa"/>
          </w:tcPr>
          <w:p w14:paraId="2FC116DC">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符合审查要求概况</w:t>
            </w:r>
          </w:p>
        </w:tc>
        <w:tc>
          <w:tcPr>
            <w:tcW w:w="6315" w:type="dxa"/>
          </w:tcPr>
          <w:p w14:paraId="6FACE2A2">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评审点具体描述</w:t>
            </w:r>
          </w:p>
        </w:tc>
      </w:tr>
      <w:tr w14:paraId="09EF0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359CA5F8">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310" w:type="dxa"/>
          </w:tcPr>
          <w:p w14:paraId="0F72902A">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情形1</w:t>
            </w:r>
          </w:p>
        </w:tc>
        <w:tc>
          <w:tcPr>
            <w:tcW w:w="6315" w:type="dxa"/>
          </w:tcPr>
          <w:p w14:paraId="04B98146">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响应文件组成</w:t>
            </w:r>
            <w:r>
              <w:rPr>
                <w:rFonts w:hint="eastAsia" w:ascii="宋体" w:hAnsi="宋体" w:eastAsia="宋体" w:cs="宋体"/>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color w:val="000000" w:themeColor="text1"/>
                <w:sz w:val="24"/>
                <w:szCs w:val="24"/>
                <w:highlight w:val="none"/>
                <w14:textFill>
                  <w14:solidFill>
                    <w14:schemeClr w14:val="tx1"/>
                  </w14:solidFill>
                </w14:textFill>
              </w:rPr>
              <w:t>符合采购文件要求的；</w:t>
            </w:r>
          </w:p>
        </w:tc>
      </w:tr>
      <w:tr w14:paraId="0F182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58D1E2F6">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310" w:type="dxa"/>
          </w:tcPr>
          <w:p w14:paraId="05A34882">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情形2</w:t>
            </w:r>
          </w:p>
        </w:tc>
        <w:tc>
          <w:tcPr>
            <w:tcW w:w="6315" w:type="dxa"/>
          </w:tcPr>
          <w:p w14:paraId="7713A6A9">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响应文件未按</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规定由供应商代表签字，或未按</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规定加盖供应商单位公章的；或供应商代表未获得有效授权的；</w:t>
            </w:r>
          </w:p>
        </w:tc>
      </w:tr>
      <w:tr w14:paraId="491AF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410F97E6">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310" w:type="dxa"/>
          </w:tcPr>
          <w:p w14:paraId="75D3974D">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情形3</w:t>
            </w:r>
          </w:p>
        </w:tc>
        <w:tc>
          <w:tcPr>
            <w:tcW w:w="6315" w:type="dxa"/>
          </w:tcPr>
          <w:p w14:paraId="0147D459">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供应商未按</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规定提交</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的；</w:t>
            </w:r>
          </w:p>
        </w:tc>
      </w:tr>
      <w:tr w14:paraId="61F25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24E48A7E">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310" w:type="dxa"/>
          </w:tcPr>
          <w:p w14:paraId="2B57CC65">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情形4</w:t>
            </w:r>
          </w:p>
        </w:tc>
        <w:tc>
          <w:tcPr>
            <w:tcW w:w="6315" w:type="dxa"/>
          </w:tcPr>
          <w:p w14:paraId="50ED1F59">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响应文件有效期不满足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w:t>
            </w:r>
          </w:p>
        </w:tc>
      </w:tr>
      <w:tr w14:paraId="0F140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4A814FD4">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310" w:type="dxa"/>
          </w:tcPr>
          <w:p w14:paraId="378C2DAF">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情形5</w:t>
            </w:r>
          </w:p>
        </w:tc>
        <w:tc>
          <w:tcPr>
            <w:tcW w:w="6315" w:type="dxa"/>
          </w:tcPr>
          <w:p w14:paraId="2747FCB3">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响应内容与磋商采购内容及要求有重大偏离或保留的，限制了采购人的权利或者减少</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合同项下的义务；（由于磋商项目本身特点，不能详细列明采购标的的技术、服务要求的除外）；</w:t>
            </w:r>
          </w:p>
        </w:tc>
      </w:tr>
      <w:tr w14:paraId="56A97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371D6075">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2310" w:type="dxa"/>
          </w:tcPr>
          <w:p w14:paraId="02C9C99E">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情形6</w:t>
            </w:r>
          </w:p>
        </w:tc>
        <w:tc>
          <w:tcPr>
            <w:tcW w:w="6315" w:type="dxa"/>
          </w:tcPr>
          <w:p w14:paraId="26467203">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响应文件中附有采购人无法接受的条件的；</w:t>
            </w:r>
          </w:p>
        </w:tc>
      </w:tr>
      <w:tr w14:paraId="165F6C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52459E14">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2310" w:type="dxa"/>
          </w:tcPr>
          <w:p w14:paraId="3A40EAD2">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情形7</w:t>
            </w:r>
          </w:p>
        </w:tc>
        <w:tc>
          <w:tcPr>
            <w:tcW w:w="6315" w:type="dxa"/>
          </w:tcPr>
          <w:p w14:paraId="54A609FF">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不符合</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中规定的其它实质性条款（比如：报价超过了</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规定的最高限价）。</w:t>
            </w:r>
          </w:p>
        </w:tc>
      </w:tr>
    </w:tbl>
    <w:p w14:paraId="3DFD833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14.2.2其他情形</w:t>
      </w:r>
    </w:p>
    <w:p w14:paraId="2E6F322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合同包1</w:t>
      </w:r>
      <w:r>
        <w:rPr>
          <w:rFonts w:hint="eastAsia" w:ascii="宋体" w:hAnsi="宋体" w:eastAsia="宋体" w:cs="宋体"/>
          <w:color w:val="000000" w:themeColor="text1"/>
          <w:sz w:val="24"/>
          <w:szCs w:val="24"/>
          <w:highlight w:val="none"/>
          <w14:textFill>
            <w14:solidFill>
              <w14:schemeClr w14:val="tx1"/>
            </w14:solidFill>
          </w14:textFill>
        </w:rPr>
        <w:t>：</w:t>
      </w:r>
    </w:p>
    <w:p w14:paraId="320962A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技术符合性</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5"/>
        <w:gridCol w:w="7535"/>
      </w:tblGrid>
      <w:tr w14:paraId="12D9C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422CF51E">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w:t>
            </w:r>
          </w:p>
        </w:tc>
        <w:tc>
          <w:tcPr>
            <w:tcW w:w="7950" w:type="dxa"/>
          </w:tcPr>
          <w:p w14:paraId="3668534E">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明细</w:t>
            </w:r>
          </w:p>
        </w:tc>
      </w:tr>
      <w:tr w14:paraId="32076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43246E72">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其他情形</w:t>
            </w:r>
          </w:p>
        </w:tc>
        <w:tc>
          <w:tcPr>
            <w:tcW w:w="7950" w:type="dxa"/>
          </w:tcPr>
          <w:p w14:paraId="24C93D24">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（1）供应商响应文件技术部分的实际得分少于</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设定的技术部分总分的50%的，视为无效响应。</w:t>
            </w:r>
          </w:p>
        </w:tc>
      </w:tr>
      <w:tr w14:paraId="534BD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3A996DBC">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其他情形</w:t>
            </w:r>
          </w:p>
        </w:tc>
        <w:tc>
          <w:tcPr>
            <w:tcW w:w="7950" w:type="dxa"/>
          </w:tcPr>
          <w:p w14:paraId="61A0EE08">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（2）供应商响应文件技术部分中提供虚假或失实证明材料的，视为无效响应。</w:t>
            </w:r>
          </w:p>
        </w:tc>
      </w:tr>
    </w:tbl>
    <w:p w14:paraId="6F208A7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商务符合性</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61"/>
        <w:gridCol w:w="7509"/>
      </w:tblGrid>
      <w:tr w14:paraId="77D46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5" w:type="dxa"/>
          </w:tcPr>
          <w:p w14:paraId="4ADD7CAB">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w:t>
            </w:r>
          </w:p>
        </w:tc>
        <w:tc>
          <w:tcPr>
            <w:tcW w:w="7935" w:type="dxa"/>
          </w:tcPr>
          <w:p w14:paraId="3587AA53">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明细</w:t>
            </w:r>
          </w:p>
        </w:tc>
      </w:tr>
      <w:tr w14:paraId="25FDF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5" w:type="dxa"/>
          </w:tcPr>
          <w:p w14:paraId="0196BC73">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其他情形</w:t>
            </w:r>
          </w:p>
        </w:tc>
        <w:tc>
          <w:tcPr>
            <w:tcW w:w="7935" w:type="dxa"/>
          </w:tcPr>
          <w:p w14:paraId="3CF83663">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（1）供应商响应文件的商务条件响应出现负偏离的，视为无效响应。</w:t>
            </w:r>
          </w:p>
        </w:tc>
      </w:tr>
      <w:tr w14:paraId="52AA4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5" w:type="dxa"/>
          </w:tcPr>
          <w:p w14:paraId="47628152">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其他情形</w:t>
            </w:r>
          </w:p>
        </w:tc>
        <w:tc>
          <w:tcPr>
            <w:tcW w:w="7935" w:type="dxa"/>
          </w:tcPr>
          <w:p w14:paraId="300EA416">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（2）供应商响应文件商务部分中提供虚假或失实证明材料的，视为无效响应。</w:t>
            </w:r>
          </w:p>
        </w:tc>
      </w:tr>
    </w:tbl>
    <w:p w14:paraId="51CCB99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附加符合性：无</w:t>
      </w:r>
    </w:p>
    <w:p w14:paraId="20FD143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价格符合性：</w:t>
      </w:r>
    </w:p>
    <w:tbl>
      <w:tblPr>
        <w:tblStyle w:val="23"/>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74"/>
      </w:tblGrid>
      <w:tr w14:paraId="2332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blCellSpacing w:w="0" w:type="dxa"/>
        </w:trPr>
        <w:tc>
          <w:tcPr>
            <w:tcW w:w="5000" w:type="pct"/>
            <w:vAlign w:val="center"/>
          </w:tcPr>
          <w:p w14:paraId="28DFBC3F">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明细</w:t>
            </w:r>
          </w:p>
        </w:tc>
      </w:tr>
      <w:tr w14:paraId="0148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blCellSpacing w:w="0" w:type="dxa"/>
        </w:trPr>
        <w:tc>
          <w:tcPr>
            <w:tcW w:w="5000" w:type="pct"/>
            <w:vAlign w:val="center"/>
          </w:tcPr>
          <w:p w14:paraId="02588A3A">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供应商提交的是可选择的报价；</w:t>
            </w:r>
          </w:p>
        </w:tc>
      </w:tr>
      <w:tr w14:paraId="03D5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000" w:type="pct"/>
            <w:vAlign w:val="center"/>
          </w:tcPr>
          <w:p w14:paraId="2B747B08">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供应商提交的报价超过采购最高限价。</w:t>
            </w:r>
          </w:p>
        </w:tc>
      </w:tr>
    </w:tbl>
    <w:p w14:paraId="53CF2F1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磋商小组决定供应商的响应性只根据响应文件本身的内容，而不寻求其他的外部证据。</w:t>
      </w:r>
    </w:p>
    <w:p w14:paraId="6CA83F0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14:paraId="5781A17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14.4只有资格审查和实质性响应审查合格的供应商才能进入磋商阶段。磋商小组所有成员将集中与单一供应商分别进行磋商，并给予所有参加磋商的合格供应商平等的磋商机会。磋商过程中，磋商小组可以根据</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和磋商情况实质性变动采购需求中的技术、服务要求以及合同草案条款，但不得变动</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中的其他内容。实质性变动的内容，须经采购人代表确认。磋商过程中对</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作出的实质性变动是</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的有效组成部分，磋商小组将及时以书面形式同时通知所有参加磋商的供应商。根据采购项目的特点和需要，在磋商过程中可能发生实质性变动的内容详见竞争性磋商须知前附表第8项。</w:t>
      </w:r>
    </w:p>
    <w:p w14:paraId="6C4F38F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14.5合格供应商应当按照</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14:paraId="02FFF12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14.6</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能够详细列明采购标的的技术、服务要求的，磋商结束后，磋商小组应当要求所有实质性响应的合格供应商在规定时间内提交最后报价。属于《政府采购竞争性磋商</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式管理暂行办法》等相关法律法规及财政部门颁布的规范性文件允许的两家供应商进行竞争性磋商采购情形，则提交最后报价的供应商可以为2家。</w:t>
      </w:r>
    </w:p>
    <w:p w14:paraId="2A6D142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14.7</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式管理暂行办法》等相关法律法规及财政部门颁布的规范性文件允许的两家供应商进行竞争性磋商采购情形，则提交最后报价的供应商可以为2家。</w:t>
      </w:r>
    </w:p>
    <w:p w14:paraId="4721213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14:paraId="62E5AC7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14:paraId="33D1E8B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14.10供应商提交的响应文件和资料将给予保密，但不退回（有关证件或证照的原件除外）。</w:t>
      </w:r>
    </w:p>
    <w:p w14:paraId="477095C3">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五、合同授予</w:t>
      </w:r>
      <w:r>
        <w:rPr>
          <w:rFonts w:hint="eastAsia" w:ascii="宋体" w:hAnsi="宋体" w:eastAsia="宋体" w:cs="宋体"/>
          <w:color w:val="000000" w:themeColor="text1"/>
          <w:highlight w:val="none"/>
          <w14:textFill>
            <w14:solidFill>
              <w14:schemeClr w14:val="tx1"/>
            </w14:solidFill>
          </w14:textFill>
        </w:rPr>
        <w:t xml:space="preserve"> </w:t>
      </w:r>
    </w:p>
    <w:p w14:paraId="5281E166">
      <w:pPr>
        <w:pStyle w:val="35"/>
        <w:keepNext w:val="0"/>
        <w:keepLines w:val="0"/>
        <w:pageBreakBefore w:val="0"/>
        <w:kinsoku/>
        <w:wordWrap/>
        <w:overflowPunct/>
        <w:topLinePunct w:val="0"/>
        <w:autoSpaceDE/>
        <w:autoSpaceDN/>
        <w:bidi w:val="0"/>
        <w:adjustRightInd/>
        <w:snapToGrid/>
        <w:spacing w:line="380" w:lineRule="exact"/>
        <w:ind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15.授予合同的准则：</w:t>
      </w:r>
    </w:p>
    <w:p w14:paraId="6034BEE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15.1除不可抗力等因素外，合同将授予响应文件符合</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要求，能够圆满地履行合同，且被磋商小组推荐为第一成交候选人的供应商。</w:t>
      </w:r>
    </w:p>
    <w:p w14:paraId="278793E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 政府采购合同履行中，采购人需追加与合同标的相同的货物、工程或者服务的，在不改变合同其他条款的前提下，可以与</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协商签订补充合同，但所有补充合同的采购金额不得超过原合同采购金额的百分之十。</w:t>
      </w:r>
    </w:p>
    <w:p w14:paraId="0B3AF4F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15.3为维护国家利益和社会公共利益，最低报价不是被授予合同的绝对保证。</w:t>
      </w:r>
    </w:p>
    <w:p w14:paraId="4FC6D40A">
      <w:pPr>
        <w:pStyle w:val="35"/>
        <w:keepNext w:val="0"/>
        <w:keepLines w:val="0"/>
        <w:pageBreakBefore w:val="0"/>
        <w:kinsoku/>
        <w:wordWrap/>
        <w:overflowPunct/>
        <w:topLinePunct w:val="0"/>
        <w:autoSpaceDE/>
        <w:autoSpaceDN/>
        <w:bidi w:val="0"/>
        <w:adjustRightInd/>
        <w:snapToGrid/>
        <w:spacing w:line="380" w:lineRule="exact"/>
        <w:ind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16.确定成交供应商：</w:t>
      </w:r>
    </w:p>
    <w:p w14:paraId="7786E615">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16.1采购人委托代理机构组织竞争性磋商采购活动的，采购代理机构在评审结束后2个工作日内将评审报告送采购人确认。</w:t>
      </w:r>
    </w:p>
    <w:p w14:paraId="04FAF47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16.2采购人在收到评审报告后5个工作日内，从评审报告提出的成交候选人中，按照综合评分得分排序由高到低的原则确定</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，也可以书面授权磋商小组直接确定</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。采购人逾期未确定</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且不提出异议的，视为确定评审报告提出的排序第一的供应商为</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w:t>
      </w:r>
    </w:p>
    <w:p w14:paraId="7E6FCC00">
      <w:pPr>
        <w:pStyle w:val="35"/>
        <w:keepNext w:val="0"/>
        <w:keepLines w:val="0"/>
        <w:pageBreakBefore w:val="0"/>
        <w:kinsoku/>
        <w:wordWrap/>
        <w:overflowPunct/>
        <w:topLinePunct w:val="0"/>
        <w:autoSpaceDE/>
        <w:autoSpaceDN/>
        <w:bidi w:val="0"/>
        <w:adjustRightInd/>
        <w:snapToGrid/>
        <w:spacing w:line="380" w:lineRule="exact"/>
        <w:ind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17.成交通知:</w:t>
      </w:r>
    </w:p>
    <w:p w14:paraId="2BC5E71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17.1采购人或者采购代理机构在</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确定后2个工作日内，在省级以上财政部门指定的媒体上公告成交结果，同时向</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发出成交通知书。采用书面推荐供应商参加采购活动的，还将公告采购人和评审专家的推荐意见。</w:t>
      </w:r>
    </w:p>
    <w:p w14:paraId="371AE32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17.2成交通知书对采购人和</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具有同等法律效力。除不可抗力因素或政策原因外，成交通知书发出后，采购人改变成交结果，或者</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拒绝签订政府采购合同的，均应当承担相应的法律责任。未</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030F50B1">
      <w:pPr>
        <w:pStyle w:val="35"/>
        <w:keepNext w:val="0"/>
        <w:keepLines w:val="0"/>
        <w:pageBreakBefore w:val="0"/>
        <w:kinsoku/>
        <w:wordWrap/>
        <w:overflowPunct/>
        <w:topLinePunct w:val="0"/>
        <w:autoSpaceDE/>
        <w:autoSpaceDN/>
        <w:bidi w:val="0"/>
        <w:adjustRightInd/>
        <w:snapToGrid/>
        <w:spacing w:line="380" w:lineRule="exact"/>
        <w:ind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18.签订合同：</w:t>
      </w:r>
    </w:p>
    <w:p w14:paraId="7BD84EE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18.1采购人与</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应当按照成交通知书的规定和要求，及时与采购人签订合同。</w:t>
      </w:r>
    </w:p>
    <w:p w14:paraId="21D50CC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18.2</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的响应文件及其有关澄清承诺文件等，均为签订政府采购合同的依据和组成部分。</w:t>
      </w:r>
    </w:p>
    <w:p w14:paraId="0AAFFDE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18.3采购人不得向</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提出超出</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以外的任何要求作为签订合同的条件，不得与</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订立背离</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确定的合同文本以及采购标的、规格型号、采购金额、采购数量、技术和服务要求等实质性内容的协议。</w:t>
      </w:r>
    </w:p>
    <w:p w14:paraId="3756C58F">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b/>
          <w:color w:val="000000" w:themeColor="text1"/>
          <w:sz w:val="28"/>
          <w:highlight w:val="none"/>
          <w14:textFill>
            <w14:solidFill>
              <w14:schemeClr w14:val="tx1"/>
            </w14:solidFill>
          </w14:textFill>
        </w:rPr>
      </w:pPr>
    </w:p>
    <w:p w14:paraId="0E33F3C0">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六、询问、质疑与投诉</w:t>
      </w:r>
    </w:p>
    <w:p w14:paraId="21FAE174">
      <w:pPr>
        <w:pStyle w:val="35"/>
        <w:keepNext w:val="0"/>
        <w:keepLines w:val="0"/>
        <w:pageBreakBefore w:val="0"/>
        <w:kinsoku/>
        <w:wordWrap/>
        <w:overflowPunct/>
        <w:topLinePunct w:val="0"/>
        <w:autoSpaceDE/>
        <w:autoSpaceDN/>
        <w:bidi w:val="0"/>
        <w:adjustRightInd/>
        <w:snapToGrid/>
        <w:spacing w:line="380" w:lineRule="exact"/>
        <w:ind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19.询问</w:t>
      </w:r>
    </w:p>
    <w:p w14:paraId="1E9B9C6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19.1潜在供应商或供应商对本次采购活动的有关事项若有疑问，可向采购人或采购代理机构提出询问，采购人或采购代理机构将按照政府采购法及实施条例的有关规定进行答复。</w:t>
      </w:r>
    </w:p>
    <w:p w14:paraId="54C44CD5">
      <w:pPr>
        <w:pStyle w:val="35"/>
        <w:keepNext w:val="0"/>
        <w:keepLines w:val="0"/>
        <w:pageBreakBefore w:val="0"/>
        <w:kinsoku/>
        <w:wordWrap/>
        <w:overflowPunct/>
        <w:topLinePunct w:val="0"/>
        <w:autoSpaceDE/>
        <w:autoSpaceDN/>
        <w:bidi w:val="0"/>
        <w:adjustRightInd/>
        <w:snapToGrid/>
        <w:spacing w:line="380" w:lineRule="exact"/>
        <w:ind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20.质疑</w:t>
      </w:r>
    </w:p>
    <w:p w14:paraId="770F54A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20.1质疑应在政府采购法及实施条例规定的时效内提出，并符合下列条件：</w:t>
      </w:r>
    </w:p>
    <w:p w14:paraId="2709C3E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20.1.1对</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08468420">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20.1.2质疑人应提交质疑函原件。</w:t>
      </w:r>
    </w:p>
    <w:p w14:paraId="21CD1F0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20.1.3质疑函应包括下列主要内容：</w:t>
      </w:r>
    </w:p>
    <w:p w14:paraId="786592D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①质疑人的基本信息，至少包括：全称、地址、邮政编码、联系人及联系电话等；适合自然人参加磋商的政府采购项目且质疑人为自然人的，质</w:t>
      </w:r>
      <w:r>
        <w:rPr>
          <w:rFonts w:hint="eastAsia" w:ascii="宋体" w:hAnsi="宋体" w:eastAsia="宋体" w:cs="宋体"/>
          <w:color w:val="000000" w:themeColor="text1"/>
          <w:sz w:val="24"/>
          <w:szCs w:val="24"/>
          <w14:textFill>
            <w14:solidFill>
              <w14:schemeClr w14:val="tx1"/>
            </w14:solidFill>
          </w14:textFill>
        </w:rPr>
        <w:t>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5CE50A4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②所质疑项目的基本信息，至少包括：项目编号、项目名称等；</w:t>
      </w:r>
    </w:p>
    <w:p w14:paraId="3AA4C06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③所质疑的具体事项（以下简称：“质疑事项”）；</w:t>
      </w:r>
    </w:p>
    <w:p w14:paraId="6EDA8E6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④质疑人自身权益受到损害的事实依据和证明材料，至少包括：</w:t>
      </w:r>
    </w:p>
    <w:p w14:paraId="173A9F3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a1所质疑的具体事项事实存在的证明材料；</w:t>
      </w:r>
    </w:p>
    <w:p w14:paraId="661AE32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a2所质疑的具体事项事实导致质疑人自身权益受到损害的证明材料，如：采购文件、采购过程或成交结果违法违规，损害自已合法权益等证明材料；</w:t>
      </w:r>
    </w:p>
    <w:p w14:paraId="6572222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030094B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p>
    <w:p w14:paraId="06A6165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⑤针对质疑事项提出的明确请求和法律依据，</w:t>
      </w:r>
    </w:p>
    <w:p w14:paraId="5599A09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前述明确请求指质疑人提出质疑的目的、希望采购人或采购代理机构对其质疑作出的处理结果，如：暂停采购活动、修改</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、停止或纠正违法违规行为、成交结果无效、废标、重新采购等，质疑人提出质疑请求还应当对相应的法律依据进行说明。</w:t>
      </w:r>
    </w:p>
    <w:p w14:paraId="7DB63B0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⑥提出质疑的日期以及质疑人代表联系方式，至少包括：姓名、手机、电子信箱、邮寄地址等。</w:t>
      </w:r>
    </w:p>
    <w:p w14:paraId="685E93A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20.2对不符合前文第20.1条规定的质疑，采购人或采购代理机构将按照下列规定进行处理：</w:t>
      </w:r>
    </w:p>
    <w:p w14:paraId="2239044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20.2.1超过质疑时效提交的或者质疑人不是直接参与所质疑项目采购活动的供应商，书面告知质疑人其质疑不成立的原因和理由。</w:t>
      </w:r>
    </w:p>
    <w:p w14:paraId="07092DA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62A4484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20.2.3质疑人修改、补充质疑函超过质疑时效提交的按20.2.1款处理。供应商提交质疑函时，要认真阅读本章第20条关于质疑的相关规定，以免内容或资料不齐，需要修改补充而延误时间。</w:t>
      </w:r>
    </w:p>
    <w:p w14:paraId="78EEE08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20.3对符合前文第20.1条规定的质疑，采购人或采购代理机构将按照政府采购法及实施条例的有关规定进行答复。</w:t>
      </w:r>
    </w:p>
    <w:p w14:paraId="01FC77C1">
      <w:pPr>
        <w:pStyle w:val="35"/>
        <w:keepNext w:val="0"/>
        <w:keepLines w:val="0"/>
        <w:pageBreakBefore w:val="0"/>
        <w:kinsoku/>
        <w:wordWrap/>
        <w:overflowPunct/>
        <w:topLinePunct w:val="0"/>
        <w:autoSpaceDE/>
        <w:autoSpaceDN/>
        <w:bidi w:val="0"/>
        <w:adjustRightInd/>
        <w:snapToGrid/>
        <w:spacing w:line="38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21.投诉</w:t>
      </w:r>
    </w:p>
    <w:p w14:paraId="49B2897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21.1若对质疑答复不满意或质疑答复未在答复期限内作出，质疑人可在答复期限届满之日起15个工作日内向</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中载明的监督管理部门投诉。</w:t>
      </w:r>
    </w:p>
    <w:p w14:paraId="66AFF56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21.2投诉应有明确的请求和必要的证明材料，投诉的事项不得超出已质疑事项的范围。</w:t>
      </w:r>
    </w:p>
    <w:p w14:paraId="07029A1C">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b/>
          <w:color w:val="000000" w:themeColor="text1"/>
          <w:sz w:val="28"/>
          <w14:textFill>
            <w14:solidFill>
              <w14:schemeClr w14:val="tx1"/>
            </w14:solidFill>
          </w14:textFill>
        </w:rPr>
      </w:pPr>
    </w:p>
    <w:p w14:paraId="7EA4932F">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七、有关信息公告和监督部门</w:t>
      </w:r>
    </w:p>
    <w:p w14:paraId="31E3747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22.政府采购信息公告媒体</w:t>
      </w:r>
    </w:p>
    <w:p w14:paraId="0F2292E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22.1本项目的有关信息，包括但不限于采购公告、更正公告（若有）、</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的澄清或修改（若有）、成交公告、终止公告（若有）、废标公告（若有）等都将在</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载明的指定媒体发布。潜在供应商或供应商务必随时关注，以免遗漏。</w:t>
      </w:r>
    </w:p>
    <w:p w14:paraId="421E9FE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22.2信息公告指定媒体：详见竞争性磋商须知前附表第11项。</w:t>
      </w:r>
    </w:p>
    <w:p w14:paraId="08704BB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23.监督管理部门</w:t>
      </w:r>
    </w:p>
    <w:p w14:paraId="65D2E26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23.1磋商采购活动的监督管理部门详见竞争性磋商须知前附表第12项。</w:t>
      </w:r>
    </w:p>
    <w:p w14:paraId="33F0E068">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b/>
          <w:color w:val="000000" w:themeColor="text1"/>
          <w:sz w:val="28"/>
          <w14:textFill>
            <w14:solidFill>
              <w14:schemeClr w14:val="tx1"/>
            </w14:solidFill>
          </w14:textFill>
        </w:rPr>
      </w:pPr>
    </w:p>
    <w:p w14:paraId="734A1B27">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八、政府采购政策</w:t>
      </w:r>
    </w:p>
    <w:p w14:paraId="02B5422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24、政府采购政策由财政部根据国家的经济和社会发展政策并会同国家有关部委制定，包括但不限于下列管理办法或措施：</w:t>
      </w:r>
    </w:p>
    <w:p w14:paraId="11E18B6A">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24.1进口产品指通过中国海关报关验放进入中国境内且产自关境外的产品，其中：</w:t>
      </w:r>
    </w:p>
    <w:p w14:paraId="4D9DD21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FC48D0A">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（2）凡在海关特殊监管区域内企业生产或加工（包括从境外进口料件）销往境内其他地区的产品，不作为政府采购项下进口产品。</w:t>
      </w:r>
    </w:p>
    <w:p w14:paraId="54C7BF2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（3）对从境外进入海关特殊监管区域，再经办理报关手续后从海关特殊监管区进入境内其他地区的产品，认定为进口产品。</w:t>
      </w:r>
    </w:p>
    <w:p w14:paraId="583960D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列明不允许或未列明允许进口产品参加报价的，均视为拒绝进口产品参加报价。</w:t>
      </w:r>
    </w:p>
    <w:p w14:paraId="51D93BE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E838FF0">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5B12297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4D13AE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（1）中小企业指符合下列条件的中型、小型、微型企业：</w:t>
      </w:r>
    </w:p>
    <w:p w14:paraId="44B245B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7F68FE0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②符合中小企业划分标准的个体工商户，在政府采购活动中视同中小企业。</w:t>
      </w:r>
    </w:p>
    <w:p w14:paraId="0C84C455">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（2）在政府采购活动中，供应商提供的货物、工程或者服务符合下列情形的，享受本办法规定的中小企业扶持政策：</w:t>
      </w:r>
    </w:p>
    <w:p w14:paraId="52468760">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①在货物采购项目中，货物由中小企业制造，即货物由中小企业生产且使用该中小企业商号或者注册商标；</w:t>
      </w:r>
    </w:p>
    <w:p w14:paraId="7215285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②在工程采购项目中，工程由中小企业承建，即工程施工单位为中小企业；</w:t>
      </w:r>
    </w:p>
    <w:p w14:paraId="5FB0679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③在服务采购项目中，服务由中小企业承接，即提供服务的人员为中小企业依照《中华人民共和国劳动合同法》 订立劳动合同的从业人员。</w:t>
      </w:r>
    </w:p>
    <w:p w14:paraId="0B56E85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在货物采购项目中，供应商提供的货物既有中小企业制造货物，也有大型企业制造货物的，不享受本办法规定的中小企业扶持政策。</w:t>
      </w:r>
    </w:p>
    <w:p w14:paraId="244E0F0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4BA0C8B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（3）供应商应当按照</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明确的采购标的对应行业的划分标准出具中小企业声明函。</w:t>
      </w:r>
    </w:p>
    <w:p w14:paraId="3CDCA87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11634F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88FBDD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①监狱企业参加采购活动时，应提供由省级以上监狱管理局、戒毒管理局（含新疆生产建设兵团）出具的属于监狱企业的证明文件。</w:t>
      </w:r>
    </w:p>
    <w:p w14:paraId="5DC5FD45">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②监狱企业视同小型、微型企业。</w:t>
      </w:r>
    </w:p>
    <w:p w14:paraId="6749057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（5）残疾人福利性单位指同时符合下列条件的单位：</w:t>
      </w:r>
    </w:p>
    <w:p w14:paraId="389F73C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①安置的残疾人占本单位在职职工人数的比例不低于25%（含25%），并且安置的残疾人人数不少于10人（含10人）；</w:t>
      </w:r>
    </w:p>
    <w:p w14:paraId="2B16BAF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②依法与安置的每位残疾人签订了一年以上（含一年）的劳动合同或服务协议；</w:t>
      </w:r>
    </w:p>
    <w:p w14:paraId="636BB84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③为安置的每位残疾人按月足额缴纳了基本养老保险、基本医疗保险、失业保险、工伤保险和生育保险等社会保险费；</w:t>
      </w:r>
    </w:p>
    <w:p w14:paraId="26C0C2F0">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④通过银行等金融机构向安置的每位残疾人，按月支付了不低于单位所在区县适用的经省级人民政府批准的月最低工资标准的工资；</w:t>
      </w:r>
    </w:p>
    <w:p w14:paraId="773B74C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⑤提供本单位制造的货物、承担的工程或服务，或提供其他残疾人福利性单位制造的货物（不包括使用非残疾人福利性单位注册商标的货物）。</w:t>
      </w:r>
    </w:p>
    <w:p w14:paraId="3A6B196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20B6778">
      <w:pPr>
        <w:pStyle w:val="35"/>
        <w:keepNext w:val="0"/>
        <w:keepLines w:val="0"/>
        <w:pageBreakBefore w:val="0"/>
        <w:kinsoku/>
        <w:wordWrap/>
        <w:overflowPunct/>
        <w:topLinePunct w:val="0"/>
        <w:autoSpaceDE/>
        <w:autoSpaceDN/>
        <w:bidi w:val="0"/>
        <w:adjustRightInd/>
        <w:snapToGrid/>
        <w:spacing w:line="38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6C0125E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24.5信用记录指由财政部确定的有关网站提供的相关主体信用信息。信用记录的查询及使用应符合财政部文件（财库[2016]125号）规定。</w:t>
      </w:r>
    </w:p>
    <w:p w14:paraId="1A9B7E99">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b/>
          <w:color w:val="000000" w:themeColor="text1"/>
          <w:sz w:val="28"/>
          <w14:textFill>
            <w14:solidFill>
              <w14:schemeClr w14:val="tx1"/>
            </w14:solidFill>
          </w14:textFill>
        </w:rPr>
      </w:pPr>
    </w:p>
    <w:p w14:paraId="3DD46E45">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九、根据采购项目特点或政策需要补充的其他内容</w:t>
      </w:r>
    </w:p>
    <w:p w14:paraId="0660DF3A">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25.履约保证金</w:t>
      </w:r>
    </w:p>
    <w:p w14:paraId="298D3B0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25.1采购人可以根据项目特点和需要，确定是否要求</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在合同签订前，按照</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规定的时间、形式、金额提交履约保证金，履约保证金的数额不超过</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合同金额的10%，具体详见磋商须知前附表第13项规定。</w:t>
      </w:r>
    </w:p>
    <w:p w14:paraId="27E52855">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25.2</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要求在合同签订前提交履约保证金，如果</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无故拖延或者拒不提交履约保证金的，则视为</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拒绝与采购人签订合同，该</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将承担违法行为的法律责任。</w:t>
      </w:r>
    </w:p>
    <w:p w14:paraId="636EB15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26.其他新增内容：</w:t>
      </w:r>
    </w:p>
    <w:p w14:paraId="053FB22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26.1根据采购项目特点或政策需要补充的其他新增内容详见竞争性磋商须知前附表第14项。</w:t>
      </w:r>
    </w:p>
    <w:p w14:paraId="7233AD2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双方签订合同及验收环节，应包含上述包装要求的条款。</w:t>
      </w:r>
    </w:p>
    <w:p w14:paraId="3EE4640F">
      <w:pPr>
        <w:keepNext w:val="0"/>
        <w:keepLines w:val="0"/>
        <w:pageBreakBefore w:val="0"/>
        <w:kinsoku/>
        <w:wordWrap/>
        <w:overflowPunct/>
        <w:topLinePunct w:val="0"/>
        <w:bidi w:val="0"/>
        <w:spacing w:line="360" w:lineRule="exact"/>
        <w:rPr>
          <w:b/>
          <w:color w:val="000000" w:themeColor="text1"/>
          <w:sz w:val="36"/>
          <w14:textFill>
            <w14:solidFill>
              <w14:schemeClr w14:val="tx1"/>
            </w14:solidFill>
          </w14:textFill>
        </w:rPr>
      </w:pPr>
      <w:bookmarkStart w:id="4" w:name="_Toc15284"/>
      <w:bookmarkStart w:id="5" w:name="_Toc16691"/>
      <w:r>
        <w:rPr>
          <w:b/>
          <w:color w:val="000000" w:themeColor="text1"/>
          <w:sz w:val="36"/>
          <w14:textFill>
            <w14:solidFill>
              <w14:schemeClr w14:val="tx1"/>
            </w14:solidFill>
          </w14:textFill>
        </w:rPr>
        <w:br w:type="page"/>
      </w:r>
    </w:p>
    <w:bookmarkEnd w:id="4"/>
    <w:bookmarkEnd w:id="5"/>
    <w:p w14:paraId="40B9843C">
      <w:pPr>
        <w:snapToGrid w:val="0"/>
        <w:spacing w:line="276" w:lineRule="auto"/>
        <w:jc w:val="center"/>
        <w:textAlignment w:val="baseline"/>
        <w:rPr>
          <w:rFonts w:hint="eastAsia" w:ascii="宋体" w:hAnsi="宋体" w:eastAsia="宋体" w:cs="宋体"/>
          <w:bCs/>
          <w:color w:val="000000" w:themeColor="text1"/>
          <w:sz w:val="24"/>
          <w:szCs w:val="24"/>
          <w:lang w:eastAsia="zh-CN"/>
          <w14:textFill>
            <w14:solidFill>
              <w14:schemeClr w14:val="tx1"/>
            </w14:solidFill>
          </w14:textFill>
        </w:rPr>
      </w:pPr>
      <w:bookmarkStart w:id="6" w:name="_Toc18922"/>
      <w:bookmarkStart w:id="7" w:name="_Toc31954"/>
      <w:bookmarkStart w:id="8" w:name="_Toc15944"/>
      <w:bookmarkStart w:id="9" w:name="_Toc6623"/>
      <w:r>
        <w:rPr>
          <w:rFonts w:hint="eastAsia" w:ascii="宋体" w:hAnsi="宋体" w:eastAsia="宋体" w:cs="宋体"/>
          <w:b/>
          <w:color w:val="000000" w:themeColor="text1"/>
          <w:sz w:val="36"/>
          <w:szCs w:val="36"/>
          <w14:textFill>
            <w14:solidFill>
              <w14:schemeClr w14:val="tx1"/>
            </w14:solidFill>
          </w14:textFill>
        </w:rPr>
        <w:t>第三章</w:t>
      </w: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cs="宋体"/>
          <w:b/>
          <w:color w:val="000000" w:themeColor="text1"/>
          <w:sz w:val="36"/>
          <w:szCs w:val="36"/>
          <w:lang w:eastAsia="zh-CN"/>
          <w14:textFill>
            <w14:solidFill>
              <w14:schemeClr w14:val="tx1"/>
            </w14:solidFill>
          </w14:textFill>
        </w:rPr>
        <w:t>采购内容及要求</w:t>
      </w:r>
    </w:p>
    <w:p w14:paraId="79DC8F77">
      <w:pPr>
        <w:keepNext w:val="0"/>
        <w:keepLines w:val="0"/>
        <w:pageBreakBefore w:val="0"/>
        <w:widowControl/>
        <w:numPr>
          <w:ilvl w:val="0"/>
          <w:numId w:val="4"/>
        </w:numPr>
        <w:kinsoku/>
        <w:wordWrap/>
        <w:overflowPunct/>
        <w:topLinePunct w:val="0"/>
        <w:autoSpaceDE/>
        <w:autoSpaceDN/>
        <w:bidi w:val="0"/>
        <w:snapToGrid w:val="0"/>
        <w:spacing w:beforeAutospacing="0" w:afterAutospacing="0" w:line="380" w:lineRule="exact"/>
        <w:jc w:val="left"/>
        <w:textAlignment w:val="baseline"/>
        <w:rPr>
          <w:rFonts w:hint="eastAsia" w:ascii="宋体" w:hAnsi="宋体" w:eastAsia="宋体" w:cs="宋体"/>
          <w:b/>
          <w:bCs/>
          <w:color w:val="000000" w:themeColor="text1"/>
          <w:kern w:val="0"/>
          <w:sz w:val="24"/>
          <w:szCs w:val="24"/>
          <w:lang w:val="en-GB" w:eastAsia="zh-CN" w:bidi="ar-SA"/>
          <w14:textFill>
            <w14:solidFill>
              <w14:schemeClr w14:val="tx1"/>
            </w14:solidFill>
          </w14:textFill>
        </w:rPr>
      </w:pPr>
      <w:r>
        <w:rPr>
          <w:rFonts w:hint="eastAsia" w:ascii="宋体" w:hAnsi="宋体" w:eastAsia="宋体" w:cs="宋体"/>
          <w:b/>
          <w:bCs/>
          <w:color w:val="000000" w:themeColor="text1"/>
          <w:kern w:val="0"/>
          <w:sz w:val="24"/>
          <w:szCs w:val="24"/>
          <w:lang w:val="en-GB" w:eastAsia="zh-CN" w:bidi="ar-SA"/>
          <w14:textFill>
            <w14:solidFill>
              <w14:schemeClr w14:val="tx1"/>
            </w14:solidFill>
          </w14:textFill>
        </w:rPr>
        <w:t>项目概况</w:t>
      </w:r>
    </w:p>
    <w:p w14:paraId="633FD0E0">
      <w:pPr>
        <w:keepNext w:val="0"/>
        <w:keepLines w:val="0"/>
        <w:pageBreakBefore w:val="0"/>
        <w:widowControl w:val="0"/>
        <w:numPr>
          <w:ilvl w:val="1"/>
          <w:numId w:val="0"/>
        </w:numPr>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color w:val="000000" w:themeColor="text1"/>
          <w:kern w:val="28"/>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湄洲湾职业技术学院校区占地面积共</w:t>
      </w:r>
      <w:r>
        <w:rPr>
          <w:rFonts w:hint="eastAsia" w:ascii="宋体" w:hAnsi="宋体" w:cs="宋体"/>
          <w:color w:val="000000" w:themeColor="text1"/>
          <w:sz w:val="24"/>
          <w:szCs w:val="24"/>
          <w:highlight w:val="none"/>
          <w:u w:val="none"/>
          <w:lang w:val="en-US" w:eastAsia="zh-CN"/>
          <w14:textFill>
            <w14:solidFill>
              <w14:schemeClr w14:val="tx1"/>
            </w14:solidFill>
          </w14:textFill>
        </w:rPr>
        <w:t>900多</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亩，建筑面积</w:t>
      </w:r>
      <w:r>
        <w:rPr>
          <w:rFonts w:hint="eastAsia" w:ascii="宋体" w:hAnsi="宋体" w:cs="宋体"/>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0万平方米，校内道路平坦</w:t>
      </w:r>
      <w:r>
        <w:rPr>
          <w:rFonts w:hint="eastAsia" w:ascii="宋体" w:hAnsi="宋体" w:cs="宋体"/>
          <w:color w:val="000000" w:themeColor="text1"/>
          <w:sz w:val="24"/>
          <w:szCs w:val="24"/>
          <w:highlight w:val="none"/>
          <w:u w:val="none"/>
          <w:lang w:val="en-US" w:eastAsia="zh-CN"/>
          <w14:textFill>
            <w14:solidFill>
              <w14:schemeClr w14:val="tx1"/>
            </w14:solidFill>
          </w14:textFill>
        </w:rPr>
        <w:t>、标识标志清晰、交通设施齐全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，风景优美，适合公共交通服务企业运营。校园的学生宿舍、食堂、教学楼区和周边商场步行距离较远，需要校内通勤车辅助通勤。采购人通过竞争性磋商的采购方式，选择校园公共交通</w:t>
      </w:r>
      <w:r>
        <w:rPr>
          <w:rFonts w:hint="eastAsia" w:ascii="宋体" w:hAnsi="宋体" w:eastAsia="宋体" w:cs="宋体"/>
          <w:color w:val="000000" w:themeColor="text1"/>
          <w:sz w:val="24"/>
          <w:szCs w:val="24"/>
          <w:highlight w:val="none"/>
          <w:u w:val="none"/>
          <w14:textFill>
            <w14:solidFill>
              <w14:schemeClr w14:val="tx1"/>
            </w14:solidFill>
          </w14:textFill>
        </w:rPr>
        <w:t>运营企业，将有效解决师生校内1-3公里的便捷出行需求，提高学习和</w:t>
      </w:r>
      <w:r>
        <w:rPr>
          <w:rFonts w:hint="eastAsia" w:ascii="宋体" w:hAnsi="宋体" w:eastAsia="宋体" w:cs="宋体"/>
          <w:color w:val="000000" w:themeColor="text1"/>
          <w:sz w:val="24"/>
          <w:szCs w:val="24"/>
          <w:highlight w:val="none"/>
          <w:u w:val="none"/>
          <w:lang w:eastAsia="zh-CN"/>
          <w14:textFill>
            <w14:solidFill>
              <w14:schemeClr w14:val="tx1"/>
            </w14:solidFill>
          </w14:textFill>
        </w:rPr>
        <w:t>通勤</w:t>
      </w:r>
      <w:r>
        <w:rPr>
          <w:rFonts w:hint="eastAsia" w:ascii="宋体" w:hAnsi="宋体" w:eastAsia="宋体" w:cs="宋体"/>
          <w:color w:val="000000" w:themeColor="text1"/>
          <w:sz w:val="24"/>
          <w:szCs w:val="24"/>
          <w:highlight w:val="none"/>
          <w:u w:val="none"/>
          <w14:textFill>
            <w14:solidFill>
              <w14:schemeClr w14:val="tx1"/>
            </w14:solidFill>
          </w14:textFill>
        </w:rPr>
        <w:t>效率。</w:t>
      </w:r>
    </w:p>
    <w:p w14:paraId="6005515F">
      <w:pPr>
        <w:keepNext w:val="0"/>
        <w:keepLines w:val="0"/>
        <w:pageBreakBefore w:val="0"/>
        <w:kinsoku/>
        <w:wordWrap/>
        <w:overflowPunct/>
        <w:topLinePunct w:val="0"/>
        <w:autoSpaceDE/>
        <w:autoSpaceDN/>
        <w:bidi w:val="0"/>
        <w:snapToGrid w:val="0"/>
        <w:spacing w:line="380" w:lineRule="exact"/>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二、技术和服务要求</w:t>
      </w:r>
    </w:p>
    <w:p w14:paraId="13DBC02F">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firstLine="482" w:firstLineChars="200"/>
        <w:jc w:val="left"/>
        <w:textAlignment w:val="baseline"/>
        <w:rPr>
          <w:rFonts w:hint="eastAsia" w:ascii="宋体" w:hAnsi="宋体" w:eastAsia="宋体" w:cs="宋体"/>
          <w:b/>
          <w:bCs w:val="0"/>
          <w:color w:val="000000" w:themeColor="text1"/>
          <w:kern w:val="0"/>
          <w:sz w:val="24"/>
          <w:szCs w:val="24"/>
          <w:highlight w:val="none"/>
          <w:u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highlight w:val="none"/>
          <w:u w:val="none"/>
          <w:lang w:val="en-GB" w:eastAsia="zh-CN" w:bidi="ar-SA"/>
          <w14:textFill>
            <w14:solidFill>
              <w14:schemeClr w14:val="tx1"/>
            </w14:solidFill>
          </w14:textFill>
        </w:rPr>
        <w:t>★</w:t>
      </w:r>
      <w:r>
        <w:rPr>
          <w:rFonts w:hint="eastAsia" w:ascii="宋体" w:hAnsi="宋体" w:eastAsia="宋体" w:cs="宋体"/>
          <w:b/>
          <w:bCs w:val="0"/>
          <w:color w:val="000000" w:themeColor="text1"/>
          <w:kern w:val="0"/>
          <w:sz w:val="24"/>
          <w:szCs w:val="24"/>
          <w:highlight w:val="none"/>
          <w:u w:val="none"/>
          <w:lang w:val="en-US" w:eastAsia="zh-CN" w:bidi="ar-SA"/>
          <w14:textFill>
            <w14:solidFill>
              <w14:schemeClr w14:val="tx1"/>
            </w14:solidFill>
          </w14:textFill>
        </w:rPr>
        <w:t>成交供应商自主经营、自负盈亏（全额出资负责车辆采购、购置保险、人员招聘、承担经营中的风险），合同运营期限3年</w:t>
      </w:r>
      <w:r>
        <w:rPr>
          <w:rFonts w:hint="eastAsia" w:ascii="宋体" w:hAnsi="宋体" w:cs="宋体"/>
          <w:b/>
          <w:bCs w:val="0"/>
          <w:color w:val="000000" w:themeColor="text1"/>
          <w:kern w:val="0"/>
          <w:sz w:val="24"/>
          <w:szCs w:val="24"/>
          <w:highlight w:val="none"/>
          <w:u w:val="none"/>
          <w:lang w:val="en-US" w:eastAsia="zh-CN" w:bidi="ar-SA"/>
          <w14:textFill>
            <w14:solidFill>
              <w14:schemeClr w14:val="tx1"/>
            </w14:solidFill>
          </w14:textFill>
        </w:rPr>
        <w:t>，一年一签。</w:t>
      </w:r>
      <w:r>
        <w:rPr>
          <w:rFonts w:hint="eastAsia" w:ascii="宋体" w:hAnsi="宋体" w:eastAsia="宋体" w:cs="宋体"/>
          <w:b/>
          <w:bCs w:val="0"/>
          <w:color w:val="000000" w:themeColor="text1"/>
          <w:kern w:val="0"/>
          <w:sz w:val="24"/>
          <w:szCs w:val="24"/>
          <w:highlight w:val="none"/>
          <w:u w:val="none"/>
          <w:lang w:val="en-US" w:eastAsia="zh-CN" w:bidi="ar-SA"/>
          <w14:textFill>
            <w14:solidFill>
              <w14:schemeClr w14:val="tx1"/>
            </w14:solidFill>
          </w14:textFill>
        </w:rPr>
        <w:t xml:space="preserve"> </w:t>
      </w:r>
    </w:p>
    <w:p w14:paraId="2B0B3F05">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jc w:val="left"/>
        <w:textAlignment w:val="baseline"/>
        <w:rPr>
          <w:rFonts w:hint="eastAsia" w:ascii="宋体" w:hAnsi="宋体" w:eastAsia="宋体" w:cs="宋体"/>
          <w:b/>
          <w:bCs w:val="0"/>
          <w:color w:val="000000" w:themeColor="text1"/>
          <w:kern w:val="0"/>
          <w:sz w:val="24"/>
          <w:szCs w:val="24"/>
          <w:u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u w:val="none"/>
          <w:lang w:val="en-US" w:eastAsia="zh-CN" w:bidi="ar-SA"/>
          <w14:textFill>
            <w14:solidFill>
              <w14:schemeClr w14:val="tx1"/>
            </w14:solidFill>
          </w14:textFill>
        </w:rPr>
        <w:t>（一）技术规格</w:t>
      </w:r>
    </w:p>
    <w:p w14:paraId="03744A2F">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1、线路及运行时间安排</w:t>
      </w:r>
    </w:p>
    <w:p w14:paraId="538447D8">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根据学校的实际情况，具体运行线路、时间、站点由成交供应商提出设定方案，由采购人审核确定。禁行路线、可拓展路线由采购人划定。</w:t>
      </w:r>
    </w:p>
    <w:p w14:paraId="4D8AAD43">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2、站点设置分布</w:t>
      </w:r>
    </w:p>
    <w:p w14:paraId="243D1000">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根据学生流来制定相应的停靠点，选择的停靠点是不能影响其他车辆通行。</w:t>
      </w:r>
    </w:p>
    <w:p w14:paraId="267409DE">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3、校园通勤车投入数量</w:t>
      </w:r>
    </w:p>
    <w:p w14:paraId="7C29E028">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前期先投入5-10辆14座的校园通勤车，实际运行后根据需求增加车辆。增加车辆必须向采购人提出书面申请，待采购人同意后方可增加。</w:t>
      </w:r>
    </w:p>
    <w:p w14:paraId="2EB1220B">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4、通勤车停车场建设</w:t>
      </w:r>
    </w:p>
    <w:p w14:paraId="77245535">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4.1校园通勤车停车处：体育馆南侧停车场。</w:t>
      </w:r>
    </w:p>
    <w:p w14:paraId="40888B06">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4.2停车场地由采购人提供，场所设施由成交供应商投入建设，建设前需提供方案向采购人报批，同意后方可建设。</w:t>
      </w:r>
    </w:p>
    <w:p w14:paraId="51C234BC">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4.3充电设施：所安装的充电装置符合国家规定的安全用电标准。按20台车的用电容量：应不少于60KWH。通勤车充电，由成交单位向国家电网申请安装计量电表，安装费用由成交单位承担，并按国网规定及时缴纳电费。充电设备它是根据蓄电池的充放电曲线来设定充电软件，根据蓄电池蓄能情况自动调节充电电流，当充满电时，它可自动关机，安全可靠。安装16个充电插座，其中4个充电插座为采购人校电瓶车专用充电，12个充电插座为成交供应商电动通勤车专用充电并安装计量电表，通勤车充电产生的费用由成交供应商自行承担。充电场所设置所需材料等费用均由成交供应商自行承担。充电设施建成需经采购人验收合格后方能投入使用。</w:t>
      </w:r>
    </w:p>
    <w:p w14:paraId="49F6AD4B">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4.4停车场需安装消防防火设施及配置灭火器材。</w:t>
      </w:r>
    </w:p>
    <w:p w14:paraId="4BB85D21">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4.5停车场建成需经采购人验收合格后方能投入使用。</w:t>
      </w:r>
    </w:p>
    <w:p w14:paraId="06CABFEC">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4.6合同到期后（含提前终止合同），停车场充电设施归采购人所有。</w:t>
      </w:r>
    </w:p>
    <w:p w14:paraId="0D227BFB">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5、车队司机的基本要求</w:t>
      </w:r>
    </w:p>
    <w:p w14:paraId="5347AC2D">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5.1司机必须要求持有C1以上驾驶证并且经过专业培训，经培训合格后方可上岗</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，且需出具无犯罪证明</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。司机总人数不少于投入运营车辆的数量。</w:t>
      </w:r>
    </w:p>
    <w:p w14:paraId="784A0282">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5.2司机开车前，必须检查车辆状况及灯、喇叭、刹车等部位是否完好，车内卫生及车身是否整洁，检查出问题必须及时处理后</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确保车辆安全</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方可发车。</w:t>
      </w:r>
    </w:p>
    <w:p w14:paraId="44D5ECC4">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5.3</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司机启动车辆前进前</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先确认周围无隐患，</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夜间应</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开启照明，喇叭提示</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后</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val="0"/>
          <w:bCs/>
          <w:color w:val="000000" w:themeColor="text1"/>
          <w:sz w:val="24"/>
          <w:szCs w:val="24"/>
          <w:vertAlign w:val="baseline"/>
          <w:lang w:val="en-US" w:eastAsia="zh-CN"/>
          <w14:textFill>
            <w14:solidFill>
              <w14:schemeClr w14:val="tx1"/>
            </w14:solidFill>
          </w14:textFill>
        </w:rPr>
        <w:t>按校内限速</w:t>
      </w:r>
      <w:r>
        <w:rPr>
          <w:rFonts w:hint="eastAsia" w:ascii="宋体" w:hAnsi="宋体" w:eastAsia="宋体" w:cs="宋体"/>
          <w:b w:val="0"/>
          <w:bCs/>
          <w:color w:val="000000" w:themeColor="text1"/>
          <w:sz w:val="24"/>
          <w:szCs w:val="24"/>
          <w:vertAlign w:val="baseline"/>
          <w:lang w:val="en-US" w:eastAsia="zh-CN"/>
          <w14:textFill>
            <w14:solidFill>
              <w14:schemeClr w14:val="tx1"/>
            </w14:solidFill>
          </w14:textFill>
        </w:rPr>
        <w:t>规定行驶，不得超速行驶</w:t>
      </w:r>
      <w:r>
        <w:rPr>
          <w:rFonts w:hint="eastAsia" w:ascii="宋体" w:hAnsi="宋体" w:cs="宋体"/>
          <w:b w:val="0"/>
          <w:bCs/>
          <w:color w:val="000000" w:themeColor="text1"/>
          <w:sz w:val="24"/>
          <w:szCs w:val="24"/>
          <w:vertAlign w:val="baseline"/>
          <w:lang w:val="en-US" w:eastAsia="zh-CN"/>
          <w14:textFill>
            <w14:solidFill>
              <w14:schemeClr w14:val="tx1"/>
            </w14:solidFill>
          </w14:textFill>
        </w:rPr>
        <w:t>，</w:t>
      </w:r>
      <w:r>
        <w:rPr>
          <w:rFonts w:hint="eastAsia" w:ascii="宋体" w:hAnsi="宋体" w:eastAsia="宋体" w:cs="宋体"/>
          <w:b w:val="0"/>
          <w:bCs/>
          <w:color w:val="000000" w:themeColor="text1"/>
          <w:sz w:val="24"/>
          <w:szCs w:val="24"/>
          <w:vertAlign w:val="baseline"/>
          <w:lang w:val="en-US" w:eastAsia="zh-CN"/>
          <w14:textFill>
            <w14:solidFill>
              <w14:schemeClr w14:val="tx1"/>
            </w14:solidFill>
          </w14:textFill>
        </w:rPr>
        <w:t>应礼让行人，遵守交通规则</w:t>
      </w:r>
      <w:r>
        <w:rPr>
          <w:rFonts w:hint="eastAsia" w:ascii="宋体" w:hAnsi="宋体" w:cs="宋体"/>
          <w:b w:val="0"/>
          <w:bCs/>
          <w:color w:val="000000" w:themeColor="text1"/>
          <w:sz w:val="24"/>
          <w:szCs w:val="24"/>
          <w:vertAlign w:val="baseline"/>
          <w:lang w:val="en-US" w:eastAsia="zh-CN"/>
          <w14:textFill>
            <w14:solidFill>
              <w14:schemeClr w14:val="tx1"/>
            </w14:solidFill>
          </w14:textFill>
        </w:rPr>
        <w:t>。</w:t>
      </w:r>
    </w:p>
    <w:p w14:paraId="37D5D423">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5.4每天收工后必须对车辆进行检查，确保车辆安全停稳，钥匙收好。整车卫生做好后才可离岗。</w:t>
      </w:r>
    </w:p>
    <w:p w14:paraId="1F829C59">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5.5司机不得超载，不得拒载等不良行为。</w:t>
      </w:r>
    </w:p>
    <w:p w14:paraId="77B03207">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5.6</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司机不得与师生吵架，</w:t>
      </w:r>
      <w:r>
        <w:rPr>
          <w:rFonts w:hint="eastAsia" w:ascii="宋体" w:hAnsi="宋体" w:cs="宋体"/>
          <w:b w:val="0"/>
          <w:bCs/>
          <w:color w:val="000000" w:themeColor="text1"/>
          <w:sz w:val="24"/>
          <w:szCs w:val="24"/>
          <w:vertAlign w:val="baseline"/>
          <w:lang w:val="en-US" w:eastAsia="zh-CN"/>
          <w14:textFill>
            <w14:solidFill>
              <w14:schemeClr w14:val="tx1"/>
            </w14:solidFill>
          </w14:textFill>
        </w:rPr>
        <w:t>车辆运行过程不得抽烟、不得边手持接打电话边开车。</w:t>
      </w:r>
    </w:p>
    <w:p w14:paraId="6797469C">
      <w:pPr>
        <w:pStyle w:val="20"/>
        <w:keepNext w:val="0"/>
        <w:keepLines w:val="0"/>
        <w:widowControl/>
        <w:suppressLineNumbers w:val="0"/>
        <w:spacing w:before="0" w:beforeAutospacing="0" w:after="150" w:afterAutospacing="0" w:line="300" w:lineRule="atLeast"/>
        <w:rPr>
          <w:color w:val="auto"/>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 xml:space="preserve">    5.7司机</w:t>
      </w:r>
      <w:r>
        <w:rPr>
          <w:rFonts w:hint="eastAsia" w:cs="宋体"/>
          <w:b w:val="0"/>
          <w:bCs w:val="0"/>
          <w:color w:val="000000" w:themeColor="text1"/>
          <w:kern w:val="2"/>
          <w:sz w:val="24"/>
          <w:szCs w:val="24"/>
          <w:highlight w:val="none"/>
          <w:lang w:val="en-US" w:eastAsia="zh-CN" w:bidi="ar-SA"/>
          <w14:textFill>
            <w14:solidFill>
              <w14:schemeClr w14:val="tx1"/>
            </w14:solidFill>
          </w14:textFill>
        </w:rPr>
        <w:t>应</w:t>
      </w:r>
      <w:r>
        <w:rPr>
          <w:rFonts w:hint="eastAsia" w:ascii="宋体" w:hAnsi="宋体" w:eastAsia="宋体" w:cs="宋体"/>
          <w:color w:val="auto"/>
          <w:sz w:val="24"/>
          <w:szCs w:val="24"/>
          <w:highlight w:val="none"/>
        </w:rPr>
        <w:t>遵</w:t>
      </w:r>
      <w:r>
        <w:rPr>
          <w:rFonts w:hint="eastAsia" w:ascii="宋体" w:hAnsi="宋体" w:eastAsia="宋体" w:cs="宋体"/>
          <w:color w:val="auto"/>
          <w:sz w:val="24"/>
          <w:szCs w:val="24"/>
        </w:rPr>
        <w:t>守学校各项管理制度，落实管理育人、服务育人的要求。不得透露学校有关重要消息和情况，对外不得损害学校名誉；不得损害学校师生合法权益。</w:t>
      </w:r>
    </w:p>
    <w:p w14:paraId="4163A07A">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6、车队管理</w:t>
      </w:r>
    </w:p>
    <w:p w14:paraId="17E90A49">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每部车辆需配一名驾驶员，管理人员不少于1名，建有整套管理体制，保证车有人管，人有制度约束，安全经营为目标。</w:t>
      </w:r>
      <w:r>
        <w:rPr>
          <w:rFonts w:hint="eastAsia" w:ascii="宋体" w:hAnsi="宋体" w:cs="宋体"/>
          <w:b w:val="0"/>
          <w:bCs/>
          <w:color w:val="000000" w:themeColor="text1"/>
          <w:sz w:val="24"/>
          <w:szCs w:val="24"/>
          <w:vertAlign w:val="baseline"/>
          <w:lang w:val="en-US" w:eastAsia="zh-CN"/>
          <w14:textFill>
            <w14:solidFill>
              <w14:schemeClr w14:val="tx1"/>
            </w14:solidFill>
          </w14:textFill>
        </w:rPr>
        <w:t>若</w:t>
      </w:r>
      <w:r>
        <w:rPr>
          <w:rFonts w:hint="eastAsia" w:ascii="宋体" w:hAnsi="宋体" w:eastAsia="宋体" w:cs="宋体"/>
          <w:b w:val="0"/>
          <w:bCs/>
          <w:color w:val="000000" w:themeColor="text1"/>
          <w:sz w:val="24"/>
          <w:szCs w:val="24"/>
          <w:vertAlign w:val="baseline"/>
          <w:lang w:val="en-US" w:eastAsia="zh-CN"/>
          <w14:textFill>
            <w14:solidFill>
              <w14:schemeClr w14:val="tx1"/>
            </w14:solidFill>
          </w14:textFill>
        </w:rPr>
        <w:t>校内开展</w:t>
      </w:r>
      <w:r>
        <w:rPr>
          <w:rFonts w:hint="eastAsia" w:ascii="宋体" w:hAnsi="宋体" w:cs="宋体"/>
          <w:b w:val="0"/>
          <w:bCs/>
          <w:color w:val="000000" w:themeColor="text1"/>
          <w:sz w:val="24"/>
          <w:szCs w:val="24"/>
          <w:vertAlign w:val="baseline"/>
          <w:lang w:val="en-US" w:eastAsia="zh-CN"/>
          <w14:textFill>
            <w14:solidFill>
              <w14:schemeClr w14:val="tx1"/>
            </w14:solidFill>
          </w14:textFill>
        </w:rPr>
        <w:t>大型</w:t>
      </w:r>
      <w:r>
        <w:rPr>
          <w:rFonts w:hint="eastAsia" w:ascii="宋体" w:hAnsi="宋体" w:eastAsia="宋体" w:cs="宋体"/>
          <w:b w:val="0"/>
          <w:bCs/>
          <w:color w:val="000000" w:themeColor="text1"/>
          <w:sz w:val="24"/>
          <w:szCs w:val="24"/>
          <w:vertAlign w:val="baseline"/>
          <w:lang w:val="en-US" w:eastAsia="zh-CN"/>
          <w14:textFill>
            <w14:solidFill>
              <w14:schemeClr w14:val="tx1"/>
            </w14:solidFill>
          </w14:textFill>
        </w:rPr>
        <w:t>活动，</w:t>
      </w:r>
      <w:r>
        <w:rPr>
          <w:rFonts w:hint="eastAsia" w:ascii="宋体" w:hAnsi="宋体" w:cs="宋体"/>
          <w:b w:val="0"/>
          <w:bCs/>
          <w:color w:val="000000" w:themeColor="text1"/>
          <w:sz w:val="24"/>
          <w:szCs w:val="24"/>
          <w:vertAlign w:val="baseline"/>
          <w:lang w:val="en-US" w:eastAsia="zh-CN"/>
          <w14:textFill>
            <w14:solidFill>
              <w14:schemeClr w14:val="tx1"/>
            </w14:solidFill>
          </w14:textFill>
        </w:rPr>
        <w:t>应</w:t>
      </w:r>
      <w:r>
        <w:rPr>
          <w:rFonts w:hint="eastAsia" w:ascii="宋体" w:hAnsi="宋体" w:eastAsia="宋体" w:cs="宋体"/>
          <w:b w:val="0"/>
          <w:bCs/>
          <w:color w:val="000000" w:themeColor="text1"/>
          <w:sz w:val="24"/>
          <w:szCs w:val="24"/>
          <w:vertAlign w:val="baseline"/>
          <w:lang w:val="en-US" w:eastAsia="zh-CN"/>
          <w14:textFill>
            <w14:solidFill>
              <w14:schemeClr w14:val="tx1"/>
            </w14:solidFill>
          </w14:textFill>
        </w:rPr>
        <w:t>制定车辆运行工作实施方案、应急预案</w:t>
      </w:r>
      <w:r>
        <w:rPr>
          <w:rFonts w:hint="eastAsia" w:ascii="宋体" w:hAnsi="宋体" w:cs="宋体"/>
          <w:b w:val="0"/>
          <w:bCs/>
          <w:color w:val="000000" w:themeColor="text1"/>
          <w:sz w:val="24"/>
          <w:szCs w:val="24"/>
          <w:vertAlign w:val="baseline"/>
          <w:lang w:val="en-US" w:eastAsia="zh-CN"/>
          <w14:textFill>
            <w14:solidFill>
              <w14:schemeClr w14:val="tx1"/>
            </w14:solidFill>
          </w14:textFill>
        </w:rPr>
        <w:t>。</w:t>
      </w:r>
    </w:p>
    <w:p w14:paraId="61CB4C09">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jc w:val="left"/>
        <w:textAlignment w:val="baseline"/>
        <w:rPr>
          <w:rFonts w:hint="eastAsia" w:ascii="宋体" w:hAnsi="宋体" w:eastAsia="宋体" w:cs="宋体"/>
          <w:b/>
          <w:bCs w:val="0"/>
          <w:color w:val="000000" w:themeColor="text1"/>
          <w:kern w:val="0"/>
          <w:sz w:val="24"/>
          <w:szCs w:val="24"/>
          <w:u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u w:val="none"/>
          <w:lang w:val="en-US" w:eastAsia="zh-CN" w:bidi="ar-SA"/>
          <w14:textFill>
            <w14:solidFill>
              <w14:schemeClr w14:val="tx1"/>
            </w14:solidFill>
          </w14:textFill>
        </w:rPr>
        <w:t>（二）服务要求</w:t>
      </w:r>
    </w:p>
    <w:p w14:paraId="42743FF7">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★1、交付地点：采购人指定地点。</w:t>
      </w:r>
    </w:p>
    <w:p w14:paraId="3FBE7D1C">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★2、交付时间：签订合同生效后，成交供应商应在3个工作日内进场进行充电装置施工，经校方验收合格后3个工作日内投入全部车辆。</w:t>
      </w:r>
    </w:p>
    <w:p w14:paraId="2B608168">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★3、交付条件：经采购人验收合格。</w:t>
      </w:r>
    </w:p>
    <w:p w14:paraId="773B3E46">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★4、收费标准：</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不高于</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0.9元/次/人。</w:t>
      </w:r>
    </w:p>
    <w:p w14:paraId="16F05B73">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★5、校园通勤车要求：</w:t>
      </w:r>
    </w:p>
    <w:p w14:paraId="78792AA4">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校园通勤车采用14座以上（不得超过23座）校园通勤车。车辆采用成熟的微型汽车底盘（建议选用行业内五菱、绿通、益高等大品牌车辆），双回路液压刹车系统，主要电器部件均采用进口或中外合资的产品，</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车辆必须安装限速器,时速不得超过30千米/小时,</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产品安全性能高。车辆需带顶棚，座位两侧均有安全防护装置，左边是固定保护装置，右边是活动防护链，所有乘客均从右边上下车，保证了乘座人的安全。所有投入的车辆必须持有近两年内出厂检验合格证明。</w:t>
      </w:r>
    </w:p>
    <w:p w14:paraId="1A0AB4D2">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★6、服务时间：本项目服务期为三年，</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每年一签。</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由采购人设定考核办法，每个月考核一次，考核满分为100分，若月度考核不合格</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(低于70分）或</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年度考核平均分低于90分，采购人有权单方面作出终止合同决定。</w:t>
      </w:r>
    </w:p>
    <w:p w14:paraId="224EBD41">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default" w:ascii="宋体" w:hAnsi="宋体" w:eastAsia="宋体" w:cs="宋体"/>
          <w:b w:val="0"/>
          <w:bCs w:val="0"/>
          <w:color w:val="000000" w:themeColor="text1"/>
          <w:kern w:val="2"/>
          <w:sz w:val="24"/>
          <w:szCs w:val="24"/>
          <w:highlight w:val="red"/>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7、违约责任：成交供应商以转账形式向采购人一次性缴纳人民币30000元整的履约保证金，若未按响应文件要求提交履约保证金的，采购人有权取消其成交资格。因成交供应商原因造成合同无法按时签订，视为成交供应商违约，对采购人造成损失的，需按履约保证金数额支付赔偿。签订合同后，若成交供应商无故解除合同，视为成交供应商违约，采购人有权直接扣除全额履约保证金。成交供应商分包或转包给其他运营公司运营，视为成交供应商违约，采购人有权直接扣除全额履约保证金。服务期结束后无任何合同未尽事宜、无任何安全责任事故、成交供应商没有任何违约行为等，采购人一次性无息退还履约保证金。有上述情况等违约行为发生时，采购人有权直接从履约保证金中扣除相应的违约金直至全额保证金。违约金如不足以扣除，则成交供应商应在接到书面通知书起7个工作日内支付违约金、赔偿金等。成交供应商若不按时缴纳各项费用，采购人有权让其停止运营，直到缴清各项费用为止，并收取相应滞纳金。在合同期内，如发生：因成交供应商服务质量发生服务有效投诉，或发现超速、超载、超车等不安全驾驶的情况，或对采购人工作安排不予配合等各类情况，由校内相关部</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门</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综合评判</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，责令限期停业整改，若属实</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成交供应商应向采购人支付违约金800元/次，若成交供应商未在限期内按要求整改，成交供应商应向采购方支付违约金3000-5000元/次。若仍未及时整改，情节严重，则采购人有权责令成交供应商停业整顿或单方面作出终止合同决定。合同期内，除不可抗力因素之外，成交供应商必须保证通勤车正常运行</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val="0"/>
          <w:bCs w:val="0"/>
          <w:strike w:val="0"/>
          <w:dstrike w:val="0"/>
          <w:color w:val="000000" w:themeColor="text1"/>
          <w:kern w:val="2"/>
          <w:sz w:val="24"/>
          <w:szCs w:val="24"/>
          <w:highlight w:val="none"/>
          <w:lang w:val="en-US" w:eastAsia="zh-CN" w:bidi="ar-SA"/>
          <w14:textFill>
            <w14:solidFill>
              <w14:schemeClr w14:val="tx1"/>
            </w14:solidFill>
          </w14:textFill>
        </w:rPr>
        <w:t>合同期内不得引进同类供应商</w:t>
      </w:r>
    </w:p>
    <w:p w14:paraId="3AD16FA6">
      <w:pPr>
        <w:keepNext w:val="0"/>
        <w:keepLines w:val="0"/>
        <w:pageBreakBefore w:val="0"/>
        <w:widowControl w:val="0"/>
        <w:numPr>
          <w:ilvl w:val="0"/>
          <w:numId w:val="5"/>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发生交通事故：校园通勤车发生交通事故，若是校园通勤车的安全责任一律由成交供应商承担赔偿及法律责任，若需要人道主义等赔偿的一律由成交供应商承担，皆与采购人无关。</w:t>
      </w:r>
    </w:p>
    <w:p w14:paraId="6B70485B">
      <w:pPr>
        <w:keepNext w:val="0"/>
        <w:keepLines w:val="0"/>
        <w:pageBreakBefore w:val="0"/>
        <w:widowControl w:val="0"/>
        <w:numPr>
          <w:ilvl w:val="0"/>
          <w:numId w:val="5"/>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发生其他事故：司机因个人问题发生安全事故，一</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律由成交供应商承担赔偿及法律责任</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若需要人道主义等赔偿的一律由成交供应商承担，皆与采购人无关。</w:t>
      </w:r>
    </w:p>
    <w:p w14:paraId="6080018F">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、运营场地管理费为5100元/年作为价格分评分依据，折算后，报价最高者得最高分。成交供应商合同签定后需一次性支付三年场地管理费（成交报价）。</w:t>
      </w:r>
    </w:p>
    <w:p w14:paraId="5FA819CE">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11</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、由成交供应商购买全部电动通勤车的第三者责任险和车上人员险。</w:t>
      </w:r>
    </w:p>
    <w:p w14:paraId="77387CC0">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、平时学院领导及来宾接驳用车免费，新生报到接驳用车免费</w:t>
      </w:r>
      <w:r>
        <w:rPr>
          <w:rFonts w:hint="eastAsia" w:ascii="宋体" w:hAnsi="宋体" w:eastAsia="宋体" w:cs="宋体"/>
          <w:b w:val="0"/>
          <w:bCs w:val="0"/>
          <w:strike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val="0"/>
          <w:strike w:val="0"/>
          <w:dstrike w:val="0"/>
          <w:color w:val="000000" w:themeColor="text1"/>
          <w:kern w:val="2"/>
          <w:sz w:val="24"/>
          <w:szCs w:val="24"/>
          <w:highlight w:val="none"/>
          <w:lang w:val="en-US" w:eastAsia="zh-CN" w:bidi="ar-SA"/>
          <w14:textFill>
            <w14:solidFill>
              <w14:schemeClr w14:val="tx1"/>
            </w14:solidFill>
          </w14:textFill>
        </w:rPr>
        <w:t>学生外出实习运载行李用车免费</w:t>
      </w:r>
      <w:r>
        <w:rPr>
          <w:rFonts w:hint="eastAsia" w:ascii="宋体" w:hAnsi="宋体" w:eastAsia="宋体" w:cs="宋体"/>
          <w:b w:val="0"/>
          <w:bCs w:val="0"/>
          <w:strike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学院有重大活动接驳用车免费，平时师生校园内乘坐电动通勤车收费每人每次</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不高于0.9</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元。</w:t>
      </w:r>
    </w:p>
    <w:p w14:paraId="1B8940AD">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13</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、电动通勤车在校园内</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严格按照校内限速标识行驶</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，严格遵循采购人划定的线路运营，严格遵守合同约定的各项安全保障措施。</w:t>
      </w:r>
    </w:p>
    <w:bookmarkEnd w:id="6"/>
    <w:bookmarkEnd w:id="7"/>
    <w:p w14:paraId="62BB62A8">
      <w:pPr>
        <w:keepNext w:val="0"/>
        <w:keepLines w:val="0"/>
        <w:pageBreakBefore w:val="0"/>
        <w:kinsoku/>
        <w:wordWrap/>
        <w:overflowPunct/>
        <w:topLinePunct w:val="0"/>
        <w:autoSpaceDE/>
        <w:autoSpaceDN/>
        <w:bidi w:val="0"/>
        <w:snapToGrid w:val="0"/>
        <w:spacing w:line="380" w:lineRule="exact"/>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、其他事项</w:t>
      </w:r>
    </w:p>
    <w:p w14:paraId="118F2641">
      <w:pPr>
        <w:pStyle w:val="9"/>
        <w:keepNext w:val="0"/>
        <w:keepLines w:val="0"/>
        <w:pageBreakBefore w:val="0"/>
        <w:kinsoku/>
        <w:wordWrap/>
        <w:overflowPunct/>
        <w:topLinePunct w:val="0"/>
        <w:autoSpaceDE/>
        <w:autoSpaceDN/>
        <w:bidi w:val="0"/>
        <w:spacing w:line="380" w:lineRule="exact"/>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1、本项目不允许成交供应商以任何名义和理由进行分包、转包，如有发现，采购人有权单方终止合同，视为成交供应商违约。</w:t>
      </w:r>
    </w:p>
    <w:p w14:paraId="799BEC0C">
      <w:pPr>
        <w:pStyle w:val="9"/>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2、本竞争性磋商文件未明确的其它约定事项或条款，待采购人与成交人签订合同时，由双方协商订立。</w:t>
      </w:r>
    </w:p>
    <w:p w14:paraId="0ACF580A">
      <w:pPr>
        <w:pStyle w:val="36"/>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7019116">
      <w:pPr>
        <w:pStyle w:val="36"/>
        <w:keepNext w:val="0"/>
        <w:keepLines w:val="0"/>
        <w:pageBreakBefore w:val="0"/>
        <w:widowControl w:val="0"/>
        <w:kinsoku/>
        <w:wordWrap/>
        <w:overflowPunct/>
        <w:topLinePunct w:val="0"/>
        <w:autoSpaceDE/>
        <w:autoSpaceDN/>
        <w:bidi w:val="0"/>
        <w:adjustRightInd w:val="0"/>
        <w:snapToGrid w:val="0"/>
        <w:spacing w:line="380" w:lineRule="exact"/>
        <w:textAlignment w:val="auto"/>
        <w:rPr>
          <w:b/>
          <w:color w:val="000000" w:themeColor="text1"/>
          <w:sz w:val="36"/>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注：各供应商应根据本项目报价文件格式自行准备“最终报价文件”一式二份，以便提交最终报价（含详细报价）。供应商的最终的有效报价以最后递交的报价表为准。最后报价文件应注明“最终报价”。</w:t>
      </w:r>
    </w:p>
    <w:p w14:paraId="4BF6F95F">
      <w:pPr>
        <w:jc w:val="center"/>
        <w:rPr>
          <w:color w:val="000000" w:themeColor="text1"/>
          <w14:textFill>
            <w14:solidFill>
              <w14:schemeClr w14:val="tx1"/>
            </w14:solidFill>
          </w14:textFill>
        </w:rPr>
      </w:pPr>
      <w:r>
        <w:rPr>
          <w:b/>
          <w:color w:val="000000" w:themeColor="text1"/>
          <w:sz w:val="36"/>
          <w14:textFill>
            <w14:solidFill>
              <w14:schemeClr w14:val="tx1"/>
            </w14:solidFill>
          </w14:textFill>
        </w:rPr>
        <w:t>第四章</w:t>
      </w:r>
      <w:r>
        <w:rPr>
          <w:rFonts w:hint="eastAsia"/>
          <w:b/>
          <w:color w:val="000000" w:themeColor="text1"/>
          <w:sz w:val="36"/>
          <w:lang w:val="en-US" w:eastAsia="zh-CN"/>
          <w14:textFill>
            <w14:solidFill>
              <w14:schemeClr w14:val="tx1"/>
            </w14:solidFill>
          </w14:textFill>
        </w:rPr>
        <w:t xml:space="preserve"> </w:t>
      </w:r>
      <w:r>
        <w:rPr>
          <w:b/>
          <w:color w:val="000000" w:themeColor="text1"/>
          <w:sz w:val="36"/>
          <w14:textFill>
            <w14:solidFill>
              <w14:schemeClr w14:val="tx1"/>
            </w14:solidFill>
          </w14:textFill>
        </w:rPr>
        <w:t>合同主要条款及格式</w:t>
      </w:r>
      <w:bookmarkEnd w:id="8"/>
      <w:bookmarkEnd w:id="9"/>
    </w:p>
    <w:p w14:paraId="0624DA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cente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编制说明</w:t>
      </w:r>
    </w:p>
    <w:p w14:paraId="65A5B2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1、签订合同应遵守《中华人民共和国政府采购法》、《中华人民共和国民法典》。</w:t>
      </w:r>
    </w:p>
    <w:p w14:paraId="4C0DDD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2、签订合同时，采购人与成交供应商应结合采购文件第三章规定填列相应内容。如果双方使用采购文件第四章已有规定的条款及格式，双方</w:t>
      </w:r>
      <w:r>
        <w:rPr>
          <w:rFonts w:hint="eastAsia" w:ascii="宋体" w:hAnsi="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不</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得对规定进行变更或调整；采购文件第四章未作规定的条款及格式，双方可通过友好协商进行约定。</w:t>
      </w:r>
    </w:p>
    <w:p w14:paraId="09F542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3、本章节所附的合同主要条款及格式为参考文本，如果因为项目实际特点不能适用，则可由甲乙双方在合同签订阶段可通过友好协商进行约定。</w:t>
      </w:r>
    </w:p>
    <w:p w14:paraId="3DAA84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宋体" w:hAnsi="宋体" w:eastAsia="宋体" w:cs="宋体"/>
          <w:b/>
          <w:bCs/>
          <w:i w:val="0"/>
          <w:iCs w:val="0"/>
          <w:caps w:val="0"/>
          <w:color w:val="000000" w:themeColor="text1"/>
          <w:spacing w:val="0"/>
          <w:kern w:val="0"/>
          <w:sz w:val="27"/>
          <w:szCs w:val="27"/>
          <w:highlight w:val="none"/>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7"/>
          <w:szCs w:val="27"/>
          <w:highlight w:val="none"/>
          <w:shd w:val="clear" w:fill="FFFFFF"/>
          <w:lang w:val="en-US" w:eastAsia="zh-CN" w:bidi="ar"/>
          <w14:textFill>
            <w14:solidFill>
              <w14:schemeClr w14:val="tx1"/>
            </w14:solidFill>
          </w14:textFill>
        </w:rPr>
        <w:t>参考文本</w:t>
      </w:r>
    </w:p>
    <w:p w14:paraId="431501B4">
      <w:pPr>
        <w:widowControl/>
        <w:wordWrap w:val="0"/>
        <w:spacing w:before="0" w:beforeAutospacing="0" w:after="0" w:afterAutospacing="0" w:line="30" w:lineRule="atLeast"/>
        <w:ind w:left="0" w:right="0" w:firstLine="420"/>
        <w:jc w:val="right"/>
        <w:rPr>
          <w:rFonts w:hint="eastAsia" w:ascii="宋体" w:hAnsi="宋体" w:cs="宋体" w:eastAsiaTheme="minorEastAsia"/>
          <w:b/>
          <w:bCs/>
          <w:color w:val="000000" w:themeColor="text1"/>
          <w:kern w:val="0"/>
          <w:sz w:val="24"/>
          <w:szCs w:val="24"/>
          <w:highlight w:val="none"/>
          <w:lang w:val="en-US" w:eastAsia="zh-CN" w:bidi="ar"/>
          <w14:textFill>
            <w14:solidFill>
              <w14:schemeClr w14:val="tx1"/>
            </w14:solidFill>
          </w14:textFill>
        </w:rPr>
      </w:pPr>
      <w:r>
        <w:rPr>
          <w:rFonts w:hint="eastAsia" w:ascii="宋体" w:hAnsi="宋体" w:cs="宋体" w:eastAsiaTheme="minorEastAsia"/>
          <w:b/>
          <w:bCs/>
          <w:color w:val="000000" w:themeColor="text1"/>
          <w:kern w:val="0"/>
          <w:sz w:val="24"/>
          <w:szCs w:val="24"/>
          <w:highlight w:val="none"/>
          <w:shd w:val="clear" w:color="auto" w:fill="FFFFFF"/>
          <w:lang w:val="en-US" w:eastAsia="zh-CN" w:bidi="ar"/>
          <w14:textFill>
            <w14:solidFill>
              <w14:schemeClr w14:val="tx1"/>
            </w14:solidFill>
          </w14:textFill>
        </w:rPr>
        <w:t>合同编号：</w:t>
      </w:r>
    </w:p>
    <w:p w14:paraId="0100A3B6">
      <w:pPr>
        <w:pStyle w:val="3"/>
        <w:widowControl/>
        <w:wordWrap w:val="0"/>
        <w:spacing w:before="0" w:beforeAutospacing="0" w:after="300" w:afterAutospacing="0" w:line="30" w:lineRule="atLeast"/>
        <w:jc w:val="center"/>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福建省政府采购合同（服务类）</w:t>
      </w:r>
    </w:p>
    <w:p w14:paraId="6064A3EF">
      <w:pPr>
        <w:pStyle w:val="5"/>
        <w:widowControl/>
        <w:wordWrap w:val="0"/>
        <w:spacing w:before="0" w:beforeAutospacing="0" w:after="0" w:afterAutospacing="0" w:line="30" w:lineRule="atLeast"/>
        <w:jc w:val="center"/>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编制说明</w:t>
      </w:r>
    </w:p>
    <w:p w14:paraId="56B3C495">
      <w:pPr>
        <w:widowControl/>
        <w:shd w:val="clear" w:color="auto" w:fill="FFFFFF"/>
        <w:wordWrap w:val="0"/>
        <w:spacing w:line="480" w:lineRule="atLeast"/>
        <w:rPr>
          <w:rFonts w:hint="eastAsia" w:ascii="宋体" w:hAnsi="宋体" w:cs="宋体" w:eastAsiaTheme="minorEastAsia"/>
          <w:color w:val="000000" w:themeColor="text1"/>
          <w:sz w:val="24"/>
          <w:szCs w:val="24"/>
          <w14:textFill>
            <w14:solidFill>
              <w14:schemeClr w14:val="tx1"/>
            </w14:solidFill>
          </w14:textFill>
        </w:rPr>
      </w:pPr>
    </w:p>
    <w:p w14:paraId="1008F7FF">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1.签订合同应遵守《中华人民共和国政府采购法》及其实施条例、《中华人民共和国民法典》等法律法规及其他有关规定。</w:t>
      </w:r>
    </w:p>
    <w:p w14:paraId="26F4D288">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2.签订合同时，采购人与中标(成交)人应结合采购文件规定填列相应内容。采购文件已有约定的，双方</w:t>
      </w:r>
      <w:r>
        <w:rPr>
          <w:rFonts w:hint="eastAsia" w:cs="宋体"/>
          <w:color w:val="000000" w:themeColor="text1"/>
          <w:shd w:val="clear" w:color="auto" w:fill="FFFFFF"/>
          <w:lang w:eastAsia="zh-CN"/>
          <w14:textFill>
            <w14:solidFill>
              <w14:schemeClr w14:val="tx1"/>
            </w14:solidFill>
          </w14:textFill>
        </w:rPr>
        <w:t>不</w:t>
      </w:r>
      <w:r>
        <w:rPr>
          <w:rFonts w:cs="宋体"/>
          <w:color w:val="000000" w:themeColor="text1"/>
          <w:shd w:val="clear" w:color="auto" w:fill="FFFFFF"/>
          <w14:textFill>
            <w14:solidFill>
              <w14:schemeClr w14:val="tx1"/>
            </w14:solidFill>
          </w14:textFill>
        </w:rPr>
        <w:t>得对约定进行变更或调整；采购文件未作规定的，双方可通过友好协商进行约定。</w:t>
      </w:r>
    </w:p>
    <w:p w14:paraId="114D0EA7">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3.政府有关主管部门对若干合同有规范文本的，可使用相应合同文本。</w:t>
      </w:r>
    </w:p>
    <w:p w14:paraId="48AB1A04">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4.本合同范本仅供参考，采购人应当根据采购项目的实际需求对合同条款进行修改、补充。</w:t>
      </w:r>
    </w:p>
    <w:p w14:paraId="0EC7DB6B">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甲方：</w:t>
      </w:r>
    </w:p>
    <w:p w14:paraId="7AA8406D">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住所地：________________</w:t>
      </w:r>
    </w:p>
    <w:p w14:paraId="6BCAF492">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联系人：________________</w:t>
      </w:r>
    </w:p>
    <w:p w14:paraId="7D6C091B">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联系电话：______________</w:t>
      </w:r>
    </w:p>
    <w:p w14:paraId="7B1BFF14">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传真：________________</w:t>
      </w:r>
    </w:p>
    <w:p w14:paraId="3A4726F3">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电子邮箱：________________</w:t>
      </w:r>
    </w:p>
    <w:p w14:paraId="2DA773D5">
      <w:pPr>
        <w:keepNext w:val="0"/>
        <w:keepLines w:val="0"/>
        <w:pageBreakBefore w:val="0"/>
        <w:widowControl/>
        <w:kinsoku/>
        <w:overflowPunct/>
        <w:topLinePunct w:val="0"/>
        <w:autoSpaceDE/>
        <w:autoSpaceDN/>
        <w:bidi w:val="0"/>
        <w:adjustRightInd/>
        <w:snapToGrid/>
        <w:spacing w:line="360" w:lineRule="exact"/>
        <w:ind w:firstLine="420" w:firstLineChars="200"/>
        <w:jc w:val="left"/>
        <w:textAlignment w:val="auto"/>
        <w:rPr>
          <w:rFonts w:asciiTheme="minorHAnsi" w:hAnsiTheme="minorHAnsi" w:eastAsiaTheme="minorEastAsia" w:cstheme="minorBidi"/>
          <w:color w:val="000000" w:themeColor="text1"/>
          <w:szCs w:val="24"/>
          <w14:textFill>
            <w14:solidFill>
              <w14:schemeClr w14:val="tx1"/>
            </w14:solidFill>
          </w14:textFill>
        </w:rPr>
      </w:pPr>
    </w:p>
    <w:p w14:paraId="64A4F74B">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乙方： ________________</w:t>
      </w:r>
    </w:p>
    <w:p w14:paraId="716CD1A5">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住所地： ________________</w:t>
      </w:r>
    </w:p>
    <w:p w14:paraId="6A6E8F99">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联系人：______________</w:t>
      </w:r>
    </w:p>
    <w:p w14:paraId="5C70EC9E">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联系电话：______________</w:t>
      </w:r>
    </w:p>
    <w:p w14:paraId="36345108">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传真：________________</w:t>
      </w:r>
    </w:p>
    <w:p w14:paraId="1CBCB0E7">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电子邮箱：________________</w:t>
      </w:r>
    </w:p>
    <w:p w14:paraId="192E53B4">
      <w:pPr>
        <w:widowControl/>
        <w:wordWrap w:val="0"/>
        <w:spacing w:before="0" w:beforeAutospacing="0" w:after="0" w:afterAutospacing="0" w:line="360" w:lineRule="exact"/>
        <w:ind w:right="0" w:firstLine="480" w:firstLineChars="20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根据项目编号为___________ 的 __________项目（以下简称：“本项目”）的采购结果，遵循平等、自愿、公平和诚实信用的原则，双方签署本合同，具体内容如下：</w:t>
      </w:r>
    </w:p>
    <w:p w14:paraId="6E0D8AC8">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一、合同组成部分</w:t>
      </w:r>
    </w:p>
    <w:p w14:paraId="23A58D8D">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1.1本合同条款及附件；</w:t>
      </w:r>
    </w:p>
    <w:p w14:paraId="508CF1B8">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1.2采购文件及其附件、补充文件；</w:t>
      </w:r>
    </w:p>
    <w:p w14:paraId="55035D67">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1.3乙方的响应文件及其附件、补充文件；</w:t>
      </w:r>
    </w:p>
    <w:p w14:paraId="2920B29B">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1.4其他文件或材料：</w:t>
      </w:r>
    </w:p>
    <w:p w14:paraId="66A2374D">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二、合同标的</w:t>
      </w:r>
    </w:p>
    <w:p w14:paraId="14A64682">
      <w:pPr>
        <w:widowControl/>
        <w:spacing w:line="360" w:lineRule="exact"/>
        <w:jc w:val="left"/>
        <w:rPr>
          <w:rFonts w:asciiTheme="minorHAnsi" w:hAnsiTheme="minorHAnsi" w:eastAsiaTheme="minorEastAsia" w:cstheme="minorBidi"/>
          <w:color w:val="000000" w:themeColor="text1"/>
          <w:szCs w:val="24"/>
          <w14:textFill>
            <w14:solidFill>
              <w14:schemeClr w14:val="tx1"/>
            </w14:solidFill>
          </w14:textFill>
        </w:rPr>
      </w:pPr>
    </w:p>
    <w:p w14:paraId="611D31C6">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三、价格形式及合同价款</w:t>
      </w:r>
    </w:p>
    <w:p w14:paraId="144EEBE3">
      <w:pPr>
        <w:pStyle w:val="6"/>
        <w:widowControl/>
        <w:wordWrap w:val="0"/>
        <w:spacing w:before="0" w:beforeAutospacing="0" w:after="0" w:afterAutospacing="0" w:line="360" w:lineRule="exact"/>
        <w:ind w:firstLine="420"/>
        <w:jc w:val="both"/>
        <w:rPr>
          <w:rFonts w:cs="宋体"/>
          <w:b w:val="0"/>
          <w:bCs w:val="0"/>
          <w:color w:val="000000" w:themeColor="text1"/>
          <w:sz w:val="24"/>
          <w:szCs w:val="24"/>
          <w:shd w:val="clear" w:color="auto" w:fill="FFFFFF"/>
          <w14:textFill>
            <w14:solidFill>
              <w14:schemeClr w14:val="tx1"/>
            </w14:solidFill>
          </w14:textFill>
        </w:rPr>
      </w:pPr>
      <w:r>
        <w:rPr>
          <w:rFonts w:cs="宋体"/>
          <w:b w:val="0"/>
          <w:bCs w:val="0"/>
          <w:color w:val="000000" w:themeColor="text1"/>
          <w:sz w:val="24"/>
          <w:szCs w:val="24"/>
          <w:shd w:val="clear" w:color="auto" w:fill="FFFFFF"/>
          <w14:textFill>
            <w14:solidFill>
              <w14:schemeClr w14:val="tx1"/>
            </w14:solidFill>
          </w14:textFill>
        </w:rPr>
        <w:t>3.1价格形式：</w:t>
      </w:r>
    </w:p>
    <w:p w14:paraId="59C5513E">
      <w:pPr>
        <w:pStyle w:val="6"/>
        <w:widowControl/>
        <w:wordWrap w:val="0"/>
        <w:spacing w:before="0" w:beforeAutospacing="0" w:after="0" w:afterAutospacing="0" w:line="360" w:lineRule="exact"/>
        <w:ind w:firstLine="420"/>
        <w:jc w:val="both"/>
        <w:rPr>
          <w:rFonts w:hint="eastAsia" w:ascii="宋体" w:hAnsi="宋体" w:cs="宋体" w:eastAsiaTheme="minorEastAsia"/>
          <w:b w:val="0"/>
          <w:bCs w:val="0"/>
          <w:color w:val="000000" w:themeColor="text1"/>
          <w:kern w:val="0"/>
          <w:sz w:val="24"/>
          <w:szCs w:val="24"/>
          <w:shd w:val="clear" w:color="auto" w:fill="FFFFFF"/>
          <w:lang w:val="en-US" w:eastAsia="zh-CN" w:bidi="ar"/>
          <w14:textFill>
            <w14:solidFill>
              <w14:schemeClr w14:val="tx1"/>
            </w14:solidFill>
          </w14:textFill>
        </w:rPr>
      </w:pPr>
      <w:r>
        <w:rPr>
          <w:rFonts w:hint="eastAsia" w:ascii="宋体" w:hAnsi="宋体" w:cs="宋体" w:eastAsiaTheme="minorEastAsia"/>
          <w:b w:val="0"/>
          <w:bCs w:val="0"/>
          <w:color w:val="000000" w:themeColor="text1"/>
          <w:kern w:val="0"/>
          <w:sz w:val="24"/>
          <w:szCs w:val="24"/>
          <w:shd w:val="clear" w:color="auto" w:fill="FFFFFF"/>
          <w:lang w:val="en-US" w:eastAsia="zh-CN" w:bidi="ar"/>
          <w14:textFill>
            <w14:solidFill>
              <w14:schemeClr w14:val="tx1"/>
            </w14:solidFill>
          </w14:textFill>
        </w:rPr>
        <w:t>固定单价合同。完成约定服务事项的含税合同单价为：人民币（大写）元（￥ _____________元）。</w:t>
      </w:r>
    </w:p>
    <w:p w14:paraId="25E78BEE">
      <w:pPr>
        <w:pStyle w:val="6"/>
        <w:widowControl/>
        <w:wordWrap w:val="0"/>
        <w:spacing w:before="0" w:beforeAutospacing="0" w:after="0" w:afterAutospacing="0" w:line="360" w:lineRule="exact"/>
        <w:ind w:firstLine="420"/>
        <w:jc w:val="both"/>
        <w:rPr>
          <w:rFonts w:hint="eastAsia" w:ascii="宋体" w:hAnsi="宋体" w:cs="宋体" w:eastAsiaTheme="minorEastAsia"/>
          <w:b w:val="0"/>
          <w:bCs w:val="0"/>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b w:val="0"/>
          <w:bCs w:val="0"/>
          <w:color w:val="000000" w:themeColor="text1"/>
          <w:kern w:val="0"/>
          <w:sz w:val="24"/>
          <w:szCs w:val="24"/>
          <w:shd w:val="clear" w:color="auto" w:fill="FFFFFF"/>
          <w:lang w:val="en-US" w:eastAsia="zh-CN" w:bidi="ar"/>
          <w14:textFill>
            <w14:solidFill>
              <w14:schemeClr w14:val="tx1"/>
            </w14:solidFill>
          </w14:textFill>
        </w:rPr>
        <w:t>固定总价合同。完成约定服务事项的含税服务费用为：人民币（大写）元（￥_____________ 元）。</w:t>
      </w:r>
    </w:p>
    <w:p w14:paraId="06D2DD89">
      <w:pPr>
        <w:widowControl/>
        <w:wordWrap w:val="0"/>
        <w:spacing w:before="0" w:beforeAutospacing="0" w:after="0" w:afterAutospacing="0" w:line="360" w:lineRule="exact"/>
        <w:ind w:left="0" w:right="0" w:firstLine="420"/>
        <w:jc w:val="both"/>
        <w:rPr>
          <w:rFonts w:hint="eastAsia" w:ascii="宋体" w:hAnsi="宋体" w:cs="宋体" w:eastAsiaTheme="minorEastAsia"/>
          <w:b w:val="0"/>
          <w:bCs w:val="0"/>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b w:val="0"/>
          <w:bCs w:val="0"/>
          <w:color w:val="000000" w:themeColor="text1"/>
          <w:kern w:val="0"/>
          <w:sz w:val="24"/>
          <w:szCs w:val="24"/>
          <w:shd w:val="clear" w:color="auto" w:fill="FFFFFF"/>
          <w:lang w:val="en-US" w:eastAsia="zh-CN" w:bidi="ar"/>
          <w14:textFill>
            <w14:solidFill>
              <w14:schemeClr w14:val="tx1"/>
            </w14:solidFill>
          </w14:textFill>
        </w:rPr>
        <w:t> 其他方式。</w:t>
      </w:r>
    </w:p>
    <w:p w14:paraId="38472960">
      <w:pPr>
        <w:pStyle w:val="6"/>
        <w:widowControl/>
        <w:wordWrap w:val="0"/>
        <w:spacing w:before="0" w:beforeAutospacing="0" w:after="0" w:afterAutospacing="0" w:line="360" w:lineRule="exact"/>
        <w:ind w:firstLine="420"/>
        <w:jc w:val="both"/>
        <w:rPr>
          <w:rFonts w:cs="宋体"/>
          <w:b w:val="0"/>
          <w:bCs w:val="0"/>
          <w:color w:val="000000" w:themeColor="text1"/>
          <w:sz w:val="24"/>
          <w:szCs w:val="24"/>
          <w14:textFill>
            <w14:solidFill>
              <w14:schemeClr w14:val="tx1"/>
            </w14:solidFill>
          </w14:textFill>
        </w:rPr>
      </w:pPr>
      <w:r>
        <w:rPr>
          <w:rFonts w:cs="宋体"/>
          <w:b w:val="0"/>
          <w:bCs w:val="0"/>
          <w:color w:val="000000" w:themeColor="text1"/>
          <w:sz w:val="24"/>
          <w:szCs w:val="24"/>
          <w:shd w:val="clear" w:color="auto" w:fill="FFFFFF"/>
          <w14:textFill>
            <w14:solidFill>
              <w14:schemeClr w14:val="tx1"/>
            </w14:solidFill>
          </w14:textFill>
        </w:rPr>
        <w:t>3.2合同价款包含范围：</w:t>
      </w:r>
    </w:p>
    <w:p w14:paraId="514D8E33">
      <w:pPr>
        <w:pStyle w:val="6"/>
        <w:widowControl/>
        <w:wordWrap w:val="0"/>
        <w:spacing w:before="0" w:beforeAutospacing="0" w:after="0" w:afterAutospacing="0" w:line="360" w:lineRule="exact"/>
        <w:ind w:firstLine="420"/>
        <w:jc w:val="both"/>
        <w:textAlignment w:val="center"/>
        <w:rPr>
          <w:rFonts w:cs="宋体"/>
          <w:b w:val="0"/>
          <w:bCs w:val="0"/>
          <w:color w:val="000000" w:themeColor="text1"/>
          <w:sz w:val="24"/>
          <w:szCs w:val="24"/>
          <w14:textFill>
            <w14:solidFill>
              <w14:schemeClr w14:val="tx1"/>
            </w14:solidFill>
          </w14:textFill>
        </w:rPr>
      </w:pPr>
      <w:r>
        <w:rPr>
          <w:rFonts w:cs="宋体"/>
          <w:b w:val="0"/>
          <w:bCs w:val="0"/>
          <w:color w:val="000000" w:themeColor="text1"/>
          <w:sz w:val="24"/>
          <w:szCs w:val="24"/>
          <w:shd w:val="clear" w:color="auto" w:fill="FFFFFF"/>
          <w14:textFill>
            <w14:solidFill>
              <w14:schemeClr w14:val="tx1"/>
            </w14:solidFill>
          </w14:textFill>
        </w:rPr>
        <w:t>3.3其他需说明的事项：</w:t>
      </w:r>
    </w:p>
    <w:p w14:paraId="753CEA1D">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四、合同标的及服务范围、地点和时间</w:t>
      </w:r>
    </w:p>
    <w:p w14:paraId="514BB4EA">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4.1项目名称： _____________</w:t>
      </w:r>
    </w:p>
    <w:p w14:paraId="562C9BC1">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4.2服务范围：_____________</w:t>
      </w:r>
    </w:p>
    <w:p w14:paraId="0AE4AC43">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4.3服务地点：_____________</w:t>
      </w:r>
    </w:p>
    <w:p w14:paraId="3D75AD3C">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4.4服务完成时间：_____________</w:t>
      </w:r>
    </w:p>
    <w:p w14:paraId="2697DE8C">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五、服务内容、质量标准和要求</w:t>
      </w:r>
    </w:p>
    <w:p w14:paraId="4D695435">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5.1服务工作量的计量方式：_____________</w:t>
      </w:r>
    </w:p>
    <w:p w14:paraId="7ED306D6">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5.2服务内容：_____________</w:t>
      </w:r>
    </w:p>
    <w:p w14:paraId="67C84A19">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5.3技术保障、服务人员组成、所涉及的货物的质量标准：</w:t>
      </w:r>
    </w:p>
    <w:p w14:paraId="62A6D749">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（1）服务技术保障：_____________</w:t>
      </w:r>
    </w:p>
    <w:p w14:paraId="00A76C0A">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（2）服务人员组成：_____________</w:t>
      </w:r>
    </w:p>
    <w:p w14:paraId="64F2AB0C">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（3）服务设备及物资投入及质量标准：_____________</w:t>
      </w:r>
    </w:p>
    <w:p w14:paraId="1777A512">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5.4服务质量标准及要求：</w:t>
      </w:r>
    </w:p>
    <w:p w14:paraId="53B06AB9">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269F2DDE">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5.4.2若乙方提供的服务或使用的产品、软件等不符合国家知识产权法律、</w:t>
      </w:r>
      <w:r>
        <w:rPr>
          <w:rFonts w:hint="eastAsia" w:ascii="宋体" w:hAnsi="宋体" w:cs="宋体" w:eastAsiaTheme="minorEastAsia"/>
          <w:kern w:val="0"/>
          <w:sz w:val="24"/>
          <w:szCs w:val="24"/>
          <w:shd w:val="clear" w:color="auto" w:fill="FFFFFF"/>
          <w:lang w:val="en-US" w:eastAsia="zh-CN" w:bidi="ar"/>
        </w:rPr>
        <w:t>法规的规定或被有关主管机关认定为侵权或假冒伪劣品，则乙方中标或成交资格将被取消；甲方还将按照有关法律、法规和规章的规定进行处理，具体如下：</w:t>
      </w:r>
    </w:p>
    <w:p w14:paraId="3F097449">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5.4.3其他要求：</w:t>
      </w:r>
    </w:p>
    <w:p w14:paraId="788FEDAE">
      <w:pPr>
        <w:pStyle w:val="5"/>
        <w:widowControl/>
        <w:wordWrap w:val="0"/>
        <w:spacing w:before="0" w:beforeAutospacing="0" w:after="0" w:afterAutospacing="0" w:line="360" w:lineRule="exact"/>
        <w:rPr>
          <w:rFonts w:cs="宋体"/>
        </w:rPr>
      </w:pPr>
      <w:r>
        <w:rPr>
          <w:rFonts w:cs="宋体"/>
          <w:shd w:val="clear" w:color="auto" w:fill="FFFFFF"/>
        </w:rPr>
        <w:t>六、服务履约验收或考核</w:t>
      </w:r>
    </w:p>
    <w:p w14:paraId="793BF32F">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甲方按照采购文件、乙方的投标或响应文件和本协议约定的服务内容及质量要求按次组织对乙方所提供服务进行验收，或定期进行服务考核，并根据验收或考核结果支付服务费用。具体如下：</w:t>
      </w:r>
    </w:p>
    <w:p w14:paraId="6BE20290">
      <w:pPr>
        <w:pStyle w:val="5"/>
        <w:widowControl/>
        <w:wordWrap w:val="0"/>
        <w:spacing w:before="0" w:beforeAutospacing="0" w:after="0" w:afterAutospacing="0" w:line="360" w:lineRule="exact"/>
        <w:rPr>
          <w:rFonts w:cs="宋体"/>
        </w:rPr>
      </w:pPr>
      <w:r>
        <w:rPr>
          <w:rFonts w:cs="宋体"/>
          <w:shd w:val="clear" w:color="auto" w:fill="FFFFFF"/>
        </w:rPr>
        <w:t>七、甲方的权利与义务</w:t>
      </w:r>
    </w:p>
    <w:p w14:paraId="1698ADEB">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7.1甲方委派___________为联系人，联系方式 ___________，负责与乙方联系。如甲方联系人发生变更，甲方应书面告知乙方。</w:t>
      </w:r>
    </w:p>
    <w:p w14:paraId="09955D2D">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7.2甲方应为乙方开展服务工作提供必要的工作条件，以及对内对外沟通和配合协助。</w:t>
      </w:r>
    </w:p>
    <w:p w14:paraId="28952E67">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7.3甲方应于___________之前提供服务所需的全部资料，并对所提供材料真实性、完整性、合法性负责。</w:t>
      </w:r>
    </w:p>
    <w:p w14:paraId="2189BCAB">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203C6288">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7.5甲方应按本合同约定及时足额支付服务费用及相关费用。</w:t>
      </w:r>
    </w:p>
    <w:p w14:paraId="7BF3E7ED">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7.6其他</w:t>
      </w:r>
    </w:p>
    <w:p w14:paraId="2A4CB9A4">
      <w:pPr>
        <w:pStyle w:val="5"/>
        <w:widowControl/>
        <w:wordWrap w:val="0"/>
        <w:spacing w:before="0" w:beforeAutospacing="0" w:after="0" w:afterAutospacing="0" w:line="360" w:lineRule="exact"/>
        <w:rPr>
          <w:rFonts w:cs="宋体"/>
        </w:rPr>
      </w:pPr>
      <w:r>
        <w:rPr>
          <w:rFonts w:cs="宋体"/>
          <w:shd w:val="clear" w:color="auto" w:fill="FFFFFF"/>
        </w:rPr>
        <w:t>八、乙方的权利与义务</w:t>
      </w:r>
    </w:p>
    <w:p w14:paraId="44F41E9E">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8.1乙方委派___________为联系人，联系方式 ___________，负责与甲方联系。如乙方联系人发生变更，乙方应书面告知甲方</w:t>
      </w:r>
    </w:p>
    <w:p w14:paraId="3EDAD2D1">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8.2乙方应国家法律法规和{{乙方的权利与义务-响应要求-福建}}等要求开展{{乙方的权利与义务-开展服务-福建}}服务；</w:t>
      </w:r>
    </w:p>
    <w:p w14:paraId="564A954C">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8.3乙方及其所委派服务人员应按标准或协议约定方式出具服务成果，对并其真实性和合法性负法律责任；</w:t>
      </w:r>
    </w:p>
    <w:p w14:paraId="59506C07">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8.4乙方对执行业务过程中知悉的国家秘密或甲方的商业秘密保密。除非国家法律法规及行业规范另有规定,或经甲方同意,乙方不得将其知悉的商业秘密和甲方提供的资料对外泄露。</w:t>
      </w:r>
    </w:p>
    <w:p w14:paraId="61E68FE2">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8.5乙方对服务业务应当单独建档，保存完整的工作记录，并对服务过程使用和暂存甲方的文件、材料和财物应当妥善保管。</w:t>
      </w:r>
    </w:p>
    <w:p w14:paraId="1AD32624">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8.6服务工作结束后,乙方将根据情况对甲方服务相关的管理制度及其他事项等提出改进意见。</w:t>
      </w:r>
    </w:p>
    <w:p w14:paraId="4EC940FD">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8.7其他</w:t>
      </w:r>
    </w:p>
    <w:p w14:paraId="620C3B71">
      <w:pPr>
        <w:pStyle w:val="5"/>
        <w:widowControl/>
        <w:wordWrap w:val="0"/>
        <w:spacing w:before="0" w:beforeAutospacing="0" w:after="0" w:afterAutospacing="0" w:line="360" w:lineRule="exact"/>
        <w:rPr>
          <w:rFonts w:cs="宋体"/>
        </w:rPr>
      </w:pPr>
      <w:r>
        <w:rPr>
          <w:rFonts w:cs="宋体"/>
          <w:shd w:val="clear" w:color="auto" w:fill="FFFFFF"/>
        </w:rPr>
        <w:t>九、资金支付方式、时间和条件</w:t>
      </w:r>
    </w:p>
    <w:p w14:paraId="6FF6CC1F">
      <w:pPr>
        <w:widowControl/>
        <w:spacing w:line="360" w:lineRule="exact"/>
        <w:jc w:val="left"/>
        <w:rPr>
          <w:rFonts w:asciiTheme="minorHAnsi" w:hAnsiTheme="minorHAnsi" w:eastAsiaTheme="minorEastAsia" w:cstheme="minorBidi"/>
          <w:szCs w:val="24"/>
        </w:rPr>
      </w:pPr>
    </w:p>
    <w:p w14:paraId="0C9B12AE">
      <w:pPr>
        <w:pStyle w:val="5"/>
        <w:widowControl/>
        <w:wordWrap w:val="0"/>
        <w:spacing w:before="0" w:beforeAutospacing="0" w:after="0" w:afterAutospacing="0" w:line="360" w:lineRule="exact"/>
        <w:rPr>
          <w:rFonts w:cs="宋体"/>
        </w:rPr>
      </w:pPr>
      <w:r>
        <w:rPr>
          <w:rFonts w:cs="宋体"/>
          <w:shd w:val="clear" w:color="auto" w:fill="FFFFFF"/>
        </w:rPr>
        <w:t>十、履约保证金</w:t>
      </w:r>
    </w:p>
    <w:p w14:paraId="2E427810">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□有，□无。具体如下：（按照采购文件规定填写）。</w:t>
      </w:r>
    </w:p>
    <w:p w14:paraId="5F242479">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10.1乙方向甲方缴纳人民币 / 元作为本合同的履约保证金。</w:t>
      </w:r>
    </w:p>
    <w:p w14:paraId="3C92EA36">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10.2履约保证金缴纳形式：支票/汇票/电汇/保函等非现金形式。</w:t>
      </w:r>
    </w:p>
    <w:p w14:paraId="0C3CD59B">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10.3履约保证金合同履行完毕前有效，合同履行完毕后一次性结清退还。</w:t>
      </w:r>
    </w:p>
    <w:p w14:paraId="4B734B70">
      <w:pPr>
        <w:pStyle w:val="5"/>
        <w:widowControl/>
        <w:wordWrap w:val="0"/>
        <w:spacing w:before="0" w:beforeAutospacing="0" w:after="0" w:afterAutospacing="0" w:line="360" w:lineRule="exact"/>
        <w:rPr>
          <w:rFonts w:cs="宋体"/>
        </w:rPr>
      </w:pPr>
      <w:r>
        <w:rPr>
          <w:rFonts w:cs="宋体"/>
          <w:shd w:val="clear" w:color="auto" w:fill="FFFFFF"/>
        </w:rPr>
        <w:t>十一、合同期限</w:t>
      </w:r>
    </w:p>
    <w:p w14:paraId="76965523">
      <w:pPr>
        <w:widowControl/>
        <w:spacing w:line="360" w:lineRule="exact"/>
        <w:jc w:val="left"/>
        <w:rPr>
          <w:rFonts w:asciiTheme="minorHAnsi" w:hAnsiTheme="minorHAnsi" w:eastAsiaTheme="minorEastAsia" w:cstheme="minorBidi"/>
          <w:szCs w:val="24"/>
        </w:rPr>
      </w:pPr>
    </w:p>
    <w:p w14:paraId="57B681D7">
      <w:pPr>
        <w:pStyle w:val="5"/>
        <w:widowControl/>
        <w:wordWrap w:val="0"/>
        <w:spacing w:before="0" w:beforeAutospacing="0" w:after="0" w:afterAutospacing="0" w:line="360" w:lineRule="exact"/>
        <w:rPr>
          <w:rFonts w:cs="宋体"/>
        </w:rPr>
      </w:pPr>
      <w:r>
        <w:rPr>
          <w:rFonts w:cs="宋体"/>
          <w:shd w:val="clear" w:color="auto" w:fill="FFFFFF"/>
        </w:rPr>
        <w:t>十二、保密条款</w:t>
      </w:r>
    </w:p>
    <w:p w14:paraId="2FC4B7F4">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12.1对于在采购和合同履行过程中所获悉的属于保密的内容，甲、乙双方均负有保密义务。</w:t>
      </w:r>
    </w:p>
    <w:p w14:paraId="7C427E67">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12.2其他</w:t>
      </w:r>
    </w:p>
    <w:p w14:paraId="0E6E2563">
      <w:pPr>
        <w:pStyle w:val="5"/>
        <w:widowControl/>
        <w:wordWrap w:val="0"/>
        <w:spacing w:before="0" w:beforeAutospacing="0" w:after="0" w:afterAutospacing="0" w:line="360" w:lineRule="exact"/>
        <w:rPr>
          <w:rFonts w:cs="宋体"/>
        </w:rPr>
      </w:pPr>
      <w:r>
        <w:rPr>
          <w:rFonts w:cs="宋体"/>
          <w:shd w:val="clear" w:color="auto" w:fill="FFFFFF"/>
        </w:rPr>
        <w:t>十三、违约责任</w:t>
      </w:r>
    </w:p>
    <w:p w14:paraId="6C707D6B">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13.1甲方违约责任</w:t>
      </w:r>
    </w:p>
    <w:p w14:paraId="2794AB6E">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（1）甲方无正当理由拒绝乙方提供合格服务的，甲方应向乙方偿付所拒收合同总价________的违约金</w:t>
      </w:r>
    </w:p>
    <w:p w14:paraId="51B59C72">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（2）甲方无故逾期验收和办理合同款项支付手续的,甲方应按逾期付款总额每日________向乙方支付违约金。</w:t>
      </w:r>
    </w:p>
    <w:p w14:paraId="1004A720">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（3）其他违约情形</w:t>
      </w:r>
    </w:p>
    <w:p w14:paraId="0F8BD377">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13.2乙方违约责任</w:t>
      </w:r>
    </w:p>
    <w:p w14:paraId="3A80C993">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（1）乙方逾期履行服务的，乙方应按逾期交付总额每日________向甲方支付违约金，由甲方从待付货款中扣除。乙方无正当理由逾期超过约定日期________仍不能交付的，视为“乙方不按合同约定履约”；</w:t>
      </w:r>
    </w:p>
    <w:p w14:paraId="246BC72F">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（2）乙方所履行的服务不符合合同规定及《采购文件》规定标准的，甲方有权拒绝，乙方愿意整改但逾期履行的，按乙方逾期履行处理。乙方拒绝整改的，视为“乙方不按合同约定履约”</w:t>
      </w:r>
    </w:p>
    <w:p w14:paraId="321BFDB6">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（3）乙方不按合同约定履约的，甲方可以解除采购合同，并对乙方已缴纳的履约保证金作“不予退还”处理。同时，乙方须按以下约定向甲方支付违约金：</w:t>
      </w:r>
    </w:p>
    <w:p w14:paraId="506FC078">
      <w:pPr>
        <w:widowControl/>
        <w:wordWrap w:val="0"/>
        <w:spacing w:before="0" w:beforeAutospacing="0" w:after="0" w:afterAutospacing="0" w:line="360" w:lineRule="exact"/>
        <w:ind w:left="0" w:right="0" w:firstLine="420"/>
        <w:jc w:val="both"/>
        <w:rPr>
          <w:rFonts w:asciiTheme="minorHAnsi" w:hAnsiTheme="minorHAnsi" w:eastAsiaTheme="minorEastAsia" w:cstheme="minorBidi"/>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（4）其他违约情形：因乙方违约行为，甲方主张债权或挽回损失所产生的案件受理费、保全费、诉讼责任保险费、保全担保费、公告费、鉴定费、律师费等费用由乙方承担。</w:t>
      </w:r>
    </w:p>
    <w:p w14:paraId="230362DF">
      <w:pPr>
        <w:pStyle w:val="5"/>
        <w:widowControl/>
        <w:wordWrap w:val="0"/>
        <w:spacing w:before="0" w:beforeAutospacing="0" w:after="0" w:afterAutospacing="0" w:line="360" w:lineRule="exact"/>
        <w:rPr>
          <w:rFonts w:cs="宋体"/>
        </w:rPr>
      </w:pPr>
      <w:r>
        <w:rPr>
          <w:rFonts w:cs="宋体"/>
          <w:shd w:val="clear" w:color="auto" w:fill="FFFFFF"/>
        </w:rPr>
        <w:t>十四、不可抗力事件处理</w:t>
      </w:r>
    </w:p>
    <w:p w14:paraId="5AC63BED">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3FC43179">
      <w:pPr>
        <w:pStyle w:val="5"/>
        <w:widowControl/>
        <w:wordWrap w:val="0"/>
        <w:spacing w:before="0" w:beforeAutospacing="0" w:after="0" w:afterAutospacing="0" w:line="360" w:lineRule="exact"/>
        <w:rPr>
          <w:rFonts w:cs="宋体"/>
        </w:rPr>
      </w:pPr>
      <w:r>
        <w:rPr>
          <w:rFonts w:cs="宋体"/>
          <w:shd w:val="clear" w:color="auto" w:fill="FFFFFF"/>
        </w:rPr>
        <w:t>十五、解决争议的方法</w:t>
      </w:r>
    </w:p>
    <w:p w14:paraId="7DAFEA87">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15.1甲、乙双方协商解决。</w:t>
      </w:r>
    </w:p>
    <w:p w14:paraId="75B9A6F4">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15.2若协商解决不成，则通过下列途径之一解决：</w:t>
      </w:r>
    </w:p>
    <w:p w14:paraId="671A5BF6">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□提交仲裁委员会仲裁，具体如下：</w:t>
      </w:r>
    </w:p>
    <w:p w14:paraId="6A74C504">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□向人民法院提起诉讼，具体如下：</w:t>
      </w:r>
    </w:p>
    <w:p w14:paraId="5A82E337">
      <w:pPr>
        <w:pStyle w:val="5"/>
        <w:widowControl/>
        <w:wordWrap w:val="0"/>
        <w:spacing w:before="0" w:beforeAutospacing="0" w:after="0" w:afterAutospacing="0" w:line="360" w:lineRule="exact"/>
        <w:rPr>
          <w:rFonts w:cs="宋体"/>
        </w:rPr>
      </w:pPr>
      <w:r>
        <w:rPr>
          <w:rFonts w:cs="宋体"/>
          <w:shd w:val="clear" w:color="auto" w:fill="FFFFFF"/>
        </w:rPr>
        <w:t>十六、合同其他条款</w:t>
      </w:r>
    </w:p>
    <w:p w14:paraId="1BD8CB19">
      <w:pPr>
        <w:widowControl/>
        <w:spacing w:line="360" w:lineRule="exact"/>
        <w:jc w:val="left"/>
        <w:rPr>
          <w:rFonts w:asciiTheme="minorHAnsi" w:hAnsiTheme="minorHAnsi" w:eastAsiaTheme="minorEastAsia" w:cstheme="minorBidi"/>
          <w:szCs w:val="24"/>
        </w:rPr>
      </w:pPr>
    </w:p>
    <w:p w14:paraId="6E6109A3">
      <w:pPr>
        <w:pStyle w:val="5"/>
        <w:widowControl/>
        <w:wordWrap w:val="0"/>
        <w:spacing w:before="0" w:beforeAutospacing="0" w:after="0" w:afterAutospacing="0" w:line="360" w:lineRule="exact"/>
        <w:rPr>
          <w:rFonts w:cs="宋体"/>
        </w:rPr>
      </w:pPr>
      <w:r>
        <w:rPr>
          <w:rFonts w:cs="宋体"/>
          <w:shd w:val="clear" w:color="auto" w:fill="FFFFFF"/>
        </w:rPr>
        <w:t>十七、其他约定</w:t>
      </w:r>
    </w:p>
    <w:p w14:paraId="593BF65C">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17.1合同文件与本合同具有同等法律效力。</w:t>
      </w:r>
    </w:p>
    <w:p w14:paraId="48EF08C1">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17.2合同生效：合同经双方法定代表人或委托代理人签字并加盖单位公章后生效。</w:t>
      </w:r>
    </w:p>
    <w:p w14:paraId="11CCF521">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17.3本合同未尽事宜，遵照《中华人民共和国民法典》有关条文执行。</w:t>
      </w:r>
    </w:p>
    <w:p w14:paraId="50CA5530">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17.4本合同正本一式_______份，具有同等法律效力，甲方、乙方各执_______份；副本_______份，_______</w:t>
      </w:r>
    </w:p>
    <w:p w14:paraId="5F136373">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17.5本合同已用于政府采购合同融资，为本项目提供合同融资的金融机构为：_______，甲乙双方应当按照融资合同的约定进行资金使用及款项支付。</w:t>
      </w:r>
    </w:p>
    <w:p w14:paraId="4B0C77BC">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中标（成交）供应商应于采购合同签订之日起_______内，向发放政采贷的金融机构提交政府采购中标（成交）通知书和政府采购合同，贷款金额以政府采购合同金额为限。</w:t>
      </w:r>
    </w:p>
    <w:p w14:paraId="6E62D403">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shd w:val="clear" w:color="auto" w:fill="FFFFFF"/>
          <w:lang w:val="en-US" w:eastAsia="zh-CN" w:bidi="ar"/>
        </w:rPr>
      </w:pPr>
      <w:r>
        <w:rPr>
          <w:rFonts w:hint="eastAsia" w:ascii="宋体" w:hAnsi="宋体" w:cs="宋体" w:eastAsiaTheme="minorEastAsia"/>
          <w:kern w:val="0"/>
          <w:sz w:val="24"/>
          <w:szCs w:val="24"/>
          <w:shd w:val="clear" w:color="auto" w:fill="FFFFFF"/>
          <w:lang w:val="en-US" w:eastAsia="zh-CN" w:bidi="ar"/>
        </w:rPr>
        <w:t>17.6其他</w:t>
      </w:r>
    </w:p>
    <w:p w14:paraId="21650708">
      <w:pPr>
        <w:widowControl/>
        <w:wordWrap w:val="0"/>
        <w:spacing w:before="0" w:beforeAutospacing="0" w:after="0" w:afterAutospacing="0" w:line="360" w:lineRule="exact"/>
        <w:ind w:left="0" w:right="0" w:firstLine="420"/>
        <w:jc w:val="both"/>
        <w:rPr>
          <w:rFonts w:ascii="宋体" w:hAnsi="宋体" w:cs="宋体" w:eastAsiaTheme="minorEastAsia"/>
          <w:kern w:val="0"/>
          <w:sz w:val="24"/>
          <w:szCs w:val="24"/>
          <w:shd w:val="clear" w:color="auto" w:fill="FFFFFF"/>
          <w:lang w:val="en-US" w:eastAsia="zh-CN" w:bidi="ar"/>
        </w:rPr>
      </w:pPr>
      <w:r>
        <w:rPr>
          <w:rFonts w:hint="eastAsia" w:ascii="宋体" w:hAnsi="宋体" w:cs="宋体" w:eastAsiaTheme="minorEastAsia"/>
          <w:kern w:val="0"/>
          <w:sz w:val="24"/>
          <w:szCs w:val="24"/>
          <w:shd w:val="clear" w:color="auto" w:fill="FFFFFF"/>
          <w:lang w:val="en-US" w:eastAsia="zh-CN" w:bidi="ar"/>
        </w:rPr>
        <w:t>因乙方违约行为，甲方主张债权或挽回损失所产生的案件受理费、保全费、诉讼责任保险费、保全担保费、公告费、鉴定费、律师费等费用由乙方承担。</w:t>
      </w:r>
    </w:p>
    <w:p w14:paraId="1E4B32A8">
      <w:pPr>
        <w:pStyle w:val="5"/>
        <w:widowControl/>
        <w:wordWrap w:val="0"/>
        <w:spacing w:before="0" w:beforeAutospacing="0" w:after="0" w:afterAutospacing="0" w:line="360" w:lineRule="exact"/>
        <w:rPr>
          <w:rFonts w:cs="宋体"/>
        </w:rPr>
      </w:pPr>
      <w:r>
        <w:rPr>
          <w:rFonts w:cs="宋体"/>
          <w:shd w:val="clear" w:color="auto" w:fill="FFFFFF"/>
        </w:rPr>
        <w:t>十八、合同附件</w:t>
      </w:r>
    </w:p>
    <w:p w14:paraId="08D1850B">
      <w:pPr>
        <w:widowControl/>
        <w:wordWrap w:val="0"/>
        <w:spacing w:before="0" w:beforeAutospacing="0" w:after="0" w:afterAutospacing="0" w:line="360" w:lineRule="exact"/>
        <w:jc w:val="both"/>
        <w:rPr>
          <w:rFonts w:hint="eastAsia" w:ascii="宋体" w:hAnsi="宋体" w:cs="宋体"/>
          <w:shd w:val="clear" w:color="auto" w:fill="FFFFFF"/>
        </w:rPr>
        <w:sectPr>
          <w:footerReference r:id="rId4" w:type="default"/>
          <w:pgSz w:w="11906" w:h="16838"/>
          <w:pgMar w:top="1440" w:right="1576" w:bottom="1440" w:left="1576" w:header="851" w:footer="992" w:gutter="0"/>
          <w:pgNumType w:fmt="decimal" w:start="2"/>
          <w:cols w:space="425" w:num="1"/>
          <w:docGrid w:type="lines" w:linePitch="312" w:charSpace="0"/>
        </w:sectPr>
      </w:pPr>
    </w:p>
    <w:p w14:paraId="7C8E0B78">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甲方（采购人）：</w:t>
      </w:r>
    </w:p>
    <w:p w14:paraId="17FA5DDF">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法定（授权）代表人：</w:t>
      </w:r>
    </w:p>
    <w:p w14:paraId="2E5259AF">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纳税人识别号：</w:t>
      </w:r>
    </w:p>
    <w:p w14:paraId="3C1D8F91">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开户银行：</w:t>
      </w:r>
    </w:p>
    <w:p w14:paraId="6E4D0608">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账号：</w:t>
      </w:r>
    </w:p>
    <w:p w14:paraId="226DA83B">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shd w:val="clear" w:color="auto" w:fill="FFFFFF"/>
          <w:lang w:val="en-US" w:eastAsia="zh-CN" w:bidi="ar"/>
        </w:rPr>
      </w:pPr>
      <w:r>
        <w:rPr>
          <w:rFonts w:hint="eastAsia" w:ascii="宋体" w:hAnsi="宋体" w:cs="宋体" w:eastAsiaTheme="minorEastAsia"/>
          <w:kern w:val="0"/>
          <w:sz w:val="24"/>
          <w:szCs w:val="24"/>
          <w:shd w:val="clear" w:color="auto" w:fill="FFFFFF"/>
          <w:lang w:val="en-US" w:eastAsia="zh-CN" w:bidi="ar"/>
        </w:rPr>
        <w:t>乙方（中标或成交供应商）：</w:t>
      </w:r>
    </w:p>
    <w:p w14:paraId="7C90F39C">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shd w:val="clear" w:color="auto" w:fill="FFFFFF"/>
          <w:lang w:val="en-US" w:eastAsia="zh-CN" w:bidi="ar"/>
        </w:rPr>
      </w:pPr>
      <w:r>
        <w:rPr>
          <w:rFonts w:hint="eastAsia" w:ascii="宋体" w:hAnsi="宋体" w:cs="宋体" w:eastAsiaTheme="minorEastAsia"/>
          <w:kern w:val="0"/>
          <w:sz w:val="24"/>
          <w:szCs w:val="24"/>
          <w:shd w:val="clear" w:color="auto" w:fill="FFFFFF"/>
          <w:lang w:val="en-US" w:eastAsia="zh-CN" w:bidi="ar"/>
        </w:rPr>
        <w:t>法定（授权）代表人：</w:t>
      </w:r>
    </w:p>
    <w:p w14:paraId="224348C2">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shd w:val="clear" w:color="auto" w:fill="FFFFFF"/>
          <w:lang w:val="en-US" w:eastAsia="zh-CN" w:bidi="ar"/>
        </w:rPr>
      </w:pPr>
      <w:r>
        <w:rPr>
          <w:rFonts w:hint="eastAsia" w:ascii="宋体" w:hAnsi="宋体" w:cs="宋体" w:eastAsiaTheme="minorEastAsia"/>
          <w:kern w:val="0"/>
          <w:sz w:val="24"/>
          <w:szCs w:val="24"/>
          <w:shd w:val="clear" w:color="auto" w:fill="FFFFFF"/>
          <w:lang w:val="en-US" w:eastAsia="zh-CN" w:bidi="ar"/>
        </w:rPr>
        <w:t>纳税人识别号：</w:t>
      </w:r>
    </w:p>
    <w:p w14:paraId="3513460D">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shd w:val="clear" w:color="auto" w:fill="FFFFFF"/>
          <w:lang w:val="en-US" w:eastAsia="zh-CN" w:bidi="ar"/>
        </w:rPr>
      </w:pPr>
      <w:r>
        <w:rPr>
          <w:rFonts w:hint="eastAsia" w:ascii="宋体" w:hAnsi="宋体" w:cs="宋体" w:eastAsiaTheme="minorEastAsia"/>
          <w:kern w:val="0"/>
          <w:sz w:val="24"/>
          <w:szCs w:val="24"/>
          <w:shd w:val="clear" w:color="auto" w:fill="FFFFFF"/>
          <w:lang w:val="en-US" w:eastAsia="zh-CN" w:bidi="ar"/>
        </w:rPr>
        <w:t>开户银行：</w:t>
      </w:r>
    </w:p>
    <w:p w14:paraId="27C7B5ED">
      <w:pPr>
        <w:widowControl/>
        <w:wordWrap w:val="0"/>
        <w:spacing w:before="0" w:beforeAutospacing="0" w:after="376" w:afterAutospacing="0" w:line="360" w:lineRule="exact"/>
        <w:ind w:right="0" w:firstLine="480" w:firstLineChars="200"/>
        <w:jc w:val="both"/>
        <w:rPr>
          <w:rFonts w:hint="eastAsia" w:ascii="宋体" w:hAnsi="宋体" w:cs="宋体" w:eastAsiaTheme="minorEastAsia"/>
          <w:kern w:val="0"/>
          <w:sz w:val="24"/>
          <w:szCs w:val="24"/>
          <w:shd w:val="clear" w:color="auto" w:fill="FFFFFF"/>
          <w:lang w:val="en-US" w:eastAsia="zh-CN" w:bidi="ar"/>
        </w:rPr>
      </w:pPr>
      <w:r>
        <w:rPr>
          <w:rFonts w:hint="eastAsia" w:ascii="宋体" w:hAnsi="宋体" w:cs="宋体" w:eastAsiaTheme="minorEastAsia"/>
          <w:kern w:val="0"/>
          <w:sz w:val="24"/>
          <w:szCs w:val="24"/>
          <w:shd w:val="clear" w:color="auto" w:fill="FFFFFF"/>
          <w:lang w:val="en-US" w:eastAsia="zh-CN" w:bidi="ar"/>
        </w:rPr>
        <w:t>账号：</w:t>
      </w:r>
    </w:p>
    <w:p w14:paraId="5C748A2D">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shd w:val="clear" w:color="auto" w:fill="FFFFFF"/>
          <w:lang w:val="en-US" w:eastAsia="zh-CN" w:bidi="ar"/>
        </w:rPr>
      </w:pPr>
    </w:p>
    <w:p w14:paraId="0FBE887A">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shd w:val="clear" w:color="auto" w:fill="FFFFFF"/>
          <w:lang w:val="en-US" w:eastAsia="zh-CN" w:bidi="ar"/>
        </w:rPr>
      </w:pPr>
      <w:r>
        <w:rPr>
          <w:rFonts w:hint="eastAsia" w:ascii="宋体" w:hAnsi="宋体" w:cs="宋体" w:eastAsiaTheme="minorEastAsia"/>
          <w:kern w:val="0"/>
          <w:sz w:val="24"/>
          <w:szCs w:val="24"/>
          <w:shd w:val="clear" w:color="auto" w:fill="FFFFFF"/>
          <w:lang w:val="en-US" w:eastAsia="zh-CN" w:bidi="ar"/>
        </w:rPr>
        <w:t>签订地点：_____________</w:t>
      </w:r>
    </w:p>
    <w:p w14:paraId="407B6E94">
      <w:pPr>
        <w:widowControl/>
        <w:wordWrap w:val="0"/>
        <w:spacing w:before="0" w:beforeAutospacing="0" w:after="0" w:afterAutospacing="0" w:line="360" w:lineRule="exact"/>
        <w:ind w:right="0" w:firstLine="480" w:firstLineChars="200"/>
        <w:jc w:val="both"/>
        <w:rPr>
          <w:color w:val="auto"/>
        </w:rPr>
      </w:pPr>
      <w:r>
        <w:rPr>
          <w:rFonts w:hint="eastAsia" w:ascii="宋体" w:hAnsi="宋体" w:cs="宋体" w:eastAsiaTheme="minorEastAsia"/>
          <w:kern w:val="0"/>
          <w:sz w:val="24"/>
          <w:szCs w:val="24"/>
          <w:shd w:val="clear" w:color="auto" w:fill="FFFFFF"/>
          <w:lang w:val="en-US" w:eastAsia="zh-CN" w:bidi="ar"/>
        </w:rPr>
        <w:t>签订日期：____年___月___日</w:t>
      </w:r>
    </w:p>
    <w:p w14:paraId="605524D8">
      <w:pPr>
        <w:widowControl/>
        <w:wordWrap w:val="0"/>
        <w:spacing w:before="0" w:beforeAutospacing="0" w:after="376" w:afterAutospacing="0" w:line="360" w:lineRule="exact"/>
        <w:ind w:right="0"/>
        <w:jc w:val="both"/>
        <w:rPr>
          <w:rFonts w:hint="default" w:ascii="宋体" w:hAnsi="宋体" w:cs="宋体" w:eastAsiaTheme="minorEastAsia"/>
          <w:kern w:val="0"/>
          <w:sz w:val="24"/>
          <w:szCs w:val="24"/>
          <w:shd w:val="clear" w:color="auto" w:fill="FFFFFF"/>
          <w:lang w:val="en-US" w:eastAsia="zh-CN" w:bidi="ar"/>
        </w:rPr>
        <w:sectPr>
          <w:type w:val="continuous"/>
          <w:pgSz w:w="11906" w:h="16838"/>
          <w:pgMar w:top="1440" w:right="1576" w:bottom="1440" w:left="1576" w:header="851" w:footer="992" w:gutter="0"/>
          <w:pgNumType w:fmt="decimal" w:start="2"/>
          <w:cols w:equalWidth="0" w:num="2">
            <w:col w:w="4164" w:space="425"/>
            <w:col w:w="4164"/>
          </w:cols>
          <w:docGrid w:type="lines" w:linePitch="312" w:charSpace="0"/>
        </w:sectPr>
      </w:pPr>
    </w:p>
    <w:p w14:paraId="0BBB991C">
      <w:pPr>
        <w:jc w:val="center"/>
        <w:rPr>
          <w:color w:val="auto"/>
        </w:rPr>
      </w:pPr>
      <w:bookmarkStart w:id="10" w:name="_Toc32193"/>
      <w:bookmarkStart w:id="11" w:name="_Toc11637"/>
      <w:r>
        <w:rPr>
          <w:b/>
          <w:color w:val="auto"/>
          <w:sz w:val="36"/>
        </w:rPr>
        <w:t>第五章</w:t>
      </w:r>
      <w:r>
        <w:rPr>
          <w:rFonts w:hint="eastAsia"/>
          <w:b/>
          <w:color w:val="auto"/>
          <w:sz w:val="36"/>
          <w:lang w:val="en-US" w:eastAsia="zh-CN"/>
        </w:rPr>
        <w:t xml:space="preserve"> </w:t>
      </w:r>
      <w:r>
        <w:rPr>
          <w:b/>
          <w:color w:val="auto"/>
          <w:sz w:val="36"/>
        </w:rPr>
        <w:t>首次响应文件格式</w:t>
      </w:r>
      <w:bookmarkEnd w:id="10"/>
      <w:bookmarkEnd w:id="11"/>
    </w:p>
    <w:p w14:paraId="6211CB4C">
      <w:pPr>
        <w:pStyle w:val="35"/>
        <w:jc w:val="center"/>
        <w:outlineLvl w:val="9"/>
        <w:rPr>
          <w:rFonts w:hint="eastAsia" w:ascii="宋体" w:hAnsi="宋体" w:eastAsia="宋体" w:cs="宋体"/>
          <w:color w:val="auto"/>
        </w:rPr>
      </w:pPr>
      <w:r>
        <w:rPr>
          <w:rFonts w:hint="eastAsia" w:ascii="宋体" w:hAnsi="宋体" w:eastAsia="宋体" w:cs="宋体"/>
          <w:b/>
          <w:color w:val="auto"/>
          <w:sz w:val="28"/>
        </w:rPr>
        <w:t>编制说明</w:t>
      </w:r>
    </w:p>
    <w:p w14:paraId="1B3D86CA">
      <w:pPr>
        <w:pStyle w:val="35"/>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1、本附件所有格式为响应文件的组成部分，供采购人或代理机构编制</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时参考使用。由于新增政策、行业管理规定或者不同项目实际特点需要,则采购人或代理机构可以对有关表格进行必要的补充或修改，以满足实际项目的使用。</w:t>
      </w:r>
    </w:p>
    <w:p w14:paraId="410A5934">
      <w:pPr>
        <w:pStyle w:val="35"/>
        <w:jc w:val="center"/>
        <w:outlineLvl w:val="9"/>
        <w:rPr>
          <w:color w:val="auto"/>
        </w:rPr>
      </w:pPr>
      <w:r>
        <w:rPr>
          <w:color w:val="auto"/>
        </w:rPr>
        <w:t xml:space="preserve"> </w:t>
      </w:r>
    </w:p>
    <w:p w14:paraId="56103029">
      <w:pPr>
        <w:pStyle w:val="35"/>
        <w:jc w:val="center"/>
        <w:outlineLvl w:val="9"/>
        <w:rPr>
          <w:color w:val="auto"/>
          <w:sz w:val="21"/>
          <w:szCs w:val="21"/>
        </w:rPr>
      </w:pPr>
      <w:bookmarkStart w:id="12" w:name="_Toc29266"/>
      <w:r>
        <w:rPr>
          <w:b/>
          <w:color w:val="auto"/>
          <w:sz w:val="52"/>
          <w:szCs w:val="21"/>
        </w:rPr>
        <w:t>政府采购项目竞争性磋商</w:t>
      </w:r>
      <w:bookmarkEnd w:id="12"/>
    </w:p>
    <w:p w14:paraId="6517F362">
      <w:pPr>
        <w:pStyle w:val="35"/>
        <w:jc w:val="center"/>
        <w:outlineLvl w:val="9"/>
        <w:rPr>
          <w:color w:val="auto"/>
        </w:rPr>
      </w:pPr>
      <w:r>
        <w:rPr>
          <w:b/>
          <w:color w:val="auto"/>
          <w:sz w:val="36"/>
        </w:rPr>
        <w:t>响应文件</w:t>
      </w:r>
    </w:p>
    <w:p w14:paraId="7FB2B026">
      <w:pPr>
        <w:pStyle w:val="35"/>
        <w:jc w:val="center"/>
        <w:outlineLvl w:val="9"/>
        <w:rPr>
          <w:rFonts w:hint="eastAsia" w:eastAsiaTheme="minorEastAsia"/>
          <w:b/>
          <w:color w:val="auto"/>
          <w:sz w:val="36"/>
          <w:lang w:eastAsia="zh-CN"/>
        </w:rPr>
      </w:pPr>
      <w:r>
        <w:rPr>
          <w:b/>
          <w:color w:val="auto"/>
          <w:sz w:val="36"/>
        </w:rPr>
        <w:t>（首次）</w:t>
      </w:r>
    </w:p>
    <w:p w14:paraId="2478FD0A">
      <w:pPr>
        <w:pStyle w:val="35"/>
        <w:jc w:val="center"/>
        <w:outlineLvl w:val="9"/>
        <w:rPr>
          <w:rFonts w:hint="eastAsia" w:eastAsiaTheme="minorEastAsia"/>
          <w:b/>
          <w:color w:val="auto"/>
          <w:sz w:val="36"/>
          <w:lang w:eastAsia="zh-CN"/>
        </w:rPr>
      </w:pPr>
    </w:p>
    <w:p w14:paraId="04A1A008">
      <w:pPr>
        <w:pStyle w:val="35"/>
        <w:jc w:val="center"/>
        <w:outlineLvl w:val="9"/>
        <w:rPr>
          <w:rFonts w:hint="eastAsia" w:eastAsiaTheme="minorEastAsia"/>
          <w:color w:val="auto"/>
          <w:lang w:eastAsia="zh-CN"/>
        </w:rPr>
      </w:pPr>
    </w:p>
    <w:p w14:paraId="553B3AE4">
      <w:pPr>
        <w:pStyle w:val="35"/>
        <w:jc w:val="center"/>
        <w:outlineLvl w:val="9"/>
        <w:rPr>
          <w:rFonts w:hint="eastAsia" w:eastAsiaTheme="minorEastAsia"/>
          <w:color w:val="auto"/>
          <w:lang w:eastAsia="zh-CN"/>
        </w:rPr>
      </w:pPr>
    </w:p>
    <w:p w14:paraId="1ED9C862">
      <w:pPr>
        <w:pStyle w:val="35"/>
        <w:jc w:val="center"/>
        <w:outlineLvl w:val="9"/>
        <w:rPr>
          <w:rFonts w:hint="eastAsia" w:eastAsiaTheme="minorEastAsia"/>
          <w:color w:val="auto"/>
          <w:lang w:eastAsia="zh-CN"/>
        </w:rPr>
      </w:pPr>
    </w:p>
    <w:p w14:paraId="0729FBF9">
      <w:pPr>
        <w:pStyle w:val="35"/>
        <w:jc w:val="center"/>
        <w:outlineLvl w:val="9"/>
        <w:rPr>
          <w:color w:val="auto"/>
        </w:rPr>
      </w:pPr>
    </w:p>
    <w:p w14:paraId="41230A25">
      <w:pPr>
        <w:pStyle w:val="35"/>
        <w:jc w:val="center"/>
        <w:outlineLvl w:val="9"/>
        <w:rPr>
          <w:color w:val="auto"/>
        </w:rPr>
      </w:pPr>
    </w:p>
    <w:p w14:paraId="160DAE03">
      <w:pPr>
        <w:pStyle w:val="35"/>
        <w:jc w:val="center"/>
        <w:outlineLvl w:val="9"/>
        <w:rPr>
          <w:color w:val="auto"/>
        </w:rPr>
      </w:pPr>
    </w:p>
    <w:p w14:paraId="528DD118">
      <w:pPr>
        <w:pStyle w:val="35"/>
        <w:jc w:val="both"/>
        <w:outlineLvl w:val="9"/>
        <w:rPr>
          <w:color w:val="auto"/>
        </w:rPr>
      </w:pPr>
    </w:p>
    <w:p w14:paraId="2A48A30A">
      <w:pPr>
        <w:pStyle w:val="35"/>
        <w:jc w:val="center"/>
        <w:outlineLvl w:val="9"/>
        <w:rPr>
          <w:rFonts w:hint="eastAsia" w:eastAsiaTheme="minorEastAsia"/>
          <w:color w:val="auto"/>
          <w:lang w:eastAsia="zh-CN"/>
        </w:rPr>
      </w:pPr>
    </w:p>
    <w:p w14:paraId="16AF1DBF">
      <w:pPr>
        <w:pStyle w:val="35"/>
        <w:jc w:val="center"/>
        <w:outlineLvl w:val="9"/>
        <w:rPr>
          <w:rFonts w:hint="eastAsia" w:eastAsiaTheme="minorEastAsia"/>
          <w:color w:val="auto"/>
          <w:lang w:eastAsia="zh-CN"/>
        </w:rPr>
      </w:pPr>
    </w:p>
    <w:p w14:paraId="677F3AA3">
      <w:pPr>
        <w:pStyle w:val="35"/>
        <w:ind w:left="1898" w:leftChars="904" w:firstLine="0" w:firstLineChars="0"/>
        <w:jc w:val="both"/>
        <w:outlineLvl w:val="9"/>
        <w:rPr>
          <w:color w:val="auto"/>
        </w:rPr>
      </w:pPr>
      <w:r>
        <w:rPr>
          <w:b/>
          <w:color w:val="auto"/>
          <w:sz w:val="28"/>
        </w:rPr>
        <w:t>项目名称：</w:t>
      </w:r>
      <w:r>
        <w:rPr>
          <w:b/>
          <w:color w:val="auto"/>
          <w:sz w:val="28"/>
          <w:u w:val="single"/>
        </w:rPr>
        <w:t xml:space="preserve">                      </w:t>
      </w:r>
    </w:p>
    <w:p w14:paraId="1B5F8D4A">
      <w:pPr>
        <w:pStyle w:val="35"/>
        <w:ind w:left="1898" w:leftChars="904" w:firstLine="0" w:firstLineChars="0"/>
        <w:jc w:val="both"/>
        <w:outlineLvl w:val="9"/>
        <w:rPr>
          <w:color w:val="auto"/>
        </w:rPr>
      </w:pPr>
      <w:r>
        <w:rPr>
          <w:b/>
          <w:color w:val="auto"/>
          <w:sz w:val="28"/>
        </w:rPr>
        <w:t>项目编号：</w:t>
      </w:r>
      <w:r>
        <w:rPr>
          <w:b/>
          <w:color w:val="auto"/>
          <w:sz w:val="28"/>
          <w:u w:val="single"/>
        </w:rPr>
        <w:t xml:space="preserve">                      </w:t>
      </w:r>
    </w:p>
    <w:p w14:paraId="11ACABCD">
      <w:pPr>
        <w:pStyle w:val="35"/>
        <w:ind w:left="1898" w:leftChars="904" w:firstLine="0" w:firstLineChars="0"/>
        <w:jc w:val="both"/>
        <w:outlineLvl w:val="9"/>
        <w:rPr>
          <w:rFonts w:hint="eastAsia" w:eastAsiaTheme="minorEastAsia"/>
          <w:b/>
          <w:color w:val="auto"/>
          <w:sz w:val="28"/>
          <w:u w:val="single"/>
          <w:lang w:eastAsia="zh-CN"/>
        </w:rPr>
      </w:pPr>
      <w:r>
        <w:rPr>
          <w:rFonts w:hint="eastAsia"/>
          <w:b/>
          <w:color w:val="auto"/>
          <w:sz w:val="28"/>
          <w:lang w:eastAsia="zh-CN"/>
        </w:rPr>
        <w:t>合同包</w:t>
      </w:r>
      <w:r>
        <w:rPr>
          <w:b/>
          <w:color w:val="auto"/>
          <w:sz w:val="28"/>
        </w:rPr>
        <w:t>：</w:t>
      </w:r>
      <w:r>
        <w:rPr>
          <w:b/>
          <w:color w:val="auto"/>
          <w:sz w:val="28"/>
          <w:u w:val="single"/>
        </w:rPr>
        <w:t xml:space="preserve">                      </w:t>
      </w:r>
    </w:p>
    <w:p w14:paraId="202BD553">
      <w:pPr>
        <w:pStyle w:val="35"/>
        <w:ind w:left="1898" w:leftChars="904" w:firstLine="0" w:firstLineChars="0"/>
        <w:jc w:val="both"/>
        <w:outlineLvl w:val="9"/>
        <w:rPr>
          <w:rFonts w:hint="eastAsia" w:eastAsiaTheme="minorEastAsia"/>
          <w:b/>
          <w:color w:val="auto"/>
          <w:sz w:val="28"/>
          <w:u w:val="single"/>
          <w:lang w:eastAsia="zh-CN"/>
        </w:rPr>
      </w:pPr>
    </w:p>
    <w:p w14:paraId="07D4C72A">
      <w:pPr>
        <w:pStyle w:val="35"/>
        <w:ind w:left="1898" w:leftChars="904" w:firstLine="0" w:firstLineChars="0"/>
        <w:jc w:val="both"/>
        <w:outlineLvl w:val="9"/>
        <w:rPr>
          <w:rFonts w:hint="eastAsia" w:eastAsiaTheme="minorEastAsia"/>
          <w:color w:val="auto"/>
          <w:lang w:eastAsia="zh-CN"/>
        </w:rPr>
      </w:pPr>
    </w:p>
    <w:p w14:paraId="6A602DED">
      <w:pPr>
        <w:pStyle w:val="35"/>
        <w:jc w:val="both"/>
        <w:outlineLvl w:val="9"/>
        <w:rPr>
          <w:color w:val="auto"/>
        </w:rPr>
      </w:pPr>
    </w:p>
    <w:p w14:paraId="620BAC3A">
      <w:pPr>
        <w:pStyle w:val="35"/>
        <w:jc w:val="both"/>
        <w:outlineLvl w:val="9"/>
        <w:rPr>
          <w:color w:val="auto"/>
        </w:rPr>
      </w:pPr>
    </w:p>
    <w:p w14:paraId="338827A1">
      <w:pPr>
        <w:pStyle w:val="35"/>
        <w:jc w:val="both"/>
        <w:outlineLvl w:val="9"/>
        <w:rPr>
          <w:color w:val="auto"/>
        </w:rPr>
      </w:pPr>
    </w:p>
    <w:p w14:paraId="25926423">
      <w:pPr>
        <w:pStyle w:val="35"/>
        <w:jc w:val="both"/>
        <w:outlineLvl w:val="9"/>
        <w:rPr>
          <w:color w:val="auto"/>
        </w:rPr>
      </w:pPr>
    </w:p>
    <w:p w14:paraId="7E6A5A3D">
      <w:pPr>
        <w:pStyle w:val="35"/>
        <w:ind w:left="1898" w:leftChars="904" w:firstLine="0" w:firstLineChars="0"/>
        <w:jc w:val="both"/>
        <w:outlineLvl w:val="9"/>
        <w:rPr>
          <w:color w:val="auto"/>
        </w:rPr>
      </w:pPr>
      <w:r>
        <w:rPr>
          <w:b/>
          <w:color w:val="auto"/>
          <w:sz w:val="28"/>
        </w:rPr>
        <w:t>供应商名称：</w:t>
      </w:r>
      <w:r>
        <w:rPr>
          <w:b/>
          <w:color w:val="auto"/>
          <w:sz w:val="28"/>
          <w:u w:val="single"/>
        </w:rPr>
        <w:t xml:space="preserve">                      </w:t>
      </w:r>
    </w:p>
    <w:p w14:paraId="7C19EA65">
      <w:pPr>
        <w:pStyle w:val="35"/>
        <w:ind w:left="1898" w:leftChars="904" w:firstLine="0" w:firstLineChars="0"/>
        <w:jc w:val="both"/>
        <w:outlineLvl w:val="9"/>
        <w:rPr>
          <w:b/>
          <w:color w:val="auto"/>
          <w:sz w:val="28"/>
        </w:rPr>
      </w:pPr>
      <w:r>
        <w:rPr>
          <w:b/>
          <w:color w:val="auto"/>
          <w:sz w:val="28"/>
        </w:rPr>
        <w:t>日      期：</w:t>
      </w:r>
      <w:r>
        <w:rPr>
          <w:b/>
          <w:color w:val="auto"/>
          <w:sz w:val="28"/>
          <w:u w:val="single"/>
        </w:rPr>
        <w:t xml:space="preserve">                      </w:t>
      </w:r>
    </w:p>
    <w:p w14:paraId="21176AA2">
      <w:pPr>
        <w:pStyle w:val="35"/>
        <w:jc w:val="center"/>
        <w:outlineLvl w:val="9"/>
        <w:rPr>
          <w:b/>
          <w:color w:val="auto"/>
          <w:sz w:val="28"/>
        </w:rPr>
      </w:pPr>
    </w:p>
    <w:p w14:paraId="73644E49">
      <w:pPr>
        <w:pStyle w:val="35"/>
        <w:jc w:val="center"/>
        <w:outlineLvl w:val="9"/>
        <w:rPr>
          <w:color w:val="auto"/>
        </w:rPr>
      </w:pPr>
      <w:r>
        <w:rPr>
          <w:b/>
          <w:color w:val="auto"/>
          <w:sz w:val="28"/>
        </w:rPr>
        <w:t>目  录</w:t>
      </w:r>
    </w:p>
    <w:p w14:paraId="248BC091">
      <w:pPr>
        <w:pStyle w:val="35"/>
        <w:ind w:firstLine="480"/>
        <w:jc w:val="left"/>
        <w:outlineLvl w:val="9"/>
        <w:rPr>
          <w:color w:val="auto"/>
          <w:sz w:val="24"/>
          <w:szCs w:val="24"/>
        </w:rPr>
      </w:pPr>
      <w:r>
        <w:rPr>
          <w:color w:val="auto"/>
          <w:sz w:val="24"/>
          <w:szCs w:val="24"/>
        </w:rPr>
        <w:t>附件1：响应函</w:t>
      </w:r>
    </w:p>
    <w:p w14:paraId="7CA2D782">
      <w:pPr>
        <w:pStyle w:val="35"/>
        <w:ind w:firstLine="480"/>
        <w:jc w:val="left"/>
        <w:outlineLvl w:val="9"/>
        <w:rPr>
          <w:color w:val="auto"/>
          <w:sz w:val="24"/>
          <w:szCs w:val="24"/>
        </w:rPr>
      </w:pPr>
      <w:r>
        <w:rPr>
          <w:color w:val="auto"/>
          <w:sz w:val="24"/>
          <w:szCs w:val="24"/>
        </w:rPr>
        <w:t>附件2：报价一览表（含详细报价书）</w:t>
      </w:r>
    </w:p>
    <w:p w14:paraId="2AF94CD1">
      <w:pPr>
        <w:pStyle w:val="35"/>
        <w:ind w:firstLine="480"/>
        <w:jc w:val="left"/>
        <w:outlineLvl w:val="9"/>
        <w:rPr>
          <w:color w:val="auto"/>
          <w:sz w:val="24"/>
          <w:szCs w:val="24"/>
        </w:rPr>
      </w:pPr>
      <w:r>
        <w:rPr>
          <w:color w:val="auto"/>
          <w:sz w:val="24"/>
          <w:szCs w:val="24"/>
        </w:rPr>
        <w:t>附件3：资格证明文件</w:t>
      </w:r>
    </w:p>
    <w:p w14:paraId="58DC8F71">
      <w:pPr>
        <w:pStyle w:val="35"/>
        <w:ind w:firstLine="480"/>
        <w:jc w:val="left"/>
        <w:outlineLvl w:val="9"/>
        <w:rPr>
          <w:color w:val="auto"/>
          <w:sz w:val="24"/>
          <w:szCs w:val="24"/>
        </w:rPr>
      </w:pPr>
      <w:r>
        <w:rPr>
          <w:color w:val="auto"/>
          <w:sz w:val="24"/>
          <w:szCs w:val="24"/>
        </w:rPr>
        <w:t>附件4：</w:t>
      </w:r>
      <w:r>
        <w:rPr>
          <w:rFonts w:hint="eastAsia"/>
          <w:color w:val="auto"/>
          <w:sz w:val="24"/>
          <w:szCs w:val="24"/>
          <w:lang w:eastAsia="zh-CN"/>
        </w:rPr>
        <w:t>响应保证金</w:t>
      </w:r>
      <w:r>
        <w:rPr>
          <w:color w:val="auto"/>
          <w:sz w:val="24"/>
          <w:szCs w:val="24"/>
        </w:rPr>
        <w:t>凭证</w:t>
      </w:r>
    </w:p>
    <w:p w14:paraId="789C8816">
      <w:pPr>
        <w:pStyle w:val="35"/>
        <w:ind w:firstLine="480"/>
        <w:jc w:val="left"/>
        <w:outlineLvl w:val="9"/>
        <w:rPr>
          <w:color w:val="auto"/>
          <w:sz w:val="24"/>
          <w:szCs w:val="24"/>
        </w:rPr>
      </w:pPr>
      <w:r>
        <w:rPr>
          <w:color w:val="auto"/>
          <w:sz w:val="24"/>
          <w:szCs w:val="24"/>
        </w:rPr>
        <w:t>附件5：技术和商务偏离表</w:t>
      </w:r>
    </w:p>
    <w:p w14:paraId="58D646C5">
      <w:pPr>
        <w:pStyle w:val="35"/>
        <w:ind w:firstLine="480"/>
        <w:jc w:val="left"/>
        <w:outlineLvl w:val="9"/>
        <w:rPr>
          <w:color w:val="auto"/>
          <w:sz w:val="24"/>
          <w:szCs w:val="24"/>
        </w:rPr>
      </w:pPr>
      <w:r>
        <w:rPr>
          <w:color w:val="auto"/>
          <w:sz w:val="24"/>
          <w:szCs w:val="24"/>
        </w:rPr>
        <w:t>附件6：相关技术、商务、服务响应承诺及资料</w:t>
      </w:r>
    </w:p>
    <w:p w14:paraId="438AFF1F">
      <w:pPr>
        <w:pStyle w:val="35"/>
        <w:ind w:firstLine="480"/>
        <w:jc w:val="left"/>
        <w:outlineLvl w:val="9"/>
        <w:rPr>
          <w:color w:val="auto"/>
          <w:sz w:val="24"/>
          <w:szCs w:val="24"/>
        </w:rPr>
      </w:pPr>
      <w:r>
        <w:rPr>
          <w:color w:val="auto"/>
          <w:sz w:val="24"/>
          <w:szCs w:val="24"/>
        </w:rPr>
        <w:t>附件7：供应商提交的其他资料</w:t>
      </w:r>
    </w:p>
    <w:p w14:paraId="2F8053A0">
      <w:pPr>
        <w:pStyle w:val="35"/>
        <w:ind w:firstLine="480"/>
        <w:jc w:val="left"/>
        <w:outlineLvl w:val="9"/>
        <w:rPr>
          <w:color w:val="auto"/>
          <w:sz w:val="24"/>
          <w:szCs w:val="24"/>
        </w:rPr>
      </w:pPr>
      <w:r>
        <w:rPr>
          <w:color w:val="auto"/>
          <w:sz w:val="24"/>
          <w:szCs w:val="24"/>
        </w:rPr>
        <w:t>附件8：要求作为响应文件组成部分的其他内容（若有）</w:t>
      </w:r>
    </w:p>
    <w:p w14:paraId="2B284184">
      <w:pPr>
        <w:pStyle w:val="35"/>
        <w:jc w:val="center"/>
        <w:outlineLvl w:val="9"/>
        <w:rPr>
          <w:color w:val="auto"/>
        </w:rPr>
      </w:pPr>
    </w:p>
    <w:p w14:paraId="624D7E22">
      <w:pPr>
        <w:pStyle w:val="35"/>
        <w:jc w:val="center"/>
        <w:outlineLvl w:val="9"/>
        <w:rPr>
          <w:color w:val="auto"/>
        </w:rPr>
      </w:pPr>
    </w:p>
    <w:p w14:paraId="22B7628F">
      <w:pPr>
        <w:pStyle w:val="35"/>
        <w:jc w:val="center"/>
        <w:outlineLvl w:val="9"/>
        <w:rPr>
          <w:color w:val="auto"/>
        </w:rPr>
      </w:pPr>
    </w:p>
    <w:p w14:paraId="2C576000">
      <w:pPr>
        <w:pStyle w:val="35"/>
        <w:jc w:val="center"/>
        <w:outlineLvl w:val="9"/>
        <w:rPr>
          <w:color w:val="auto"/>
        </w:rPr>
      </w:pPr>
    </w:p>
    <w:p w14:paraId="131460EC">
      <w:pPr>
        <w:pStyle w:val="35"/>
        <w:jc w:val="center"/>
        <w:outlineLvl w:val="9"/>
        <w:rPr>
          <w:color w:val="auto"/>
        </w:rPr>
      </w:pPr>
    </w:p>
    <w:p w14:paraId="4A20F6CC">
      <w:pPr>
        <w:pStyle w:val="35"/>
        <w:jc w:val="center"/>
        <w:outlineLvl w:val="9"/>
        <w:rPr>
          <w:color w:val="auto"/>
        </w:rPr>
      </w:pPr>
    </w:p>
    <w:p w14:paraId="0150989D">
      <w:pPr>
        <w:pStyle w:val="35"/>
        <w:jc w:val="center"/>
        <w:outlineLvl w:val="9"/>
        <w:rPr>
          <w:color w:val="auto"/>
        </w:rPr>
      </w:pPr>
    </w:p>
    <w:p w14:paraId="03683AAC">
      <w:pPr>
        <w:pStyle w:val="35"/>
        <w:jc w:val="center"/>
        <w:outlineLvl w:val="9"/>
        <w:rPr>
          <w:color w:val="auto"/>
        </w:rPr>
      </w:pPr>
    </w:p>
    <w:p w14:paraId="7B84CD5C">
      <w:pPr>
        <w:pStyle w:val="35"/>
        <w:jc w:val="center"/>
        <w:outlineLvl w:val="9"/>
        <w:rPr>
          <w:color w:val="auto"/>
        </w:rPr>
      </w:pPr>
    </w:p>
    <w:p w14:paraId="56ABFD5D">
      <w:pPr>
        <w:pStyle w:val="35"/>
        <w:jc w:val="center"/>
        <w:outlineLvl w:val="9"/>
        <w:rPr>
          <w:color w:val="auto"/>
        </w:rPr>
      </w:pPr>
    </w:p>
    <w:p w14:paraId="5E9E58B4">
      <w:pPr>
        <w:pStyle w:val="35"/>
        <w:jc w:val="center"/>
        <w:outlineLvl w:val="9"/>
        <w:rPr>
          <w:color w:val="auto"/>
        </w:rPr>
      </w:pPr>
    </w:p>
    <w:p w14:paraId="54D9680B">
      <w:pPr>
        <w:pStyle w:val="35"/>
        <w:jc w:val="center"/>
        <w:outlineLvl w:val="9"/>
        <w:rPr>
          <w:color w:val="auto"/>
        </w:rPr>
      </w:pPr>
    </w:p>
    <w:p w14:paraId="682AF810">
      <w:pPr>
        <w:pStyle w:val="35"/>
        <w:jc w:val="center"/>
        <w:outlineLvl w:val="9"/>
        <w:rPr>
          <w:color w:val="auto"/>
        </w:rPr>
      </w:pPr>
    </w:p>
    <w:p w14:paraId="5720C0C5">
      <w:pPr>
        <w:pStyle w:val="35"/>
        <w:jc w:val="center"/>
        <w:outlineLvl w:val="9"/>
        <w:rPr>
          <w:color w:val="auto"/>
        </w:rPr>
      </w:pPr>
    </w:p>
    <w:p w14:paraId="758D3A02">
      <w:pPr>
        <w:pStyle w:val="35"/>
        <w:jc w:val="center"/>
        <w:outlineLvl w:val="9"/>
        <w:rPr>
          <w:color w:val="auto"/>
        </w:rPr>
      </w:pPr>
    </w:p>
    <w:p w14:paraId="372EF08D">
      <w:pPr>
        <w:pStyle w:val="35"/>
        <w:jc w:val="center"/>
        <w:outlineLvl w:val="9"/>
        <w:rPr>
          <w:color w:val="auto"/>
        </w:rPr>
      </w:pPr>
    </w:p>
    <w:p w14:paraId="529784A2">
      <w:pPr>
        <w:pStyle w:val="35"/>
        <w:jc w:val="center"/>
        <w:outlineLvl w:val="9"/>
        <w:rPr>
          <w:color w:val="auto"/>
        </w:rPr>
      </w:pPr>
    </w:p>
    <w:p w14:paraId="77F2106E">
      <w:pPr>
        <w:pStyle w:val="35"/>
        <w:jc w:val="center"/>
        <w:outlineLvl w:val="9"/>
        <w:rPr>
          <w:color w:val="auto"/>
        </w:rPr>
      </w:pPr>
    </w:p>
    <w:p w14:paraId="62E2A31B">
      <w:pPr>
        <w:pStyle w:val="35"/>
        <w:jc w:val="center"/>
        <w:outlineLvl w:val="9"/>
        <w:rPr>
          <w:color w:val="auto"/>
        </w:rPr>
      </w:pPr>
    </w:p>
    <w:p w14:paraId="2A71229C">
      <w:pPr>
        <w:pStyle w:val="35"/>
        <w:jc w:val="center"/>
        <w:outlineLvl w:val="9"/>
        <w:rPr>
          <w:color w:val="auto"/>
        </w:rPr>
      </w:pPr>
    </w:p>
    <w:p w14:paraId="00959A2D">
      <w:pPr>
        <w:pStyle w:val="35"/>
        <w:jc w:val="center"/>
        <w:outlineLvl w:val="9"/>
        <w:rPr>
          <w:color w:val="auto"/>
        </w:rPr>
      </w:pPr>
    </w:p>
    <w:p w14:paraId="04038B4E">
      <w:pPr>
        <w:rPr>
          <w:b/>
          <w:color w:val="auto"/>
          <w:sz w:val="28"/>
        </w:rPr>
      </w:pPr>
      <w:r>
        <w:rPr>
          <w:b/>
          <w:color w:val="auto"/>
          <w:sz w:val="28"/>
        </w:rPr>
        <w:br w:type="page"/>
      </w:r>
    </w:p>
    <w:p w14:paraId="46ED0977">
      <w:pPr>
        <w:pStyle w:val="35"/>
        <w:jc w:val="both"/>
        <w:outlineLvl w:val="9"/>
        <w:rPr>
          <w:b/>
          <w:color w:val="auto"/>
          <w:sz w:val="28"/>
        </w:rPr>
      </w:pPr>
      <w:r>
        <w:rPr>
          <w:b/>
          <w:color w:val="auto"/>
          <w:sz w:val="28"/>
        </w:rPr>
        <w:t xml:space="preserve">附件1        </w:t>
      </w:r>
      <w:r>
        <w:rPr>
          <w:rFonts w:hint="eastAsia"/>
          <w:b/>
          <w:color w:val="auto"/>
          <w:sz w:val="28"/>
          <w:lang w:val="en-US" w:eastAsia="zh-CN"/>
        </w:rPr>
        <w:t xml:space="preserve">            </w:t>
      </w:r>
      <w:r>
        <w:rPr>
          <w:b/>
          <w:color w:val="auto"/>
          <w:sz w:val="28"/>
        </w:rPr>
        <w:t xml:space="preserve">  磋商响应声明</w:t>
      </w:r>
    </w:p>
    <w:p w14:paraId="581E9905">
      <w:pPr>
        <w:pStyle w:val="35"/>
        <w:jc w:val="center"/>
        <w:outlineLvl w:val="9"/>
        <w:rPr>
          <w:b/>
          <w:color w:val="auto"/>
          <w:sz w:val="28"/>
        </w:rPr>
      </w:pPr>
    </w:p>
    <w:p w14:paraId="23666D69">
      <w:pPr>
        <w:pStyle w:val="35"/>
        <w:spacing w:line="360" w:lineRule="auto"/>
        <w:ind w:firstLine="480"/>
        <w:jc w:val="left"/>
        <w:outlineLvl w:val="9"/>
        <w:rPr>
          <w:color w:val="auto"/>
          <w:sz w:val="24"/>
          <w:szCs w:val="24"/>
        </w:rPr>
      </w:pPr>
      <w:r>
        <w:rPr>
          <w:color w:val="auto"/>
          <w:sz w:val="24"/>
          <w:szCs w:val="24"/>
        </w:rPr>
        <w:t>致：</w:t>
      </w:r>
      <w:r>
        <w:rPr>
          <w:color w:val="auto"/>
          <w:sz w:val="24"/>
          <w:szCs w:val="24"/>
          <w:u w:val="single"/>
        </w:rPr>
        <w:t>（采购人或采购代理机构）</w:t>
      </w:r>
    </w:p>
    <w:p w14:paraId="4FB1FF34">
      <w:pPr>
        <w:pStyle w:val="35"/>
        <w:spacing w:line="360" w:lineRule="auto"/>
        <w:ind w:firstLine="480"/>
        <w:jc w:val="left"/>
        <w:outlineLvl w:val="9"/>
        <w:rPr>
          <w:color w:val="auto"/>
          <w:sz w:val="24"/>
          <w:szCs w:val="24"/>
        </w:rPr>
      </w:pPr>
      <w:r>
        <w:rPr>
          <w:color w:val="auto"/>
          <w:sz w:val="24"/>
          <w:szCs w:val="24"/>
        </w:rPr>
        <w:t>1.根据贵方为</w:t>
      </w:r>
      <w:r>
        <w:rPr>
          <w:color w:val="auto"/>
          <w:sz w:val="24"/>
          <w:szCs w:val="24"/>
          <w:u w:val="single"/>
        </w:rPr>
        <w:t>　　　　    　　　　　</w:t>
      </w:r>
      <w:r>
        <w:rPr>
          <w:color w:val="auto"/>
          <w:sz w:val="24"/>
          <w:szCs w:val="24"/>
        </w:rPr>
        <w:t>项目（项目编号）:</w:t>
      </w:r>
      <w:r>
        <w:rPr>
          <w:color w:val="auto"/>
          <w:sz w:val="24"/>
          <w:szCs w:val="24"/>
          <w:u w:val="single"/>
        </w:rPr>
        <w:t>　　　　　　　　    　</w:t>
      </w:r>
      <w:r>
        <w:rPr>
          <w:color w:val="auto"/>
          <w:sz w:val="24"/>
          <w:szCs w:val="24"/>
        </w:rPr>
        <w:t>的采购公告（或采购邀请书），我方签字代表</w:t>
      </w:r>
      <w:r>
        <w:rPr>
          <w:color w:val="auto"/>
          <w:sz w:val="24"/>
          <w:szCs w:val="24"/>
          <w:u w:val="single"/>
        </w:rPr>
        <w:t>（全名、职务）</w:t>
      </w:r>
      <w:r>
        <w:rPr>
          <w:color w:val="auto"/>
          <w:sz w:val="24"/>
          <w:szCs w:val="24"/>
        </w:rPr>
        <w:t>经正式授权并代表的供应商</w:t>
      </w:r>
      <w:r>
        <w:rPr>
          <w:color w:val="auto"/>
          <w:sz w:val="24"/>
          <w:szCs w:val="24"/>
          <w:u w:val="single"/>
        </w:rPr>
        <w:t>（供应商名称、地址）</w:t>
      </w:r>
      <w:r>
        <w:rPr>
          <w:color w:val="auto"/>
          <w:sz w:val="24"/>
          <w:szCs w:val="24"/>
        </w:rPr>
        <w:t>提交包含下述内容的首次响应纸质文件正本</w:t>
      </w:r>
      <w:r>
        <w:rPr>
          <w:color w:val="auto"/>
          <w:sz w:val="24"/>
          <w:szCs w:val="24"/>
          <w:u w:val="single"/>
        </w:rPr>
        <w:t>　　</w:t>
      </w:r>
      <w:r>
        <w:rPr>
          <w:color w:val="auto"/>
          <w:sz w:val="24"/>
          <w:szCs w:val="24"/>
        </w:rPr>
        <w:t>套，副本</w:t>
      </w:r>
      <w:r>
        <w:rPr>
          <w:color w:val="auto"/>
          <w:sz w:val="24"/>
          <w:szCs w:val="24"/>
          <w:u w:val="single"/>
        </w:rPr>
        <w:t>　　</w:t>
      </w:r>
      <w:r>
        <w:rPr>
          <w:color w:val="auto"/>
          <w:sz w:val="24"/>
          <w:szCs w:val="24"/>
        </w:rPr>
        <w:t>套及电子文档</w:t>
      </w:r>
      <w:r>
        <w:rPr>
          <w:color w:val="auto"/>
          <w:sz w:val="24"/>
          <w:szCs w:val="24"/>
          <w:u w:val="single"/>
        </w:rPr>
        <w:t>　　</w:t>
      </w:r>
      <w:r>
        <w:rPr>
          <w:color w:val="auto"/>
          <w:sz w:val="24"/>
          <w:szCs w:val="24"/>
        </w:rPr>
        <w:t>套。</w:t>
      </w:r>
    </w:p>
    <w:p w14:paraId="4A80DE2A">
      <w:pPr>
        <w:pStyle w:val="35"/>
        <w:spacing w:line="360" w:lineRule="auto"/>
        <w:ind w:firstLine="480"/>
        <w:jc w:val="left"/>
        <w:outlineLvl w:val="9"/>
        <w:rPr>
          <w:color w:val="auto"/>
          <w:sz w:val="24"/>
          <w:szCs w:val="24"/>
        </w:rPr>
      </w:pPr>
      <w:r>
        <w:rPr>
          <w:color w:val="auto"/>
          <w:sz w:val="24"/>
          <w:szCs w:val="24"/>
        </w:rPr>
        <w:t>（1）响应函</w:t>
      </w:r>
    </w:p>
    <w:p w14:paraId="21DADD65">
      <w:pPr>
        <w:pStyle w:val="35"/>
        <w:spacing w:line="360" w:lineRule="auto"/>
        <w:ind w:firstLine="480"/>
        <w:jc w:val="left"/>
        <w:outlineLvl w:val="9"/>
        <w:rPr>
          <w:color w:val="auto"/>
          <w:sz w:val="24"/>
          <w:szCs w:val="24"/>
        </w:rPr>
      </w:pPr>
      <w:r>
        <w:rPr>
          <w:color w:val="auto"/>
          <w:sz w:val="24"/>
          <w:szCs w:val="24"/>
        </w:rPr>
        <w:t>（2）报价一览表（含详细报价书）</w:t>
      </w:r>
    </w:p>
    <w:p w14:paraId="5CBC6F4A">
      <w:pPr>
        <w:pStyle w:val="35"/>
        <w:spacing w:line="360" w:lineRule="auto"/>
        <w:ind w:firstLine="480"/>
        <w:jc w:val="left"/>
        <w:outlineLvl w:val="9"/>
        <w:rPr>
          <w:color w:val="auto"/>
          <w:sz w:val="24"/>
          <w:szCs w:val="24"/>
        </w:rPr>
      </w:pPr>
      <w:r>
        <w:rPr>
          <w:color w:val="auto"/>
          <w:sz w:val="24"/>
          <w:szCs w:val="24"/>
        </w:rPr>
        <w:t>（3）资格证明文件</w:t>
      </w:r>
    </w:p>
    <w:p w14:paraId="045B7385">
      <w:pPr>
        <w:pStyle w:val="35"/>
        <w:spacing w:line="360" w:lineRule="auto"/>
        <w:ind w:firstLine="480"/>
        <w:jc w:val="left"/>
        <w:outlineLvl w:val="9"/>
        <w:rPr>
          <w:color w:val="auto"/>
          <w:sz w:val="24"/>
          <w:szCs w:val="24"/>
        </w:rPr>
      </w:pPr>
      <w:r>
        <w:rPr>
          <w:color w:val="auto"/>
          <w:sz w:val="24"/>
          <w:szCs w:val="24"/>
        </w:rPr>
        <w:t>（4）</w:t>
      </w:r>
      <w:r>
        <w:rPr>
          <w:rFonts w:hint="eastAsia"/>
          <w:color w:val="auto"/>
          <w:sz w:val="24"/>
          <w:szCs w:val="24"/>
          <w:lang w:eastAsia="zh-CN"/>
        </w:rPr>
        <w:t>响应保证金</w:t>
      </w:r>
      <w:r>
        <w:rPr>
          <w:color w:val="auto"/>
          <w:sz w:val="24"/>
          <w:szCs w:val="24"/>
        </w:rPr>
        <w:t>凭证</w:t>
      </w:r>
    </w:p>
    <w:p w14:paraId="7EB70977">
      <w:pPr>
        <w:pStyle w:val="35"/>
        <w:spacing w:line="360" w:lineRule="auto"/>
        <w:ind w:firstLine="480"/>
        <w:jc w:val="left"/>
        <w:outlineLvl w:val="9"/>
        <w:rPr>
          <w:color w:val="auto"/>
          <w:sz w:val="24"/>
          <w:szCs w:val="24"/>
        </w:rPr>
      </w:pPr>
      <w:r>
        <w:rPr>
          <w:color w:val="auto"/>
          <w:sz w:val="24"/>
          <w:szCs w:val="24"/>
        </w:rPr>
        <w:t>（5）技术和商务偏离表</w:t>
      </w:r>
    </w:p>
    <w:p w14:paraId="0F001CBF">
      <w:pPr>
        <w:pStyle w:val="35"/>
        <w:spacing w:line="360" w:lineRule="auto"/>
        <w:ind w:firstLine="480"/>
        <w:jc w:val="left"/>
        <w:outlineLvl w:val="9"/>
        <w:rPr>
          <w:color w:val="auto"/>
          <w:sz w:val="24"/>
          <w:szCs w:val="24"/>
        </w:rPr>
      </w:pPr>
      <w:r>
        <w:rPr>
          <w:color w:val="auto"/>
          <w:sz w:val="24"/>
          <w:szCs w:val="24"/>
        </w:rPr>
        <w:t>（6）相关技术、商务、服务响应承诺及资料</w:t>
      </w:r>
    </w:p>
    <w:p w14:paraId="02D283AA">
      <w:pPr>
        <w:pStyle w:val="35"/>
        <w:spacing w:line="360" w:lineRule="auto"/>
        <w:ind w:firstLine="480"/>
        <w:jc w:val="left"/>
        <w:outlineLvl w:val="9"/>
        <w:rPr>
          <w:color w:val="auto"/>
          <w:sz w:val="24"/>
          <w:szCs w:val="24"/>
        </w:rPr>
      </w:pPr>
      <w:r>
        <w:rPr>
          <w:color w:val="auto"/>
          <w:sz w:val="24"/>
          <w:szCs w:val="24"/>
        </w:rPr>
        <w:t>（7）供应商提交的其他资料</w:t>
      </w:r>
    </w:p>
    <w:p w14:paraId="53A206BB">
      <w:pPr>
        <w:pStyle w:val="35"/>
        <w:spacing w:line="360" w:lineRule="auto"/>
        <w:ind w:firstLine="480"/>
        <w:jc w:val="left"/>
        <w:outlineLvl w:val="9"/>
        <w:rPr>
          <w:color w:val="auto"/>
          <w:sz w:val="24"/>
          <w:szCs w:val="24"/>
        </w:rPr>
      </w:pPr>
      <w:r>
        <w:rPr>
          <w:color w:val="auto"/>
          <w:sz w:val="24"/>
          <w:szCs w:val="24"/>
        </w:rPr>
        <w:t>（8）按照</w:t>
      </w:r>
      <w:r>
        <w:rPr>
          <w:rFonts w:hint="eastAsia"/>
          <w:color w:val="auto"/>
          <w:sz w:val="24"/>
          <w:szCs w:val="24"/>
          <w:lang w:eastAsia="zh-CN"/>
        </w:rPr>
        <w:t>采购文件</w:t>
      </w:r>
      <w:r>
        <w:rPr>
          <w:color w:val="auto"/>
          <w:sz w:val="24"/>
          <w:szCs w:val="24"/>
        </w:rPr>
        <w:t>规定，要求作为响应文件组成部分的其他内容（若有）</w:t>
      </w:r>
    </w:p>
    <w:p w14:paraId="66490F3F">
      <w:pPr>
        <w:pStyle w:val="35"/>
        <w:spacing w:line="360" w:lineRule="auto"/>
        <w:ind w:firstLine="480"/>
        <w:jc w:val="left"/>
        <w:outlineLvl w:val="9"/>
        <w:rPr>
          <w:color w:val="auto"/>
          <w:sz w:val="24"/>
          <w:szCs w:val="24"/>
        </w:rPr>
      </w:pPr>
      <w:r>
        <w:rPr>
          <w:color w:val="auto"/>
          <w:sz w:val="24"/>
          <w:szCs w:val="24"/>
        </w:rPr>
        <w:t>2.据此函，我方宣布响应承诺如下：</w:t>
      </w:r>
    </w:p>
    <w:p w14:paraId="172AA633">
      <w:pPr>
        <w:pStyle w:val="35"/>
        <w:spacing w:line="360" w:lineRule="auto"/>
        <w:ind w:firstLine="480"/>
        <w:jc w:val="left"/>
        <w:outlineLvl w:val="9"/>
        <w:rPr>
          <w:color w:val="auto"/>
          <w:sz w:val="24"/>
          <w:szCs w:val="24"/>
        </w:rPr>
      </w:pPr>
      <w:r>
        <w:rPr>
          <w:color w:val="auto"/>
          <w:sz w:val="24"/>
          <w:szCs w:val="24"/>
        </w:rPr>
        <w:t>2.1我方已详细审查全部</w:t>
      </w:r>
      <w:r>
        <w:rPr>
          <w:rFonts w:hint="eastAsia"/>
          <w:color w:val="auto"/>
          <w:sz w:val="24"/>
          <w:szCs w:val="24"/>
          <w:lang w:eastAsia="zh-CN"/>
        </w:rPr>
        <w:t>采购文件</w:t>
      </w:r>
      <w:r>
        <w:rPr>
          <w:color w:val="auto"/>
          <w:sz w:val="24"/>
          <w:szCs w:val="24"/>
        </w:rPr>
        <w:t>，包括澄清、修改、补充或更正文件（如有的话）和有关附件，我方完全熟悉和理解其中的要求、条款和条件，且无任何异议。除了我方已在技术和商务偏离表中列出的负偏差和不响应外，我方承诺将按</w:t>
      </w:r>
      <w:r>
        <w:rPr>
          <w:rFonts w:hint="eastAsia"/>
          <w:color w:val="auto"/>
          <w:sz w:val="24"/>
          <w:szCs w:val="24"/>
          <w:lang w:eastAsia="zh-CN"/>
        </w:rPr>
        <w:t>采购文件</w:t>
      </w:r>
      <w:r>
        <w:rPr>
          <w:color w:val="auto"/>
          <w:sz w:val="24"/>
          <w:szCs w:val="24"/>
        </w:rPr>
        <w:t>的各项规定履行合同责任和义务。</w:t>
      </w:r>
      <w:r>
        <w:rPr>
          <w:rFonts w:hint="eastAsia"/>
          <w:color w:val="auto"/>
          <w:sz w:val="24"/>
          <w:szCs w:val="24"/>
          <w:lang w:eastAsia="zh-CN"/>
        </w:rPr>
        <w:t>采购文件</w:t>
      </w:r>
      <w:r>
        <w:rPr>
          <w:color w:val="auto"/>
          <w:sz w:val="24"/>
          <w:szCs w:val="24"/>
        </w:rPr>
        <w:t>及其附件资料如果有涉及应当保密的内容，     我方将严格遵守规定，不将应当保密的内容泄密给第三方或另作它用，如有违反，采购人可依法追究我方的法律责任。</w:t>
      </w:r>
    </w:p>
    <w:p w14:paraId="489D1C60">
      <w:pPr>
        <w:pStyle w:val="35"/>
        <w:spacing w:line="360" w:lineRule="auto"/>
        <w:ind w:firstLine="480"/>
        <w:jc w:val="left"/>
        <w:outlineLvl w:val="9"/>
        <w:rPr>
          <w:color w:val="auto"/>
          <w:sz w:val="24"/>
          <w:szCs w:val="24"/>
        </w:rPr>
      </w:pPr>
      <w:r>
        <w:rPr>
          <w:color w:val="auto"/>
          <w:sz w:val="24"/>
          <w:szCs w:val="24"/>
        </w:rPr>
        <w:t>2.2一旦我方获得成交，我方将按照</w:t>
      </w:r>
      <w:r>
        <w:rPr>
          <w:rFonts w:hint="eastAsia"/>
          <w:color w:val="auto"/>
          <w:sz w:val="24"/>
          <w:szCs w:val="24"/>
          <w:lang w:eastAsia="zh-CN"/>
        </w:rPr>
        <w:t>采购文件</w:t>
      </w:r>
      <w:r>
        <w:rPr>
          <w:color w:val="auto"/>
          <w:sz w:val="24"/>
          <w:szCs w:val="24"/>
        </w:rPr>
        <w:t>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w:t>
      </w:r>
      <w:r>
        <w:rPr>
          <w:rFonts w:hint="eastAsia"/>
          <w:color w:val="auto"/>
          <w:sz w:val="24"/>
          <w:szCs w:val="24"/>
          <w:lang w:eastAsia="zh-CN"/>
        </w:rPr>
        <w:t>采购文件</w:t>
      </w:r>
      <w:r>
        <w:rPr>
          <w:color w:val="auto"/>
          <w:sz w:val="24"/>
          <w:szCs w:val="24"/>
        </w:rPr>
        <w:t>的要求，     并在规定的期限内与采购人签订合同。</w:t>
      </w:r>
    </w:p>
    <w:p w14:paraId="58407119">
      <w:pPr>
        <w:pStyle w:val="35"/>
        <w:spacing w:line="360" w:lineRule="auto"/>
        <w:ind w:firstLine="480"/>
        <w:jc w:val="left"/>
        <w:outlineLvl w:val="9"/>
        <w:rPr>
          <w:color w:val="auto"/>
          <w:sz w:val="24"/>
          <w:szCs w:val="24"/>
        </w:rPr>
      </w:pPr>
      <w:r>
        <w:rPr>
          <w:color w:val="auto"/>
          <w:sz w:val="24"/>
          <w:szCs w:val="24"/>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14:paraId="4C2B36BA">
      <w:pPr>
        <w:pStyle w:val="35"/>
        <w:spacing w:line="360" w:lineRule="auto"/>
        <w:ind w:firstLine="480"/>
        <w:jc w:val="left"/>
        <w:outlineLvl w:val="9"/>
        <w:rPr>
          <w:color w:val="auto"/>
          <w:sz w:val="24"/>
          <w:szCs w:val="24"/>
        </w:rPr>
      </w:pPr>
      <w:r>
        <w:rPr>
          <w:color w:val="auto"/>
          <w:sz w:val="24"/>
          <w:szCs w:val="24"/>
        </w:rPr>
        <w:t>2.4我方已经按照</w:t>
      </w:r>
      <w:r>
        <w:rPr>
          <w:rFonts w:hint="eastAsia"/>
          <w:color w:val="auto"/>
          <w:sz w:val="24"/>
          <w:szCs w:val="24"/>
          <w:lang w:eastAsia="zh-CN"/>
        </w:rPr>
        <w:t>采购文件</w:t>
      </w:r>
      <w:r>
        <w:rPr>
          <w:color w:val="auto"/>
          <w:sz w:val="24"/>
          <w:szCs w:val="24"/>
        </w:rPr>
        <w:t>要求提交</w:t>
      </w:r>
      <w:r>
        <w:rPr>
          <w:rFonts w:hint="eastAsia"/>
          <w:color w:val="auto"/>
          <w:sz w:val="24"/>
          <w:szCs w:val="24"/>
          <w:lang w:eastAsia="zh-CN"/>
        </w:rPr>
        <w:t>响应保证金</w:t>
      </w:r>
      <w:r>
        <w:rPr>
          <w:color w:val="auto"/>
          <w:sz w:val="24"/>
          <w:szCs w:val="24"/>
        </w:rPr>
        <w:t>，</w:t>
      </w:r>
      <w:r>
        <w:rPr>
          <w:rFonts w:hint="eastAsia"/>
          <w:color w:val="auto"/>
          <w:sz w:val="24"/>
          <w:szCs w:val="24"/>
          <w:lang w:eastAsia="zh-CN"/>
        </w:rPr>
        <w:t>响应保证金</w:t>
      </w:r>
      <w:r>
        <w:rPr>
          <w:color w:val="auto"/>
          <w:sz w:val="24"/>
          <w:szCs w:val="24"/>
        </w:rPr>
        <w:t>有效期与响应文件有效期一致，我方如果发生任何</w:t>
      </w:r>
      <w:r>
        <w:rPr>
          <w:rFonts w:hint="eastAsia"/>
          <w:color w:val="auto"/>
          <w:sz w:val="24"/>
          <w:szCs w:val="24"/>
          <w:lang w:eastAsia="zh-CN"/>
        </w:rPr>
        <w:t>采购文件</w:t>
      </w:r>
      <w:r>
        <w:rPr>
          <w:color w:val="auto"/>
          <w:sz w:val="24"/>
          <w:szCs w:val="24"/>
        </w:rPr>
        <w:t>中所述不予退还</w:t>
      </w:r>
      <w:r>
        <w:rPr>
          <w:rFonts w:hint="eastAsia"/>
          <w:color w:val="auto"/>
          <w:sz w:val="24"/>
          <w:szCs w:val="24"/>
          <w:lang w:eastAsia="zh-CN"/>
        </w:rPr>
        <w:t>响应保证金</w:t>
      </w:r>
      <w:r>
        <w:rPr>
          <w:color w:val="auto"/>
          <w:sz w:val="24"/>
          <w:szCs w:val="24"/>
        </w:rPr>
        <w:t>的情况，     则我方的</w:t>
      </w:r>
      <w:r>
        <w:rPr>
          <w:rFonts w:hint="eastAsia"/>
          <w:color w:val="auto"/>
          <w:sz w:val="24"/>
          <w:szCs w:val="24"/>
          <w:lang w:eastAsia="zh-CN"/>
        </w:rPr>
        <w:t>响应保证金</w:t>
      </w:r>
      <w:r>
        <w:rPr>
          <w:color w:val="auto"/>
          <w:sz w:val="24"/>
          <w:szCs w:val="24"/>
        </w:rPr>
        <w:t>将被贵方不予退还，我方对此无异议。</w:t>
      </w:r>
      <w:r>
        <w:rPr>
          <w:rFonts w:hint="eastAsia"/>
          <w:color w:val="auto"/>
          <w:sz w:val="24"/>
          <w:szCs w:val="24"/>
          <w:lang w:eastAsia="zh-CN"/>
        </w:rPr>
        <w:t>响应保证金</w:t>
      </w:r>
      <w:r>
        <w:rPr>
          <w:color w:val="auto"/>
          <w:sz w:val="24"/>
          <w:szCs w:val="24"/>
        </w:rPr>
        <w:t>或保函有效期与响应文件有效期保持一致。</w:t>
      </w:r>
    </w:p>
    <w:p w14:paraId="6FDC18AC">
      <w:pPr>
        <w:pStyle w:val="35"/>
        <w:spacing w:line="360" w:lineRule="auto"/>
        <w:ind w:firstLine="480"/>
        <w:jc w:val="left"/>
        <w:outlineLvl w:val="9"/>
        <w:rPr>
          <w:color w:val="auto"/>
          <w:sz w:val="24"/>
          <w:szCs w:val="24"/>
        </w:rPr>
      </w:pPr>
      <w:r>
        <w:rPr>
          <w:color w:val="auto"/>
          <w:sz w:val="24"/>
          <w:szCs w:val="24"/>
        </w:rPr>
        <w:t>2.5我方愿意向贵方提供任何与本项目磋商采购有关的数据或资料。若贵方需要，我方愿意提供我方作出的一切承诺的证明材料。</w:t>
      </w:r>
    </w:p>
    <w:p w14:paraId="5E8394AA">
      <w:pPr>
        <w:pStyle w:val="35"/>
        <w:spacing w:line="360" w:lineRule="auto"/>
        <w:ind w:firstLine="480"/>
        <w:jc w:val="left"/>
        <w:outlineLvl w:val="9"/>
        <w:rPr>
          <w:color w:val="auto"/>
          <w:sz w:val="24"/>
          <w:szCs w:val="24"/>
        </w:rPr>
      </w:pPr>
      <w:r>
        <w:rPr>
          <w:color w:val="auto"/>
          <w:sz w:val="24"/>
          <w:szCs w:val="24"/>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5CD599ED">
      <w:pPr>
        <w:pStyle w:val="35"/>
        <w:spacing w:line="360" w:lineRule="auto"/>
        <w:ind w:firstLine="480"/>
        <w:jc w:val="left"/>
        <w:outlineLvl w:val="9"/>
        <w:rPr>
          <w:rFonts w:hint="eastAsia" w:eastAsiaTheme="minorEastAsia"/>
          <w:color w:val="auto"/>
          <w:sz w:val="24"/>
          <w:szCs w:val="24"/>
          <w:lang w:eastAsia="zh-CN"/>
        </w:rPr>
      </w:pPr>
      <w:r>
        <w:rPr>
          <w:color w:val="auto"/>
          <w:sz w:val="24"/>
          <w:szCs w:val="24"/>
        </w:rPr>
        <w:t>2.7我方承诺响应文件所提供的全部资料真实可靠，并接受磋商小组、采购人、采购代理机构、监管部门进一步审查其中任何资料真实性的要求</w:t>
      </w:r>
    </w:p>
    <w:p w14:paraId="7FE73E9E">
      <w:pPr>
        <w:pStyle w:val="35"/>
        <w:spacing w:line="360" w:lineRule="auto"/>
        <w:ind w:firstLine="480"/>
        <w:jc w:val="left"/>
        <w:outlineLvl w:val="9"/>
        <w:rPr>
          <w:rFonts w:hint="eastAsia" w:eastAsiaTheme="minorEastAsia"/>
          <w:color w:val="auto"/>
          <w:sz w:val="24"/>
          <w:szCs w:val="24"/>
          <w:lang w:eastAsia="zh-CN"/>
        </w:rPr>
      </w:pPr>
    </w:p>
    <w:p w14:paraId="3754126C">
      <w:pPr>
        <w:pStyle w:val="35"/>
        <w:spacing w:line="360" w:lineRule="auto"/>
        <w:ind w:firstLine="480"/>
        <w:jc w:val="left"/>
        <w:outlineLvl w:val="9"/>
        <w:rPr>
          <w:color w:val="auto"/>
          <w:sz w:val="24"/>
          <w:szCs w:val="24"/>
        </w:rPr>
      </w:pPr>
      <w:r>
        <w:rPr>
          <w:color w:val="auto"/>
          <w:sz w:val="24"/>
          <w:szCs w:val="24"/>
        </w:rPr>
        <w:t>通信地址:</w:t>
      </w:r>
      <w:r>
        <w:rPr>
          <w:color w:val="auto"/>
          <w:sz w:val="24"/>
          <w:szCs w:val="24"/>
          <w:u w:val="single"/>
        </w:rPr>
        <w:t>　　　　　　　　　　　</w:t>
      </w:r>
    </w:p>
    <w:p w14:paraId="78D4B857">
      <w:pPr>
        <w:pStyle w:val="35"/>
        <w:spacing w:line="360" w:lineRule="auto"/>
        <w:ind w:firstLine="480"/>
        <w:jc w:val="left"/>
        <w:outlineLvl w:val="9"/>
        <w:rPr>
          <w:color w:val="auto"/>
          <w:sz w:val="24"/>
          <w:szCs w:val="24"/>
        </w:rPr>
      </w:pPr>
      <w:r>
        <w:rPr>
          <w:color w:val="auto"/>
          <w:sz w:val="24"/>
          <w:szCs w:val="24"/>
        </w:rPr>
        <w:t>邮编：</w:t>
      </w:r>
      <w:r>
        <w:rPr>
          <w:color w:val="auto"/>
          <w:sz w:val="24"/>
          <w:szCs w:val="24"/>
          <w:u w:val="single"/>
        </w:rPr>
        <w:t>　　　　　　</w:t>
      </w:r>
      <w:r>
        <w:rPr>
          <w:color w:val="auto"/>
          <w:sz w:val="24"/>
          <w:szCs w:val="24"/>
        </w:rPr>
        <w:t>传真号：</w:t>
      </w:r>
      <w:r>
        <w:rPr>
          <w:color w:val="auto"/>
          <w:sz w:val="24"/>
          <w:szCs w:val="24"/>
          <w:u w:val="single"/>
        </w:rPr>
        <w:t>　　　　　　</w:t>
      </w:r>
    </w:p>
    <w:p w14:paraId="5A593921">
      <w:pPr>
        <w:pStyle w:val="35"/>
        <w:spacing w:line="360" w:lineRule="auto"/>
        <w:ind w:firstLine="480"/>
        <w:jc w:val="left"/>
        <w:outlineLvl w:val="9"/>
        <w:rPr>
          <w:color w:val="auto"/>
          <w:sz w:val="24"/>
          <w:szCs w:val="24"/>
        </w:rPr>
      </w:pPr>
      <w:r>
        <w:rPr>
          <w:color w:val="auto"/>
          <w:sz w:val="24"/>
          <w:szCs w:val="24"/>
        </w:rPr>
        <w:t>联系电话（固定电话和移动电话）：</w:t>
      </w:r>
      <w:r>
        <w:rPr>
          <w:color w:val="auto"/>
          <w:sz w:val="24"/>
          <w:szCs w:val="24"/>
          <w:u w:val="single"/>
        </w:rPr>
        <w:t>　　　　　　　　</w:t>
      </w:r>
    </w:p>
    <w:p w14:paraId="32F3C18D">
      <w:pPr>
        <w:pStyle w:val="35"/>
        <w:spacing w:line="360" w:lineRule="auto"/>
        <w:ind w:firstLine="480"/>
        <w:jc w:val="left"/>
        <w:outlineLvl w:val="9"/>
        <w:rPr>
          <w:color w:val="auto"/>
          <w:sz w:val="24"/>
          <w:szCs w:val="24"/>
        </w:rPr>
      </w:pPr>
      <w:r>
        <w:rPr>
          <w:color w:val="auto"/>
          <w:sz w:val="24"/>
          <w:szCs w:val="24"/>
        </w:rPr>
        <w:t>供应商代表：</w:t>
      </w:r>
      <w:r>
        <w:rPr>
          <w:color w:val="auto"/>
          <w:sz w:val="24"/>
          <w:szCs w:val="24"/>
          <w:u w:val="single"/>
        </w:rPr>
        <w:t>　　（签字）　　</w:t>
      </w:r>
    </w:p>
    <w:p w14:paraId="2E6C94EC">
      <w:pPr>
        <w:pStyle w:val="35"/>
        <w:spacing w:line="360" w:lineRule="auto"/>
        <w:ind w:firstLine="480"/>
        <w:jc w:val="left"/>
        <w:outlineLvl w:val="9"/>
        <w:rPr>
          <w:color w:val="auto"/>
          <w:sz w:val="24"/>
          <w:szCs w:val="24"/>
        </w:rPr>
      </w:pPr>
      <w:r>
        <w:rPr>
          <w:color w:val="auto"/>
          <w:sz w:val="24"/>
          <w:szCs w:val="24"/>
        </w:rPr>
        <w:t>供应商代表电子信箱：</w:t>
      </w:r>
      <w:r>
        <w:rPr>
          <w:color w:val="auto"/>
          <w:sz w:val="24"/>
          <w:szCs w:val="24"/>
          <w:u w:val="single"/>
        </w:rPr>
        <w:t>　　　　　　　　</w:t>
      </w:r>
    </w:p>
    <w:p w14:paraId="30A298E2">
      <w:pPr>
        <w:pStyle w:val="35"/>
        <w:spacing w:line="360" w:lineRule="auto"/>
        <w:ind w:firstLine="480"/>
        <w:jc w:val="left"/>
        <w:outlineLvl w:val="9"/>
        <w:rPr>
          <w:color w:val="auto"/>
          <w:sz w:val="24"/>
          <w:szCs w:val="24"/>
        </w:rPr>
      </w:pPr>
      <w:r>
        <w:rPr>
          <w:color w:val="auto"/>
          <w:sz w:val="24"/>
          <w:szCs w:val="24"/>
        </w:rPr>
        <w:t>供应商：</w:t>
      </w:r>
      <w:r>
        <w:rPr>
          <w:color w:val="auto"/>
          <w:sz w:val="24"/>
          <w:szCs w:val="24"/>
          <w:u w:val="single"/>
        </w:rPr>
        <w:t>　　（全称并加盖公章）　　</w:t>
      </w:r>
    </w:p>
    <w:p w14:paraId="5615B21C">
      <w:pPr>
        <w:pStyle w:val="35"/>
        <w:spacing w:line="360" w:lineRule="auto"/>
        <w:ind w:firstLine="480"/>
        <w:jc w:val="left"/>
        <w:outlineLvl w:val="9"/>
        <w:rPr>
          <w:color w:val="auto"/>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31AB63A0">
      <w:pPr>
        <w:pStyle w:val="35"/>
        <w:jc w:val="center"/>
        <w:outlineLvl w:val="9"/>
        <w:rPr>
          <w:color w:val="auto"/>
        </w:rPr>
      </w:pPr>
    </w:p>
    <w:p w14:paraId="4F607780">
      <w:pPr>
        <w:pStyle w:val="35"/>
        <w:jc w:val="center"/>
        <w:outlineLvl w:val="9"/>
        <w:rPr>
          <w:color w:val="auto"/>
        </w:rPr>
      </w:pPr>
    </w:p>
    <w:p w14:paraId="23D1F261">
      <w:pPr>
        <w:pStyle w:val="35"/>
        <w:jc w:val="center"/>
        <w:outlineLvl w:val="9"/>
        <w:rPr>
          <w:color w:val="auto"/>
        </w:rPr>
      </w:pPr>
    </w:p>
    <w:p w14:paraId="1723C009">
      <w:pPr>
        <w:pStyle w:val="35"/>
        <w:jc w:val="center"/>
        <w:outlineLvl w:val="9"/>
        <w:rPr>
          <w:color w:val="auto"/>
        </w:rPr>
      </w:pPr>
    </w:p>
    <w:p w14:paraId="042F34B7">
      <w:pPr>
        <w:pStyle w:val="35"/>
        <w:jc w:val="both"/>
        <w:outlineLvl w:val="9"/>
        <w:rPr>
          <w:color w:val="auto"/>
        </w:rPr>
        <w:sectPr>
          <w:headerReference r:id="rId5" w:type="default"/>
          <w:footerReference r:id="rId6" w:type="default"/>
          <w:pgSz w:w="11906" w:h="16838"/>
          <w:pgMar w:top="1440" w:right="1293" w:bottom="1440" w:left="1293" w:header="851" w:footer="992" w:gutter="0"/>
          <w:pgNumType w:fmt="decimal"/>
          <w:cols w:space="425" w:num="1"/>
          <w:docGrid w:type="lines" w:linePitch="312" w:charSpace="0"/>
        </w:sectPr>
      </w:pPr>
    </w:p>
    <w:p w14:paraId="350D7EF2">
      <w:pPr>
        <w:pStyle w:val="35"/>
        <w:jc w:val="both"/>
        <w:outlineLvl w:val="9"/>
        <w:rPr>
          <w:b/>
          <w:color w:val="auto"/>
          <w:sz w:val="28"/>
        </w:rPr>
      </w:pPr>
      <w:r>
        <w:rPr>
          <w:rFonts w:hint="eastAsia" w:ascii="宋体" w:hAnsi="宋体" w:eastAsia="宋体" w:cs="宋体"/>
          <w:b/>
          <w:color w:val="auto"/>
          <w:sz w:val="28"/>
        </w:rPr>
        <w:t>附件2</w:t>
      </w:r>
      <w:r>
        <w:rPr>
          <w:b/>
          <w:color w:val="auto"/>
          <w:sz w:val="28"/>
        </w:rPr>
        <w:t xml:space="preserve">  </w:t>
      </w:r>
    </w:p>
    <w:p w14:paraId="538AC248">
      <w:pPr>
        <w:pStyle w:val="35"/>
        <w:jc w:val="center"/>
        <w:outlineLvl w:val="9"/>
        <w:rPr>
          <w:color w:val="auto"/>
          <w:sz w:val="21"/>
          <w:szCs w:val="21"/>
        </w:rPr>
      </w:pPr>
      <w:r>
        <w:rPr>
          <w:b/>
          <w:color w:val="auto"/>
          <w:sz w:val="32"/>
          <w:szCs w:val="21"/>
        </w:rPr>
        <w:t>报价一览表</w:t>
      </w:r>
    </w:p>
    <w:p w14:paraId="597A5236">
      <w:pPr>
        <w:snapToGrid w:val="0"/>
        <w:spacing w:line="500" w:lineRule="exact"/>
        <w:textAlignment w:val="baseline"/>
        <w:rPr>
          <w:rFonts w:ascii="宋体" w:hAnsi="宋体" w:eastAsia="宋体"/>
          <w:color w:val="auto"/>
          <w:sz w:val="24"/>
          <w:szCs w:val="24"/>
        </w:rPr>
      </w:pPr>
      <w:r>
        <w:rPr>
          <w:rFonts w:hint="eastAsia" w:ascii="宋体" w:hAnsi="宋体" w:eastAsia="宋体"/>
          <w:color w:val="auto"/>
          <w:sz w:val="24"/>
          <w:szCs w:val="24"/>
        </w:rPr>
        <w:t xml:space="preserve">供应商名称（全称并加盖公章）：            项目编号∶                   </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799"/>
        <w:gridCol w:w="2180"/>
        <w:gridCol w:w="1822"/>
        <w:gridCol w:w="1507"/>
        <w:gridCol w:w="955"/>
      </w:tblGrid>
      <w:tr w14:paraId="0563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trPr>
        <w:tc>
          <w:tcPr>
            <w:tcW w:w="664" w:type="pct"/>
            <w:tcBorders>
              <w:top w:val="single" w:color="auto" w:sz="4" w:space="0"/>
              <w:left w:val="single" w:color="auto" w:sz="4" w:space="0"/>
              <w:bottom w:val="single" w:color="auto" w:sz="4" w:space="0"/>
              <w:right w:val="single" w:color="auto" w:sz="4" w:space="0"/>
            </w:tcBorders>
            <w:vAlign w:val="center"/>
          </w:tcPr>
          <w:p w14:paraId="1C1448E6">
            <w:pPr>
              <w:snapToGrid w:val="0"/>
              <w:spacing w:line="500" w:lineRule="exact"/>
              <w:jc w:val="center"/>
              <w:textAlignment w:val="baseline"/>
              <w:rPr>
                <w:rFonts w:ascii="宋体" w:hAnsi="宋体" w:eastAsia="宋体"/>
                <w:color w:val="auto"/>
                <w:sz w:val="24"/>
                <w:szCs w:val="22"/>
              </w:rPr>
            </w:pPr>
            <w:r>
              <w:rPr>
                <w:rFonts w:hint="eastAsia" w:ascii="宋体" w:hAnsi="宋体" w:eastAsia="宋体"/>
                <w:color w:val="auto"/>
                <w:sz w:val="24"/>
                <w:szCs w:val="22"/>
              </w:rPr>
              <w:t>合同包</w:t>
            </w:r>
          </w:p>
        </w:tc>
        <w:tc>
          <w:tcPr>
            <w:tcW w:w="944" w:type="pct"/>
            <w:tcBorders>
              <w:top w:val="single" w:color="auto" w:sz="4" w:space="0"/>
              <w:left w:val="single" w:color="auto" w:sz="4" w:space="0"/>
              <w:bottom w:val="single" w:color="auto" w:sz="4" w:space="0"/>
              <w:right w:val="single" w:color="auto" w:sz="4" w:space="0"/>
            </w:tcBorders>
            <w:vAlign w:val="center"/>
          </w:tcPr>
          <w:p w14:paraId="1662E698">
            <w:pPr>
              <w:snapToGrid w:val="0"/>
              <w:spacing w:line="500" w:lineRule="exact"/>
              <w:jc w:val="center"/>
              <w:textAlignment w:val="baseline"/>
              <w:rPr>
                <w:rFonts w:ascii="宋体" w:hAnsi="宋体" w:eastAsia="宋体"/>
                <w:color w:val="auto"/>
                <w:sz w:val="24"/>
                <w:szCs w:val="22"/>
              </w:rPr>
            </w:pPr>
            <w:r>
              <w:rPr>
                <w:rFonts w:hint="eastAsia" w:ascii="宋体" w:hAnsi="宋体" w:eastAsia="宋体"/>
                <w:color w:val="auto"/>
                <w:sz w:val="24"/>
                <w:szCs w:val="22"/>
                <w:lang w:val="en-US" w:eastAsia="zh-CN"/>
              </w:rPr>
              <w:t>标的</w:t>
            </w:r>
            <w:r>
              <w:rPr>
                <w:rFonts w:hint="eastAsia" w:ascii="宋体" w:hAnsi="宋体" w:eastAsia="宋体"/>
                <w:color w:val="auto"/>
                <w:sz w:val="24"/>
                <w:szCs w:val="22"/>
              </w:rPr>
              <w:t>名称</w:t>
            </w:r>
          </w:p>
        </w:tc>
        <w:tc>
          <w:tcPr>
            <w:tcW w:w="1144" w:type="pct"/>
            <w:tcBorders>
              <w:top w:val="single" w:color="auto" w:sz="4" w:space="0"/>
              <w:left w:val="single" w:color="auto" w:sz="4" w:space="0"/>
              <w:bottom w:val="single" w:color="auto" w:sz="4" w:space="0"/>
              <w:right w:val="single" w:color="auto" w:sz="4" w:space="0"/>
            </w:tcBorders>
            <w:vAlign w:val="center"/>
          </w:tcPr>
          <w:p w14:paraId="0F218DE9">
            <w:pPr>
              <w:snapToGrid w:val="0"/>
              <w:spacing w:line="500" w:lineRule="exact"/>
              <w:jc w:val="center"/>
              <w:textAlignment w:val="baseline"/>
              <w:rPr>
                <w:rFonts w:hint="default" w:ascii="宋体" w:hAnsi="宋体" w:eastAsia="宋体"/>
                <w:color w:val="auto"/>
                <w:sz w:val="24"/>
                <w:szCs w:val="22"/>
                <w:lang w:val="en-US" w:eastAsia="zh-CN"/>
              </w:rPr>
            </w:pPr>
            <w:r>
              <w:rPr>
                <w:rFonts w:hint="eastAsia" w:ascii="宋体" w:hAnsi="宋体" w:eastAsia="宋体"/>
                <w:color w:val="auto"/>
                <w:sz w:val="24"/>
                <w:szCs w:val="22"/>
                <w:lang w:val="en-US" w:eastAsia="zh-CN"/>
              </w:rPr>
              <w:t>服务时间</w:t>
            </w:r>
          </w:p>
        </w:tc>
        <w:tc>
          <w:tcPr>
            <w:tcW w:w="956" w:type="pct"/>
            <w:tcBorders>
              <w:top w:val="single" w:color="auto" w:sz="4" w:space="0"/>
              <w:left w:val="single" w:color="auto" w:sz="4" w:space="0"/>
              <w:bottom w:val="single" w:color="auto" w:sz="4" w:space="0"/>
              <w:right w:val="single" w:color="auto" w:sz="4" w:space="0"/>
            </w:tcBorders>
            <w:vAlign w:val="center"/>
          </w:tcPr>
          <w:p w14:paraId="5BC666B0">
            <w:pPr>
              <w:snapToGrid w:val="0"/>
              <w:spacing w:line="500" w:lineRule="exact"/>
              <w:jc w:val="center"/>
              <w:textAlignment w:val="baseline"/>
              <w:rPr>
                <w:rFonts w:hint="eastAsia" w:ascii="宋体" w:hAnsi="宋体" w:eastAsia="宋体"/>
                <w:color w:val="auto"/>
                <w:sz w:val="24"/>
                <w:szCs w:val="22"/>
                <w:lang w:eastAsia="zh-CN"/>
              </w:rPr>
            </w:pPr>
            <w:r>
              <w:rPr>
                <w:rFonts w:hint="eastAsia" w:ascii="宋体" w:hAnsi="宋体" w:eastAsia="宋体" w:cs="宋体"/>
                <w:color w:val="auto"/>
                <w:sz w:val="24"/>
                <w:szCs w:val="24"/>
              </w:rPr>
              <w:t>响应报价</w:t>
            </w:r>
          </w:p>
        </w:tc>
        <w:tc>
          <w:tcPr>
            <w:tcW w:w="791" w:type="pct"/>
            <w:tcBorders>
              <w:top w:val="single" w:color="auto" w:sz="4" w:space="0"/>
              <w:left w:val="single" w:color="auto" w:sz="4" w:space="0"/>
              <w:bottom w:val="single" w:color="auto" w:sz="4" w:space="0"/>
              <w:right w:val="single" w:color="auto" w:sz="4" w:space="0"/>
            </w:tcBorders>
            <w:vAlign w:val="center"/>
          </w:tcPr>
          <w:p w14:paraId="3EFCB302">
            <w:pPr>
              <w:snapToGrid w:val="0"/>
              <w:spacing w:line="500" w:lineRule="exact"/>
              <w:jc w:val="center"/>
              <w:textAlignment w:val="baseline"/>
              <w:rPr>
                <w:rFonts w:ascii="宋体" w:hAnsi="宋体" w:eastAsia="宋体"/>
                <w:color w:val="auto"/>
                <w:sz w:val="24"/>
                <w:szCs w:val="22"/>
              </w:rPr>
            </w:pPr>
            <w:r>
              <w:rPr>
                <w:rFonts w:hint="eastAsia" w:ascii="宋体" w:hAnsi="宋体" w:eastAsia="宋体"/>
                <w:color w:val="auto"/>
                <w:sz w:val="24"/>
                <w:szCs w:val="22"/>
                <w:lang w:val="en-US" w:eastAsia="zh-CN"/>
              </w:rPr>
              <w:t>响应</w:t>
            </w:r>
            <w:r>
              <w:rPr>
                <w:rFonts w:hint="eastAsia" w:ascii="宋体" w:hAnsi="宋体" w:eastAsia="宋体"/>
                <w:color w:val="auto"/>
                <w:sz w:val="24"/>
                <w:szCs w:val="22"/>
              </w:rPr>
              <w:t>保证金</w:t>
            </w:r>
          </w:p>
        </w:tc>
        <w:tc>
          <w:tcPr>
            <w:tcW w:w="498" w:type="pct"/>
            <w:tcBorders>
              <w:top w:val="single" w:color="auto" w:sz="4" w:space="0"/>
              <w:left w:val="single" w:color="auto" w:sz="4" w:space="0"/>
              <w:bottom w:val="single" w:color="auto" w:sz="4" w:space="0"/>
              <w:right w:val="single" w:color="auto" w:sz="4" w:space="0"/>
            </w:tcBorders>
            <w:vAlign w:val="center"/>
          </w:tcPr>
          <w:p w14:paraId="407B21A7">
            <w:pPr>
              <w:snapToGrid w:val="0"/>
              <w:spacing w:line="500" w:lineRule="exact"/>
              <w:jc w:val="center"/>
              <w:textAlignment w:val="baseline"/>
              <w:rPr>
                <w:rFonts w:ascii="宋体" w:hAnsi="宋体" w:eastAsia="宋体"/>
                <w:color w:val="auto"/>
                <w:sz w:val="24"/>
                <w:szCs w:val="22"/>
              </w:rPr>
            </w:pPr>
            <w:r>
              <w:rPr>
                <w:rFonts w:hint="eastAsia" w:ascii="宋体" w:hAnsi="宋体" w:eastAsia="宋体"/>
                <w:color w:val="auto"/>
                <w:sz w:val="24"/>
                <w:szCs w:val="22"/>
              </w:rPr>
              <w:t>备注</w:t>
            </w:r>
          </w:p>
        </w:tc>
      </w:tr>
      <w:tr w14:paraId="2A96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trPr>
        <w:tc>
          <w:tcPr>
            <w:tcW w:w="664" w:type="pct"/>
            <w:tcBorders>
              <w:top w:val="single" w:color="auto" w:sz="4" w:space="0"/>
              <w:left w:val="single" w:color="auto" w:sz="4" w:space="0"/>
              <w:bottom w:val="single" w:color="auto" w:sz="4" w:space="0"/>
              <w:right w:val="single" w:color="auto" w:sz="4" w:space="0"/>
            </w:tcBorders>
            <w:vAlign w:val="center"/>
          </w:tcPr>
          <w:p w14:paraId="080D9965">
            <w:pPr>
              <w:snapToGrid w:val="0"/>
              <w:spacing w:line="500" w:lineRule="exact"/>
              <w:jc w:val="center"/>
              <w:textAlignment w:val="baseline"/>
              <w:rPr>
                <w:rFonts w:ascii="宋体" w:hAnsi="宋体" w:eastAsia="宋体"/>
                <w:color w:val="auto"/>
                <w:sz w:val="24"/>
                <w:szCs w:val="22"/>
              </w:rPr>
            </w:pPr>
          </w:p>
        </w:tc>
        <w:tc>
          <w:tcPr>
            <w:tcW w:w="944" w:type="pct"/>
            <w:tcBorders>
              <w:top w:val="single" w:color="auto" w:sz="4" w:space="0"/>
              <w:left w:val="single" w:color="auto" w:sz="4" w:space="0"/>
              <w:bottom w:val="single" w:color="auto" w:sz="4" w:space="0"/>
              <w:right w:val="single" w:color="auto" w:sz="4" w:space="0"/>
            </w:tcBorders>
            <w:vAlign w:val="center"/>
          </w:tcPr>
          <w:p w14:paraId="460B53B9">
            <w:pPr>
              <w:snapToGrid w:val="0"/>
              <w:spacing w:line="500" w:lineRule="exact"/>
              <w:jc w:val="center"/>
              <w:textAlignment w:val="baseline"/>
              <w:rPr>
                <w:rFonts w:ascii="宋体" w:hAnsi="宋体" w:eastAsia="宋体"/>
                <w:color w:val="auto"/>
                <w:sz w:val="24"/>
                <w:szCs w:val="22"/>
              </w:rPr>
            </w:pPr>
          </w:p>
        </w:tc>
        <w:tc>
          <w:tcPr>
            <w:tcW w:w="1144" w:type="pct"/>
            <w:tcBorders>
              <w:top w:val="single" w:color="auto" w:sz="4" w:space="0"/>
              <w:left w:val="single" w:color="auto" w:sz="4" w:space="0"/>
              <w:bottom w:val="single" w:color="auto" w:sz="4" w:space="0"/>
              <w:right w:val="single" w:color="auto" w:sz="4" w:space="0"/>
            </w:tcBorders>
            <w:vAlign w:val="center"/>
          </w:tcPr>
          <w:p w14:paraId="430D3B2F">
            <w:pPr>
              <w:snapToGrid w:val="0"/>
              <w:spacing w:line="500" w:lineRule="exact"/>
              <w:jc w:val="center"/>
              <w:textAlignment w:val="baseline"/>
              <w:rPr>
                <w:rFonts w:ascii="宋体" w:hAnsi="宋体" w:eastAsia="宋体"/>
                <w:color w:val="auto"/>
                <w:sz w:val="24"/>
                <w:szCs w:val="22"/>
              </w:rPr>
            </w:pPr>
          </w:p>
        </w:tc>
        <w:tc>
          <w:tcPr>
            <w:tcW w:w="956" w:type="pct"/>
            <w:tcBorders>
              <w:top w:val="single" w:color="auto" w:sz="4" w:space="0"/>
              <w:left w:val="single" w:color="auto" w:sz="4" w:space="0"/>
              <w:bottom w:val="single" w:color="auto" w:sz="4" w:space="0"/>
              <w:right w:val="single" w:color="auto" w:sz="4" w:space="0"/>
            </w:tcBorders>
            <w:vAlign w:val="center"/>
          </w:tcPr>
          <w:p w14:paraId="1DB8308F">
            <w:pPr>
              <w:snapToGrid w:val="0"/>
              <w:spacing w:line="500" w:lineRule="exact"/>
              <w:jc w:val="center"/>
              <w:textAlignment w:val="baseline"/>
              <w:rPr>
                <w:rFonts w:ascii="宋体" w:hAnsi="宋体" w:eastAsia="宋体"/>
                <w:color w:val="auto"/>
                <w:sz w:val="24"/>
                <w:szCs w:val="22"/>
              </w:rPr>
            </w:pPr>
          </w:p>
        </w:tc>
        <w:tc>
          <w:tcPr>
            <w:tcW w:w="791" w:type="pct"/>
            <w:tcBorders>
              <w:top w:val="single" w:color="auto" w:sz="4" w:space="0"/>
              <w:left w:val="single" w:color="auto" w:sz="4" w:space="0"/>
              <w:bottom w:val="single" w:color="auto" w:sz="4" w:space="0"/>
              <w:right w:val="single" w:color="auto" w:sz="4" w:space="0"/>
            </w:tcBorders>
            <w:vAlign w:val="center"/>
          </w:tcPr>
          <w:p w14:paraId="39A89192">
            <w:pPr>
              <w:snapToGrid w:val="0"/>
              <w:spacing w:line="500" w:lineRule="exact"/>
              <w:jc w:val="center"/>
              <w:textAlignment w:val="baseline"/>
              <w:rPr>
                <w:rFonts w:ascii="宋体" w:hAnsi="宋体" w:eastAsia="宋体"/>
                <w:color w:val="auto"/>
                <w:sz w:val="24"/>
                <w:szCs w:val="22"/>
              </w:rPr>
            </w:pPr>
          </w:p>
        </w:tc>
        <w:tc>
          <w:tcPr>
            <w:tcW w:w="498" w:type="pct"/>
            <w:tcBorders>
              <w:top w:val="single" w:color="auto" w:sz="4" w:space="0"/>
              <w:left w:val="single" w:color="auto" w:sz="4" w:space="0"/>
              <w:bottom w:val="single" w:color="auto" w:sz="4" w:space="0"/>
              <w:right w:val="single" w:color="auto" w:sz="4" w:space="0"/>
            </w:tcBorders>
            <w:vAlign w:val="center"/>
          </w:tcPr>
          <w:p w14:paraId="46865FED">
            <w:pPr>
              <w:snapToGrid w:val="0"/>
              <w:spacing w:line="500" w:lineRule="exact"/>
              <w:jc w:val="center"/>
              <w:textAlignment w:val="baseline"/>
              <w:rPr>
                <w:rFonts w:ascii="宋体" w:hAnsi="宋体" w:eastAsia="宋体"/>
                <w:color w:val="auto"/>
                <w:sz w:val="24"/>
                <w:szCs w:val="22"/>
              </w:rPr>
            </w:pPr>
          </w:p>
        </w:tc>
      </w:tr>
      <w:tr w14:paraId="1C6F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trPr>
        <w:tc>
          <w:tcPr>
            <w:tcW w:w="5000" w:type="pct"/>
            <w:gridSpan w:val="6"/>
            <w:tcBorders>
              <w:top w:val="single" w:color="auto" w:sz="4" w:space="0"/>
              <w:left w:val="single" w:color="auto" w:sz="4" w:space="0"/>
              <w:right w:val="single" w:color="auto" w:sz="4" w:space="0"/>
            </w:tcBorders>
            <w:vAlign w:val="center"/>
          </w:tcPr>
          <w:p w14:paraId="06924E17">
            <w:pPr>
              <w:snapToGrid w:val="0"/>
              <w:spacing w:line="500" w:lineRule="exact"/>
              <w:jc w:val="left"/>
              <w:textAlignment w:val="baseline"/>
              <w:rPr>
                <w:rFonts w:ascii="宋体" w:hAnsi="宋体" w:eastAsia="宋体"/>
                <w:color w:val="auto"/>
                <w:sz w:val="24"/>
                <w:szCs w:val="22"/>
              </w:rPr>
            </w:pPr>
            <w:r>
              <w:rPr>
                <w:rFonts w:hint="eastAsia" w:ascii="宋体" w:hAnsi="宋体" w:eastAsia="宋体"/>
                <w:color w:val="auto"/>
                <w:sz w:val="24"/>
                <w:szCs w:val="22"/>
              </w:rPr>
              <w:t xml:space="preserve">响应总价（大写） ：                   </w:t>
            </w:r>
          </w:p>
        </w:tc>
      </w:tr>
    </w:tbl>
    <w:p w14:paraId="62D5B961">
      <w:pPr>
        <w:tabs>
          <w:tab w:val="left" w:pos="13000"/>
        </w:tabs>
        <w:spacing w:line="320" w:lineRule="exact"/>
        <w:ind w:firstLine="480" w:firstLineChars="200"/>
        <w:outlineLvl w:val="9"/>
        <w:rPr>
          <w:rFonts w:hint="eastAsia" w:ascii="宋体" w:hAnsi="宋体"/>
          <w:color w:val="auto"/>
          <w:sz w:val="24"/>
          <w:szCs w:val="24"/>
        </w:rPr>
      </w:pPr>
    </w:p>
    <w:p w14:paraId="7FA1C9E7">
      <w:pPr>
        <w:pStyle w:val="35"/>
        <w:ind w:firstLine="480" w:firstLineChars="200"/>
        <w:jc w:val="both"/>
        <w:outlineLvl w:val="9"/>
        <w:rPr>
          <w:color w:val="auto"/>
          <w:sz w:val="24"/>
          <w:szCs w:val="24"/>
        </w:rPr>
      </w:pPr>
      <w:r>
        <w:rPr>
          <w:color w:val="auto"/>
          <w:sz w:val="24"/>
          <w:szCs w:val="24"/>
        </w:rPr>
        <w:t>备注：详细报价书</w:t>
      </w:r>
      <w:r>
        <w:rPr>
          <w:rFonts w:hint="eastAsia"/>
          <w:color w:val="auto"/>
          <w:sz w:val="24"/>
          <w:szCs w:val="24"/>
          <w:lang w:eastAsia="zh-CN"/>
        </w:rPr>
        <w:t>（</w:t>
      </w:r>
      <w:r>
        <w:rPr>
          <w:rFonts w:hint="eastAsia"/>
          <w:color w:val="auto"/>
          <w:sz w:val="24"/>
          <w:szCs w:val="24"/>
          <w:lang w:val="en-US" w:eastAsia="zh-CN"/>
        </w:rPr>
        <w:t>若有）</w:t>
      </w:r>
      <w:r>
        <w:rPr>
          <w:color w:val="auto"/>
          <w:sz w:val="24"/>
          <w:szCs w:val="24"/>
        </w:rPr>
        <w:t>另纸详列，格式自拟。</w:t>
      </w:r>
    </w:p>
    <w:p w14:paraId="31FFD0EE">
      <w:pPr>
        <w:pStyle w:val="35"/>
        <w:ind w:firstLine="480"/>
        <w:jc w:val="both"/>
        <w:outlineLvl w:val="9"/>
        <w:rPr>
          <w:color w:val="auto"/>
          <w:sz w:val="24"/>
          <w:szCs w:val="24"/>
        </w:rPr>
      </w:pPr>
    </w:p>
    <w:p w14:paraId="2158C813">
      <w:pPr>
        <w:pStyle w:val="35"/>
        <w:ind w:firstLine="480"/>
        <w:jc w:val="both"/>
        <w:outlineLvl w:val="9"/>
        <w:rPr>
          <w:color w:val="auto"/>
          <w:sz w:val="24"/>
          <w:szCs w:val="24"/>
        </w:rPr>
      </w:pPr>
    </w:p>
    <w:p w14:paraId="16523A48">
      <w:pPr>
        <w:pStyle w:val="35"/>
        <w:ind w:firstLine="480"/>
        <w:jc w:val="both"/>
        <w:outlineLvl w:val="9"/>
        <w:rPr>
          <w:color w:val="auto"/>
          <w:sz w:val="24"/>
          <w:szCs w:val="24"/>
          <w:u w:val="none"/>
        </w:rPr>
      </w:pPr>
      <w:r>
        <w:rPr>
          <w:color w:val="auto"/>
          <w:sz w:val="24"/>
          <w:szCs w:val="24"/>
        </w:rPr>
        <w:t>供应商代表：</w:t>
      </w:r>
      <w:r>
        <w:rPr>
          <w:color w:val="auto"/>
          <w:sz w:val="24"/>
          <w:szCs w:val="24"/>
          <w:u w:val="single"/>
        </w:rPr>
        <w:t>　　　</w:t>
      </w:r>
      <w:r>
        <w:rPr>
          <w:rFonts w:hint="eastAsia"/>
          <w:color w:val="auto"/>
          <w:sz w:val="24"/>
          <w:szCs w:val="24"/>
          <w:u w:val="single"/>
          <w:lang w:val="en-US" w:eastAsia="zh-CN"/>
        </w:rPr>
        <w:t xml:space="preserve">  </w:t>
      </w:r>
      <w:r>
        <w:rPr>
          <w:color w:val="auto"/>
          <w:sz w:val="24"/>
          <w:szCs w:val="24"/>
          <w:u w:val="single"/>
        </w:rPr>
        <w:t>　</w:t>
      </w:r>
      <w:r>
        <w:rPr>
          <w:color w:val="auto"/>
          <w:sz w:val="24"/>
          <w:szCs w:val="24"/>
          <w:u w:val="none"/>
        </w:rPr>
        <w:t>（签字）</w:t>
      </w:r>
    </w:p>
    <w:p w14:paraId="5A9A33DE">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0385879D">
      <w:pPr>
        <w:pStyle w:val="35"/>
        <w:jc w:val="center"/>
        <w:outlineLvl w:val="9"/>
        <w:rPr>
          <w:color w:val="auto"/>
        </w:rPr>
      </w:pPr>
    </w:p>
    <w:p w14:paraId="06BCF3FC">
      <w:pPr>
        <w:pStyle w:val="35"/>
        <w:jc w:val="both"/>
        <w:outlineLvl w:val="9"/>
        <w:rPr>
          <w:color w:val="auto"/>
        </w:rPr>
        <w:sectPr>
          <w:pgSz w:w="11906" w:h="16838"/>
          <w:pgMar w:top="1440" w:right="1293" w:bottom="1440" w:left="1293" w:header="851" w:footer="992" w:gutter="0"/>
          <w:pgNumType w:fmt="decimal"/>
          <w:cols w:space="0" w:num="1"/>
          <w:rtlGutter w:val="0"/>
          <w:docGrid w:type="lines" w:linePitch="312" w:charSpace="0"/>
        </w:sectPr>
      </w:pPr>
    </w:p>
    <w:p w14:paraId="242E90B6">
      <w:pPr>
        <w:pStyle w:val="35"/>
        <w:jc w:val="center"/>
        <w:outlineLvl w:val="9"/>
        <w:rPr>
          <w:color w:val="auto"/>
        </w:rPr>
      </w:pPr>
      <w:r>
        <w:rPr>
          <w:b/>
          <w:color w:val="auto"/>
          <w:sz w:val="28"/>
        </w:rPr>
        <w:t>附件3</w:t>
      </w:r>
      <w:r>
        <w:rPr>
          <w:rFonts w:hint="eastAsia"/>
          <w:b/>
          <w:color w:val="auto"/>
          <w:sz w:val="28"/>
          <w:lang w:val="en-US" w:eastAsia="zh-CN"/>
        </w:rPr>
        <w:t xml:space="preserve">  </w:t>
      </w:r>
      <w:r>
        <w:rPr>
          <w:b/>
          <w:color w:val="auto"/>
          <w:sz w:val="28"/>
        </w:rPr>
        <w:t>资格证明文件</w:t>
      </w:r>
    </w:p>
    <w:p w14:paraId="37F45321">
      <w:pPr>
        <w:pStyle w:val="35"/>
        <w:jc w:val="center"/>
        <w:outlineLvl w:val="9"/>
        <w:rPr>
          <w:rFonts w:hint="eastAsia"/>
          <w:b/>
          <w:color w:val="auto"/>
          <w:sz w:val="28"/>
          <w:szCs w:val="21"/>
          <w:lang w:val="en-US" w:eastAsia="zh-CN"/>
        </w:rPr>
      </w:pPr>
      <w:r>
        <w:rPr>
          <w:b/>
          <w:color w:val="auto"/>
          <w:sz w:val="28"/>
          <w:szCs w:val="21"/>
        </w:rPr>
        <w:t>附件3-1</w:t>
      </w:r>
      <w:r>
        <w:rPr>
          <w:rFonts w:hint="eastAsia"/>
          <w:b/>
          <w:color w:val="auto"/>
          <w:sz w:val="28"/>
          <w:szCs w:val="21"/>
          <w:lang w:val="en-US" w:eastAsia="zh-CN"/>
        </w:rPr>
        <w:t xml:space="preserve"> </w:t>
      </w:r>
      <w:r>
        <w:rPr>
          <w:rFonts w:hint="eastAsia"/>
          <w:b/>
          <w:color w:val="auto"/>
          <w:sz w:val="28"/>
          <w:szCs w:val="21"/>
          <w:lang w:eastAsia="zh-CN"/>
        </w:rPr>
        <w:t>福建省政府采购供应商资格承诺函</w:t>
      </w:r>
      <w:r>
        <w:rPr>
          <w:rFonts w:hint="eastAsia"/>
          <w:b/>
          <w:color w:val="auto"/>
          <w:sz w:val="28"/>
          <w:szCs w:val="21"/>
          <w:lang w:val="en-US" w:eastAsia="zh-CN"/>
        </w:rPr>
        <w:t xml:space="preserve"> </w:t>
      </w:r>
    </w:p>
    <w:p w14:paraId="251A8B01">
      <w:pPr>
        <w:pStyle w:val="35"/>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5F8F0638">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单位名称(自然人姓名):</w:t>
      </w:r>
    </w:p>
    <w:p w14:paraId="23C293C6">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统一社会信用代码(自然人身份证号码):</w:t>
      </w:r>
    </w:p>
    <w:p w14:paraId="70D09910">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法定代表人(负责人):</w:t>
      </w:r>
    </w:p>
    <w:p w14:paraId="41AC84BB">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联系地址和电话:</w:t>
      </w:r>
    </w:p>
    <w:p w14:paraId="6ED08A65">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我单位(本人)自愿参加本次政府采购活动，严格遵守《中华人民共和国政府采购法》及相关法律法规，坚守公开、公平公正和诚实信用等原则，依法诚信经营，并郑重承诺:</w:t>
      </w:r>
    </w:p>
    <w:p w14:paraId="7A6C3007">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一、我单位(本人)具备采购文件要求以及《中华人民共和国政府采购法》第二十二条规定的条件:</w:t>
      </w:r>
    </w:p>
    <w:p w14:paraId="20B1A11B">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5117409B">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470748E1">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2B6524F0">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7FA54673">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53653E82">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79F4E04F">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498469D">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22950AE">
      <w:pPr>
        <w:pStyle w:val="35"/>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49297628">
      <w:pPr>
        <w:pStyle w:val="35"/>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供应商：</w:t>
      </w:r>
      <w:r>
        <w:rPr>
          <w:rFonts w:hint="eastAsia" w:ascii="宋体" w:hAnsi="宋体" w:eastAsia="宋体" w:cs="宋体"/>
          <w:sz w:val="24"/>
          <w:szCs w:val="24"/>
          <w:u w:val="single"/>
        </w:rPr>
        <w:t>名称(单位公章):</w:t>
      </w:r>
    </w:p>
    <w:p w14:paraId="395B5DDC">
      <w:pPr>
        <w:pStyle w:val="35"/>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月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p>
    <w:p w14:paraId="5EA3A4C7">
      <w:pPr>
        <w:pStyle w:val="35"/>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p>
    <w:p w14:paraId="6EACAA32">
      <w:pPr>
        <w:pStyle w:val="35"/>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注：</w:t>
      </w:r>
    </w:p>
    <w:p w14:paraId="1EC51946">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1.我单位(本人)专指参加政府采购活动的供应商(含自然人)；</w:t>
      </w:r>
    </w:p>
    <w:p w14:paraId="115F5BFC">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eastAsiaTheme="minorEastAsia"/>
          <w:color w:val="auto"/>
          <w:sz w:val="24"/>
          <w:szCs w:val="24"/>
          <w:lang w:eastAsia="zh-CN"/>
        </w:rPr>
      </w:pPr>
      <w:r>
        <w:rPr>
          <w:rFonts w:hint="eastAsia" w:ascii="宋体" w:hAnsi="宋体" w:eastAsia="宋体" w:cs="宋体"/>
          <w:sz w:val="24"/>
          <w:szCs w:val="24"/>
        </w:rPr>
        <w:t>2.资格承诺的供应商应在投标(响应)文件中按此模板提供承诺函，否则，视为未按照招标文件规定提交投标人的资格及资信文件，按资格审查不通过处理。</w:t>
      </w:r>
    </w:p>
    <w:p w14:paraId="7954808A">
      <w:pPr>
        <w:pStyle w:val="35"/>
        <w:jc w:val="center"/>
        <w:outlineLvl w:val="9"/>
        <w:rPr>
          <w:rFonts w:hint="eastAsia" w:eastAsiaTheme="minorEastAsia"/>
          <w:color w:val="auto"/>
          <w:lang w:eastAsia="zh-CN"/>
        </w:rPr>
      </w:pPr>
    </w:p>
    <w:p w14:paraId="6BE21D57">
      <w:pPr>
        <w:pStyle w:val="35"/>
        <w:jc w:val="center"/>
        <w:outlineLvl w:val="9"/>
        <w:rPr>
          <w:b/>
          <w:color w:val="auto"/>
          <w:sz w:val="28"/>
          <w:szCs w:val="21"/>
        </w:rPr>
      </w:pPr>
      <w:r>
        <w:rPr>
          <w:b/>
          <w:color w:val="auto"/>
          <w:sz w:val="28"/>
          <w:szCs w:val="21"/>
        </w:rPr>
        <w:t>附件3-2  供应商的资格声明</w:t>
      </w:r>
    </w:p>
    <w:p w14:paraId="40FDE792">
      <w:pPr>
        <w:pStyle w:val="35"/>
        <w:ind w:firstLine="480"/>
        <w:jc w:val="left"/>
        <w:outlineLvl w:val="9"/>
        <w:rPr>
          <w:rFonts w:hint="eastAsia" w:ascii="宋体" w:hAnsi="宋体" w:eastAsia="宋体" w:cs="宋体"/>
          <w:color w:val="auto"/>
          <w:sz w:val="24"/>
          <w:szCs w:val="24"/>
        </w:rPr>
      </w:pPr>
    </w:p>
    <w:p w14:paraId="56B10E08">
      <w:pPr>
        <w:pStyle w:val="35"/>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致：（采购人或采购代理机构）</w:t>
      </w:r>
    </w:p>
    <w:p w14:paraId="7936C65E">
      <w:pPr>
        <w:pStyle w:val="35"/>
        <w:ind w:firstLine="480"/>
        <w:jc w:val="left"/>
        <w:outlineLvl w:val="9"/>
        <w:rPr>
          <w:color w:val="auto"/>
          <w:sz w:val="24"/>
          <w:szCs w:val="24"/>
        </w:rPr>
      </w:pPr>
      <w:r>
        <w:rPr>
          <w:rFonts w:hint="eastAsia" w:ascii="宋体" w:hAnsi="宋体" w:eastAsia="宋体" w:cs="宋体"/>
          <w:color w:val="auto"/>
          <w:sz w:val="24"/>
          <w:szCs w:val="24"/>
        </w:rPr>
        <w:t>1、我</w:t>
      </w:r>
      <w:r>
        <w:rPr>
          <w:color w:val="auto"/>
          <w:sz w:val="24"/>
          <w:szCs w:val="24"/>
        </w:rPr>
        <w:t>方已知晓</w:t>
      </w:r>
      <w:r>
        <w:rPr>
          <w:rFonts w:hint="eastAsia"/>
          <w:color w:val="auto"/>
          <w:sz w:val="24"/>
          <w:szCs w:val="24"/>
          <w:lang w:eastAsia="zh-CN"/>
        </w:rPr>
        <w:t>采购文件</w:t>
      </w:r>
      <w:r>
        <w:rPr>
          <w:color w:val="auto"/>
          <w:sz w:val="24"/>
          <w:szCs w:val="24"/>
        </w:rPr>
        <w:t>要求并认真审核自身情况，在此郑重声明，我方具备并满足下列各项条款的规定。本声明如有虚假或不实之处，我方将失去合格供应商资格且我方的</w:t>
      </w:r>
      <w:r>
        <w:rPr>
          <w:rFonts w:hint="eastAsia"/>
          <w:color w:val="auto"/>
          <w:sz w:val="24"/>
          <w:szCs w:val="24"/>
          <w:lang w:eastAsia="zh-CN"/>
        </w:rPr>
        <w:t>响应保证金</w:t>
      </w:r>
      <w:r>
        <w:rPr>
          <w:color w:val="auto"/>
          <w:sz w:val="24"/>
          <w:szCs w:val="24"/>
        </w:rPr>
        <w:t>将不予退还。</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45"/>
        <w:gridCol w:w="4560"/>
      </w:tblGrid>
      <w:tr w14:paraId="232B6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0F77F95D">
            <w:pPr>
              <w:pStyle w:val="35"/>
              <w:jc w:val="left"/>
              <w:outlineLvl w:val="9"/>
              <w:rPr>
                <w:color w:val="auto"/>
                <w:sz w:val="24"/>
                <w:szCs w:val="24"/>
              </w:rPr>
            </w:pPr>
            <w:r>
              <w:rPr>
                <w:b/>
                <w:color w:val="auto"/>
                <w:sz w:val="24"/>
                <w:szCs w:val="24"/>
              </w:rPr>
              <w:t>《中华人民共和国政府采购法》第二十二条对供应商的要求</w:t>
            </w:r>
          </w:p>
        </w:tc>
        <w:tc>
          <w:tcPr>
            <w:tcW w:w="4560" w:type="dxa"/>
          </w:tcPr>
          <w:p w14:paraId="17ADECE7">
            <w:pPr>
              <w:pStyle w:val="35"/>
              <w:jc w:val="left"/>
              <w:outlineLvl w:val="9"/>
              <w:rPr>
                <w:color w:val="auto"/>
                <w:sz w:val="24"/>
                <w:szCs w:val="24"/>
              </w:rPr>
            </w:pPr>
            <w:r>
              <w:rPr>
                <w:b/>
                <w:color w:val="auto"/>
                <w:sz w:val="24"/>
                <w:szCs w:val="24"/>
              </w:rPr>
              <w:t>供应商对是否符合要求做如实声明</w:t>
            </w:r>
          </w:p>
        </w:tc>
      </w:tr>
      <w:tr w14:paraId="4C3CC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403A39C4">
            <w:pPr>
              <w:pStyle w:val="35"/>
              <w:jc w:val="left"/>
              <w:outlineLvl w:val="9"/>
              <w:rPr>
                <w:color w:val="auto"/>
                <w:sz w:val="24"/>
                <w:szCs w:val="24"/>
              </w:rPr>
            </w:pPr>
            <w:r>
              <w:rPr>
                <w:color w:val="auto"/>
                <w:sz w:val="24"/>
                <w:szCs w:val="24"/>
              </w:rPr>
              <w:t>（1）具有独立承担民事责任的能力</w:t>
            </w:r>
          </w:p>
        </w:tc>
        <w:tc>
          <w:tcPr>
            <w:tcW w:w="4560" w:type="dxa"/>
          </w:tcPr>
          <w:p w14:paraId="7AA1F422">
            <w:pPr>
              <w:pStyle w:val="35"/>
              <w:jc w:val="left"/>
              <w:outlineLvl w:val="9"/>
              <w:rPr>
                <w:color w:val="auto"/>
                <w:sz w:val="24"/>
                <w:szCs w:val="24"/>
              </w:rPr>
            </w:pPr>
            <w:r>
              <w:rPr>
                <w:color w:val="auto"/>
                <w:sz w:val="24"/>
                <w:szCs w:val="24"/>
              </w:rPr>
              <w:t xml:space="preserve">    </w:t>
            </w:r>
          </w:p>
        </w:tc>
      </w:tr>
      <w:tr w14:paraId="440FA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72086921">
            <w:pPr>
              <w:pStyle w:val="35"/>
              <w:jc w:val="left"/>
              <w:outlineLvl w:val="9"/>
              <w:rPr>
                <w:color w:val="auto"/>
                <w:sz w:val="24"/>
                <w:szCs w:val="24"/>
              </w:rPr>
            </w:pPr>
            <w:r>
              <w:rPr>
                <w:color w:val="auto"/>
                <w:sz w:val="24"/>
                <w:szCs w:val="24"/>
              </w:rPr>
              <w:t>（2）具有良好的商业信誉和健全的财务会计制度</w:t>
            </w:r>
          </w:p>
        </w:tc>
        <w:tc>
          <w:tcPr>
            <w:tcW w:w="4560" w:type="dxa"/>
          </w:tcPr>
          <w:p w14:paraId="27FA9435">
            <w:pPr>
              <w:pStyle w:val="35"/>
              <w:jc w:val="left"/>
              <w:outlineLvl w:val="9"/>
              <w:rPr>
                <w:color w:val="auto"/>
                <w:sz w:val="24"/>
                <w:szCs w:val="24"/>
              </w:rPr>
            </w:pPr>
            <w:r>
              <w:rPr>
                <w:color w:val="auto"/>
                <w:sz w:val="24"/>
                <w:szCs w:val="24"/>
              </w:rPr>
              <w:t xml:space="preserve">    </w:t>
            </w:r>
          </w:p>
        </w:tc>
      </w:tr>
      <w:tr w14:paraId="0248B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22F87DD1">
            <w:pPr>
              <w:pStyle w:val="35"/>
              <w:jc w:val="left"/>
              <w:outlineLvl w:val="9"/>
              <w:rPr>
                <w:color w:val="auto"/>
                <w:sz w:val="24"/>
                <w:szCs w:val="24"/>
              </w:rPr>
            </w:pPr>
            <w:r>
              <w:rPr>
                <w:color w:val="auto"/>
                <w:sz w:val="24"/>
                <w:szCs w:val="24"/>
              </w:rPr>
              <w:t>（3）具有履行合同所必需的设备和专业技术能力</w:t>
            </w:r>
          </w:p>
        </w:tc>
        <w:tc>
          <w:tcPr>
            <w:tcW w:w="4560" w:type="dxa"/>
          </w:tcPr>
          <w:p w14:paraId="5E72B47E">
            <w:pPr>
              <w:pStyle w:val="35"/>
              <w:jc w:val="left"/>
              <w:outlineLvl w:val="9"/>
              <w:rPr>
                <w:color w:val="auto"/>
                <w:sz w:val="24"/>
                <w:szCs w:val="24"/>
              </w:rPr>
            </w:pPr>
            <w:r>
              <w:rPr>
                <w:color w:val="auto"/>
                <w:sz w:val="24"/>
                <w:szCs w:val="24"/>
              </w:rPr>
              <w:t xml:space="preserve">    </w:t>
            </w:r>
          </w:p>
        </w:tc>
      </w:tr>
      <w:tr w14:paraId="63099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40EC0F34">
            <w:pPr>
              <w:pStyle w:val="35"/>
              <w:jc w:val="left"/>
              <w:outlineLvl w:val="9"/>
              <w:rPr>
                <w:color w:val="auto"/>
                <w:sz w:val="24"/>
                <w:szCs w:val="24"/>
              </w:rPr>
            </w:pPr>
            <w:r>
              <w:rPr>
                <w:color w:val="auto"/>
                <w:sz w:val="24"/>
                <w:szCs w:val="24"/>
              </w:rPr>
              <w:t>（4）有依法缴纳税收和社会保障资金的良好记录</w:t>
            </w:r>
          </w:p>
        </w:tc>
        <w:tc>
          <w:tcPr>
            <w:tcW w:w="4560" w:type="dxa"/>
          </w:tcPr>
          <w:p w14:paraId="6F550F4A">
            <w:pPr>
              <w:pStyle w:val="35"/>
              <w:jc w:val="left"/>
              <w:outlineLvl w:val="9"/>
              <w:rPr>
                <w:color w:val="auto"/>
                <w:sz w:val="24"/>
                <w:szCs w:val="24"/>
              </w:rPr>
            </w:pPr>
            <w:r>
              <w:rPr>
                <w:color w:val="auto"/>
                <w:sz w:val="24"/>
                <w:szCs w:val="24"/>
              </w:rPr>
              <w:t xml:space="preserve">    </w:t>
            </w:r>
          </w:p>
        </w:tc>
      </w:tr>
      <w:tr w14:paraId="02EB3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65C11FE6">
            <w:pPr>
              <w:pStyle w:val="35"/>
              <w:jc w:val="left"/>
              <w:outlineLvl w:val="9"/>
              <w:rPr>
                <w:color w:val="auto"/>
                <w:sz w:val="24"/>
                <w:szCs w:val="24"/>
              </w:rPr>
            </w:pPr>
            <w:r>
              <w:rPr>
                <w:color w:val="auto"/>
                <w:sz w:val="24"/>
                <w:szCs w:val="24"/>
              </w:rPr>
              <w:t>（5）参加政府采购活动前三年内，在经营活动中没有重大违法记录</w:t>
            </w:r>
          </w:p>
        </w:tc>
        <w:tc>
          <w:tcPr>
            <w:tcW w:w="4560" w:type="dxa"/>
          </w:tcPr>
          <w:p w14:paraId="230AC7AA">
            <w:pPr>
              <w:pStyle w:val="35"/>
              <w:jc w:val="left"/>
              <w:outlineLvl w:val="9"/>
              <w:rPr>
                <w:color w:val="auto"/>
                <w:sz w:val="24"/>
                <w:szCs w:val="24"/>
              </w:rPr>
            </w:pPr>
            <w:r>
              <w:rPr>
                <w:color w:val="auto"/>
                <w:sz w:val="24"/>
                <w:szCs w:val="24"/>
              </w:rPr>
              <w:t xml:space="preserve">    </w:t>
            </w:r>
          </w:p>
        </w:tc>
      </w:tr>
      <w:tr w14:paraId="278DF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08AEE9E0">
            <w:pPr>
              <w:pStyle w:val="35"/>
              <w:jc w:val="left"/>
              <w:outlineLvl w:val="9"/>
              <w:rPr>
                <w:color w:val="auto"/>
                <w:sz w:val="24"/>
                <w:szCs w:val="24"/>
              </w:rPr>
            </w:pPr>
            <w:r>
              <w:rPr>
                <w:color w:val="auto"/>
                <w:sz w:val="24"/>
                <w:szCs w:val="24"/>
              </w:rPr>
              <w:t>（6）法律、行政法规规定的其他条件。</w:t>
            </w:r>
          </w:p>
        </w:tc>
        <w:tc>
          <w:tcPr>
            <w:tcW w:w="4560" w:type="dxa"/>
          </w:tcPr>
          <w:p w14:paraId="3C741B84">
            <w:pPr>
              <w:pStyle w:val="35"/>
              <w:jc w:val="left"/>
              <w:outlineLvl w:val="9"/>
              <w:rPr>
                <w:color w:val="auto"/>
                <w:sz w:val="24"/>
                <w:szCs w:val="24"/>
              </w:rPr>
            </w:pPr>
            <w:r>
              <w:rPr>
                <w:color w:val="auto"/>
                <w:sz w:val="24"/>
                <w:szCs w:val="24"/>
              </w:rPr>
              <w:t xml:space="preserve">    </w:t>
            </w:r>
          </w:p>
        </w:tc>
      </w:tr>
      <w:tr w14:paraId="5AB09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219B0766">
            <w:pPr>
              <w:pStyle w:val="35"/>
              <w:jc w:val="left"/>
              <w:outlineLvl w:val="9"/>
              <w:rPr>
                <w:color w:val="auto"/>
                <w:sz w:val="24"/>
                <w:szCs w:val="24"/>
              </w:rPr>
            </w:pPr>
            <w:r>
              <w:rPr>
                <w:rFonts w:hint="eastAsia"/>
                <w:b/>
                <w:color w:val="auto"/>
                <w:sz w:val="24"/>
                <w:szCs w:val="24"/>
                <w:lang w:eastAsia="zh-CN"/>
              </w:rPr>
              <w:t>采购文件</w:t>
            </w:r>
            <w:r>
              <w:rPr>
                <w:b/>
                <w:color w:val="auto"/>
                <w:sz w:val="24"/>
                <w:szCs w:val="24"/>
              </w:rPr>
              <w:t>对合格供应商的一般规定</w:t>
            </w:r>
          </w:p>
        </w:tc>
        <w:tc>
          <w:tcPr>
            <w:tcW w:w="4560" w:type="dxa"/>
          </w:tcPr>
          <w:p w14:paraId="1C6FD108">
            <w:pPr>
              <w:pStyle w:val="35"/>
              <w:jc w:val="left"/>
              <w:outlineLvl w:val="9"/>
              <w:rPr>
                <w:color w:val="auto"/>
                <w:sz w:val="24"/>
                <w:szCs w:val="24"/>
              </w:rPr>
            </w:pPr>
            <w:r>
              <w:rPr>
                <w:b/>
                <w:color w:val="auto"/>
                <w:sz w:val="24"/>
                <w:szCs w:val="24"/>
              </w:rPr>
              <w:t>供应商对是否违反一般规定做如实声明</w:t>
            </w:r>
          </w:p>
        </w:tc>
      </w:tr>
      <w:tr w14:paraId="08936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640D03A6">
            <w:pPr>
              <w:pStyle w:val="35"/>
              <w:jc w:val="left"/>
              <w:outlineLvl w:val="9"/>
              <w:rPr>
                <w:color w:val="auto"/>
                <w:sz w:val="24"/>
                <w:szCs w:val="24"/>
              </w:rPr>
            </w:pPr>
            <w:r>
              <w:rPr>
                <w:color w:val="auto"/>
                <w:sz w:val="24"/>
                <w:szCs w:val="24"/>
              </w:rPr>
              <w:t>供应商除了应遵守政府采购法及实施条例、政府采购非招标</w:t>
            </w:r>
            <w:r>
              <w:rPr>
                <w:rFonts w:hint="eastAsia"/>
                <w:color w:val="auto"/>
                <w:sz w:val="24"/>
                <w:szCs w:val="24"/>
                <w:lang w:eastAsia="zh-CN"/>
              </w:rPr>
              <w:t>采购人</w:t>
            </w:r>
            <w:r>
              <w:rPr>
                <w:color w:val="auto"/>
                <w:sz w:val="24"/>
                <w:szCs w:val="24"/>
              </w:rPr>
              <w:t>式管理办法及财政部、福建省财政厅有关政府采购文件的规定外，还应遵守有关法律、法规和规章的强制性规定。</w:t>
            </w:r>
          </w:p>
        </w:tc>
        <w:tc>
          <w:tcPr>
            <w:tcW w:w="4560" w:type="dxa"/>
          </w:tcPr>
          <w:p w14:paraId="25911E55">
            <w:pPr>
              <w:pStyle w:val="35"/>
              <w:jc w:val="left"/>
              <w:outlineLvl w:val="9"/>
              <w:rPr>
                <w:color w:val="auto"/>
                <w:sz w:val="24"/>
                <w:szCs w:val="24"/>
              </w:rPr>
            </w:pPr>
            <w:r>
              <w:rPr>
                <w:color w:val="auto"/>
                <w:sz w:val="24"/>
                <w:szCs w:val="24"/>
              </w:rPr>
              <w:t xml:space="preserve">    </w:t>
            </w:r>
          </w:p>
        </w:tc>
      </w:tr>
      <w:tr w14:paraId="32477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2F7721FF">
            <w:pPr>
              <w:pStyle w:val="35"/>
              <w:jc w:val="left"/>
              <w:outlineLvl w:val="9"/>
              <w:rPr>
                <w:color w:val="auto"/>
                <w:sz w:val="24"/>
                <w:szCs w:val="24"/>
              </w:rPr>
            </w:pPr>
            <w:r>
              <w:rPr>
                <w:color w:val="auto"/>
                <w:sz w:val="24"/>
                <w:szCs w:val="24"/>
              </w:rPr>
              <w:t>为采购项目提供整体设计、规范编制或项目管理、监理、检测等服务的供应商，不得再参加该采购项目除整体设计、规范编制和项目管理、监理、检测等服务之外的其他采购活动。</w:t>
            </w:r>
          </w:p>
        </w:tc>
        <w:tc>
          <w:tcPr>
            <w:tcW w:w="4560" w:type="dxa"/>
          </w:tcPr>
          <w:p w14:paraId="523D225E">
            <w:pPr>
              <w:pStyle w:val="35"/>
              <w:jc w:val="left"/>
              <w:outlineLvl w:val="9"/>
              <w:rPr>
                <w:color w:val="auto"/>
                <w:sz w:val="24"/>
                <w:szCs w:val="24"/>
              </w:rPr>
            </w:pPr>
            <w:r>
              <w:rPr>
                <w:color w:val="auto"/>
                <w:sz w:val="24"/>
                <w:szCs w:val="24"/>
              </w:rPr>
              <w:t xml:space="preserve">    </w:t>
            </w:r>
          </w:p>
        </w:tc>
      </w:tr>
      <w:tr w14:paraId="3BB63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41B1FE7E">
            <w:pPr>
              <w:pStyle w:val="35"/>
              <w:jc w:val="left"/>
              <w:outlineLvl w:val="9"/>
              <w:rPr>
                <w:color w:val="auto"/>
                <w:sz w:val="24"/>
                <w:szCs w:val="24"/>
              </w:rPr>
            </w:pPr>
            <w:r>
              <w:rPr>
                <w:color w:val="auto"/>
                <w:sz w:val="24"/>
                <w:szCs w:val="24"/>
              </w:rPr>
              <w:t>列入失信被执行人、重大税收违法案件当事人名单、政府采购严重违法失信行为记录名单的供应商，不得参加政府采购活动。</w:t>
            </w:r>
          </w:p>
        </w:tc>
        <w:tc>
          <w:tcPr>
            <w:tcW w:w="4560" w:type="dxa"/>
          </w:tcPr>
          <w:p w14:paraId="2091C445">
            <w:pPr>
              <w:pStyle w:val="35"/>
              <w:jc w:val="left"/>
              <w:outlineLvl w:val="9"/>
              <w:rPr>
                <w:color w:val="auto"/>
                <w:sz w:val="24"/>
                <w:szCs w:val="24"/>
              </w:rPr>
            </w:pPr>
            <w:r>
              <w:rPr>
                <w:color w:val="auto"/>
                <w:sz w:val="24"/>
                <w:szCs w:val="24"/>
              </w:rPr>
              <w:t xml:space="preserve">    </w:t>
            </w:r>
          </w:p>
        </w:tc>
      </w:tr>
    </w:tbl>
    <w:p w14:paraId="1A0E983B">
      <w:pPr>
        <w:pStyle w:val="35"/>
        <w:ind w:firstLine="480"/>
        <w:jc w:val="left"/>
        <w:outlineLvl w:val="9"/>
        <w:rPr>
          <w:color w:val="auto"/>
          <w:sz w:val="24"/>
          <w:szCs w:val="24"/>
        </w:rPr>
      </w:pPr>
      <w:r>
        <w:rPr>
          <w:color w:val="auto"/>
          <w:sz w:val="24"/>
          <w:szCs w:val="24"/>
        </w:rPr>
        <w:t>2、我方对上述声明的真实性、合法性、准确性、有效性负责，并愿意根据</w:t>
      </w:r>
      <w:r>
        <w:rPr>
          <w:rFonts w:hint="eastAsia"/>
          <w:color w:val="auto"/>
          <w:sz w:val="24"/>
          <w:szCs w:val="24"/>
          <w:lang w:eastAsia="zh-CN"/>
        </w:rPr>
        <w:t>采购文件</w:t>
      </w:r>
      <w:r>
        <w:rPr>
          <w:color w:val="auto"/>
          <w:sz w:val="24"/>
          <w:szCs w:val="24"/>
        </w:rPr>
        <w:t>和磋商过程中贵方要求提供全部现有资料、数据、文件等予以证实。</w:t>
      </w:r>
    </w:p>
    <w:p w14:paraId="63633456">
      <w:pPr>
        <w:pStyle w:val="35"/>
        <w:ind w:firstLine="480"/>
        <w:jc w:val="left"/>
        <w:outlineLvl w:val="9"/>
        <w:rPr>
          <w:color w:val="auto"/>
          <w:sz w:val="24"/>
          <w:szCs w:val="24"/>
        </w:rPr>
      </w:pPr>
      <w:r>
        <w:rPr>
          <w:color w:val="auto"/>
          <w:sz w:val="24"/>
          <w:szCs w:val="24"/>
        </w:rPr>
        <w:t>备注：对于接受联合体形式的磋商且供应商是联合体的，则联合体各成员都应当提交本资格证明文件。</w:t>
      </w:r>
    </w:p>
    <w:p w14:paraId="614D0DF0">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421D410A">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　　　　</w:t>
      </w:r>
    </w:p>
    <w:p w14:paraId="79ED58D8">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7000135D">
      <w:pPr>
        <w:pStyle w:val="35"/>
        <w:jc w:val="center"/>
        <w:outlineLvl w:val="9"/>
        <w:rPr>
          <w:color w:val="auto"/>
        </w:rPr>
      </w:pPr>
    </w:p>
    <w:p w14:paraId="06E3BCD2">
      <w:pPr>
        <w:pStyle w:val="35"/>
        <w:jc w:val="center"/>
        <w:outlineLvl w:val="9"/>
        <w:rPr>
          <w:color w:val="auto"/>
        </w:rPr>
      </w:pPr>
    </w:p>
    <w:p w14:paraId="12BF9AB1">
      <w:pPr>
        <w:pStyle w:val="35"/>
        <w:jc w:val="center"/>
        <w:outlineLvl w:val="9"/>
        <w:rPr>
          <w:color w:val="auto"/>
        </w:rPr>
      </w:pPr>
    </w:p>
    <w:p w14:paraId="5A12AF96">
      <w:pPr>
        <w:pStyle w:val="35"/>
        <w:jc w:val="center"/>
        <w:outlineLvl w:val="9"/>
        <w:rPr>
          <w:color w:val="auto"/>
        </w:rPr>
      </w:pPr>
    </w:p>
    <w:p w14:paraId="067706C6">
      <w:pPr>
        <w:pStyle w:val="35"/>
        <w:jc w:val="both"/>
        <w:outlineLvl w:val="9"/>
        <w:rPr>
          <w:color w:val="auto"/>
        </w:rPr>
      </w:pPr>
    </w:p>
    <w:p w14:paraId="1085241E">
      <w:pPr>
        <w:pStyle w:val="35"/>
        <w:jc w:val="center"/>
        <w:outlineLvl w:val="9"/>
        <w:rPr>
          <w:color w:val="auto"/>
        </w:rPr>
      </w:pPr>
      <w:r>
        <w:rPr>
          <w:color w:val="auto"/>
        </w:rPr>
        <w:t xml:space="preserve"> </w:t>
      </w:r>
    </w:p>
    <w:p w14:paraId="604C2147">
      <w:pPr>
        <w:pStyle w:val="35"/>
        <w:jc w:val="center"/>
        <w:outlineLvl w:val="9"/>
        <w:rPr>
          <w:b/>
          <w:color w:val="auto"/>
          <w:sz w:val="24"/>
        </w:rPr>
      </w:pPr>
      <w:r>
        <w:rPr>
          <w:b/>
          <w:color w:val="auto"/>
          <w:sz w:val="24"/>
        </w:rPr>
        <w:t>附件3-3   单位负责人授权书</w:t>
      </w:r>
    </w:p>
    <w:p w14:paraId="68AE4AD5">
      <w:pPr>
        <w:pStyle w:val="35"/>
        <w:jc w:val="center"/>
        <w:outlineLvl w:val="9"/>
        <w:rPr>
          <w:b/>
          <w:color w:val="auto"/>
          <w:sz w:val="24"/>
        </w:rPr>
      </w:pPr>
    </w:p>
    <w:p w14:paraId="77094C36">
      <w:pPr>
        <w:pStyle w:val="35"/>
        <w:ind w:firstLine="480"/>
        <w:jc w:val="left"/>
        <w:outlineLvl w:val="9"/>
        <w:rPr>
          <w:color w:val="auto"/>
          <w:sz w:val="24"/>
          <w:szCs w:val="24"/>
        </w:rPr>
      </w:pPr>
      <w:r>
        <w:rPr>
          <w:color w:val="auto"/>
          <w:sz w:val="24"/>
          <w:szCs w:val="24"/>
        </w:rPr>
        <w:t>致：</w:t>
      </w:r>
      <w:r>
        <w:rPr>
          <w:color w:val="auto"/>
          <w:sz w:val="24"/>
          <w:szCs w:val="24"/>
          <w:u w:val="single"/>
        </w:rPr>
        <w:t>（采购人或采购代理机构）</w:t>
      </w:r>
    </w:p>
    <w:p w14:paraId="2528DFBF">
      <w:pPr>
        <w:pStyle w:val="35"/>
        <w:ind w:firstLine="480"/>
        <w:jc w:val="left"/>
        <w:outlineLvl w:val="9"/>
        <w:rPr>
          <w:color w:val="auto"/>
          <w:sz w:val="24"/>
          <w:szCs w:val="24"/>
        </w:rPr>
      </w:pPr>
      <w:r>
        <w:rPr>
          <w:color w:val="auto"/>
          <w:sz w:val="24"/>
          <w:szCs w:val="24"/>
        </w:rPr>
        <w:t>我方的单位负责人</w:t>
      </w:r>
      <w:r>
        <w:rPr>
          <w:color w:val="auto"/>
          <w:sz w:val="24"/>
          <w:szCs w:val="24"/>
          <w:u w:val="single"/>
        </w:rPr>
        <w:t>（填写“单位负责人全名”）</w:t>
      </w:r>
      <w:r>
        <w:rPr>
          <w:color w:val="auto"/>
          <w:sz w:val="24"/>
          <w:szCs w:val="24"/>
        </w:rPr>
        <w:t>授权</w:t>
      </w:r>
      <w:r>
        <w:rPr>
          <w:color w:val="auto"/>
          <w:sz w:val="24"/>
          <w:szCs w:val="24"/>
          <w:u w:val="single"/>
        </w:rPr>
        <w:t>（填写“供应商代表全名”）</w:t>
      </w:r>
      <w:r>
        <w:rPr>
          <w:color w:val="auto"/>
          <w:sz w:val="24"/>
          <w:szCs w:val="24"/>
        </w:rPr>
        <w:t>为我方的供应商代表，代表我方参加</w:t>
      </w:r>
      <w:r>
        <w:rPr>
          <w:color w:val="auto"/>
          <w:sz w:val="24"/>
          <w:szCs w:val="24"/>
          <w:u w:val="single"/>
        </w:rPr>
        <w:t>（填写“项目名称”）</w:t>
      </w:r>
      <w:r>
        <w:rPr>
          <w:color w:val="auto"/>
          <w:sz w:val="24"/>
          <w:szCs w:val="24"/>
        </w:rPr>
        <w:t>项目（项目编号：</w:t>
      </w:r>
      <w:r>
        <w:rPr>
          <w:color w:val="auto"/>
          <w:sz w:val="24"/>
          <w:szCs w:val="24"/>
          <w:u w:val="single"/>
        </w:rPr>
        <w:t>　　　　　</w:t>
      </w:r>
      <w:r>
        <w:rPr>
          <w:color w:val="auto"/>
          <w:sz w:val="24"/>
          <w:szCs w:val="24"/>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49A01D31">
      <w:pPr>
        <w:pStyle w:val="35"/>
        <w:ind w:firstLine="480"/>
        <w:jc w:val="left"/>
        <w:outlineLvl w:val="9"/>
        <w:rPr>
          <w:color w:val="auto"/>
          <w:sz w:val="24"/>
          <w:szCs w:val="24"/>
        </w:rPr>
      </w:pPr>
      <w:r>
        <w:rPr>
          <w:color w:val="auto"/>
          <w:sz w:val="24"/>
          <w:szCs w:val="24"/>
        </w:rPr>
        <w:t>供应商代表无转委权。特此授权。</w:t>
      </w:r>
    </w:p>
    <w:p w14:paraId="0F11903E">
      <w:pPr>
        <w:pStyle w:val="35"/>
        <w:jc w:val="left"/>
        <w:outlineLvl w:val="9"/>
        <w:rPr>
          <w:rFonts w:hint="eastAsia" w:eastAsiaTheme="minorEastAsia"/>
          <w:color w:val="auto"/>
          <w:sz w:val="24"/>
          <w:szCs w:val="24"/>
          <w:lang w:eastAsia="zh-CN"/>
        </w:rPr>
      </w:pPr>
      <w:r>
        <w:rPr>
          <w:color w:val="auto"/>
          <w:sz w:val="24"/>
          <w:szCs w:val="24"/>
        </w:rPr>
        <w:t>（以下无正文）</w:t>
      </w:r>
    </w:p>
    <w:p w14:paraId="48EB72DD">
      <w:pPr>
        <w:pStyle w:val="35"/>
        <w:jc w:val="left"/>
        <w:outlineLvl w:val="9"/>
        <w:rPr>
          <w:rFonts w:hint="eastAsia" w:eastAsiaTheme="minorEastAsia"/>
          <w:color w:val="auto"/>
          <w:sz w:val="24"/>
          <w:szCs w:val="24"/>
          <w:lang w:eastAsia="zh-CN"/>
        </w:rPr>
      </w:pPr>
    </w:p>
    <w:p w14:paraId="26171B85">
      <w:pPr>
        <w:pStyle w:val="35"/>
        <w:jc w:val="left"/>
        <w:outlineLvl w:val="9"/>
        <w:rPr>
          <w:rFonts w:hint="eastAsia" w:eastAsiaTheme="minorEastAsia"/>
          <w:color w:val="auto"/>
          <w:sz w:val="24"/>
          <w:szCs w:val="24"/>
          <w:lang w:eastAsia="zh-CN"/>
        </w:rPr>
      </w:pPr>
    </w:p>
    <w:p w14:paraId="4D84CADC">
      <w:pPr>
        <w:pStyle w:val="35"/>
        <w:jc w:val="left"/>
        <w:outlineLvl w:val="9"/>
        <w:rPr>
          <w:rFonts w:hint="eastAsia" w:eastAsiaTheme="minorEastAsia"/>
          <w:color w:val="auto"/>
          <w:sz w:val="24"/>
          <w:szCs w:val="24"/>
          <w:lang w:eastAsia="zh-CN"/>
        </w:rPr>
      </w:pPr>
    </w:p>
    <w:p w14:paraId="12764110">
      <w:pPr>
        <w:pStyle w:val="35"/>
        <w:ind w:firstLine="480"/>
        <w:jc w:val="left"/>
        <w:outlineLvl w:val="9"/>
        <w:rPr>
          <w:color w:val="auto"/>
          <w:sz w:val="24"/>
          <w:szCs w:val="24"/>
        </w:rPr>
      </w:pPr>
      <w:r>
        <w:rPr>
          <w:color w:val="auto"/>
          <w:sz w:val="24"/>
          <w:szCs w:val="24"/>
        </w:rPr>
        <w:t>单位负责人：</w:t>
      </w:r>
      <w:r>
        <w:rPr>
          <w:color w:val="auto"/>
          <w:sz w:val="24"/>
          <w:szCs w:val="24"/>
          <w:u w:val="single"/>
        </w:rPr>
        <w:t>　　　　　</w:t>
      </w:r>
      <w:r>
        <w:rPr>
          <w:color w:val="auto"/>
          <w:sz w:val="24"/>
          <w:szCs w:val="24"/>
        </w:rPr>
        <w:t>身份证号：</w:t>
      </w:r>
      <w:r>
        <w:rPr>
          <w:color w:val="auto"/>
          <w:sz w:val="24"/>
          <w:szCs w:val="24"/>
          <w:u w:val="single"/>
        </w:rPr>
        <w:t>　　　　　</w:t>
      </w:r>
      <w:r>
        <w:rPr>
          <w:color w:val="auto"/>
          <w:sz w:val="24"/>
          <w:szCs w:val="24"/>
        </w:rPr>
        <w:t>手机：</w:t>
      </w:r>
      <w:r>
        <w:rPr>
          <w:color w:val="auto"/>
          <w:sz w:val="24"/>
          <w:szCs w:val="24"/>
          <w:u w:val="single"/>
        </w:rPr>
        <w:t>　　　　　</w:t>
      </w:r>
    </w:p>
    <w:p w14:paraId="6F84B54B">
      <w:pPr>
        <w:pStyle w:val="35"/>
        <w:ind w:firstLine="480"/>
        <w:jc w:val="left"/>
        <w:outlineLvl w:val="9"/>
        <w:rPr>
          <w:rFonts w:hint="eastAsia" w:eastAsiaTheme="minorEastAsia"/>
          <w:color w:val="auto"/>
          <w:sz w:val="24"/>
          <w:szCs w:val="24"/>
          <w:u w:val="single"/>
          <w:lang w:eastAsia="zh-CN"/>
        </w:rPr>
      </w:pPr>
      <w:r>
        <w:rPr>
          <w:rFonts w:hint="eastAsia"/>
          <w:color w:val="auto"/>
          <w:sz w:val="24"/>
          <w:szCs w:val="24"/>
          <w:lang w:val="en-US" w:eastAsia="zh-CN"/>
        </w:rPr>
        <w:t>供应商</w:t>
      </w:r>
      <w:r>
        <w:rPr>
          <w:color w:val="auto"/>
          <w:sz w:val="24"/>
          <w:szCs w:val="24"/>
        </w:rPr>
        <w:t>代表：</w:t>
      </w:r>
      <w:r>
        <w:rPr>
          <w:color w:val="auto"/>
          <w:sz w:val="24"/>
          <w:szCs w:val="24"/>
          <w:u w:val="single"/>
        </w:rPr>
        <w:t>　　　　　</w:t>
      </w:r>
      <w:r>
        <w:rPr>
          <w:color w:val="auto"/>
          <w:sz w:val="24"/>
          <w:szCs w:val="24"/>
        </w:rPr>
        <w:t>身份证号：</w:t>
      </w:r>
      <w:r>
        <w:rPr>
          <w:color w:val="auto"/>
          <w:sz w:val="24"/>
          <w:szCs w:val="24"/>
          <w:u w:val="single"/>
        </w:rPr>
        <w:t>　　　　　</w:t>
      </w:r>
      <w:r>
        <w:rPr>
          <w:color w:val="auto"/>
          <w:sz w:val="24"/>
          <w:szCs w:val="24"/>
        </w:rPr>
        <w:t>手机：</w:t>
      </w:r>
      <w:r>
        <w:rPr>
          <w:color w:val="auto"/>
          <w:sz w:val="24"/>
          <w:szCs w:val="24"/>
          <w:u w:val="single"/>
        </w:rPr>
        <w:t>　　　　　</w:t>
      </w:r>
    </w:p>
    <w:p w14:paraId="7C823D63">
      <w:pPr>
        <w:pStyle w:val="35"/>
        <w:ind w:firstLine="480"/>
        <w:jc w:val="left"/>
        <w:outlineLvl w:val="9"/>
        <w:rPr>
          <w:rFonts w:hint="eastAsia" w:eastAsiaTheme="minorEastAsia"/>
          <w:color w:val="auto"/>
          <w:sz w:val="24"/>
          <w:szCs w:val="24"/>
          <w:u w:val="single"/>
          <w:lang w:eastAsia="zh-CN"/>
        </w:rPr>
      </w:pPr>
    </w:p>
    <w:p w14:paraId="5E4A0C69">
      <w:pPr>
        <w:pStyle w:val="35"/>
        <w:ind w:firstLine="480"/>
        <w:jc w:val="left"/>
        <w:outlineLvl w:val="9"/>
        <w:rPr>
          <w:color w:val="auto"/>
          <w:sz w:val="24"/>
          <w:szCs w:val="24"/>
        </w:rPr>
      </w:pPr>
      <w:r>
        <w:rPr>
          <w:color w:val="auto"/>
          <w:sz w:val="24"/>
          <w:szCs w:val="24"/>
        </w:rPr>
        <w:t>授权方</w:t>
      </w:r>
    </w:p>
    <w:p w14:paraId="27F7A2F0">
      <w:pPr>
        <w:pStyle w:val="35"/>
        <w:ind w:firstLine="480"/>
        <w:jc w:val="left"/>
        <w:outlineLvl w:val="9"/>
        <w:rPr>
          <w:color w:val="auto"/>
          <w:sz w:val="24"/>
          <w:szCs w:val="24"/>
        </w:rPr>
      </w:pPr>
      <w:r>
        <w:rPr>
          <w:color w:val="auto"/>
          <w:sz w:val="24"/>
          <w:szCs w:val="24"/>
        </w:rPr>
        <w:t>供应商：</w:t>
      </w:r>
      <w:r>
        <w:rPr>
          <w:color w:val="auto"/>
          <w:sz w:val="24"/>
          <w:szCs w:val="24"/>
          <w:u w:val="single"/>
        </w:rPr>
        <w:t>（全称并加盖单位公章）</w:t>
      </w:r>
    </w:p>
    <w:p w14:paraId="3D58A947">
      <w:pPr>
        <w:pStyle w:val="35"/>
        <w:ind w:firstLine="480"/>
        <w:jc w:val="left"/>
        <w:outlineLvl w:val="9"/>
        <w:rPr>
          <w:rFonts w:hint="eastAsia" w:eastAsiaTheme="minorEastAsia"/>
          <w:color w:val="auto"/>
          <w:sz w:val="24"/>
          <w:szCs w:val="24"/>
          <w:u w:val="single"/>
          <w:lang w:eastAsia="zh-CN"/>
        </w:rPr>
      </w:pPr>
      <w:r>
        <w:rPr>
          <w:color w:val="auto"/>
          <w:sz w:val="24"/>
          <w:szCs w:val="24"/>
        </w:rPr>
        <w:t>单位负责人签字或盖章：</w:t>
      </w:r>
      <w:r>
        <w:rPr>
          <w:color w:val="auto"/>
          <w:sz w:val="24"/>
          <w:szCs w:val="24"/>
          <w:u w:val="single"/>
        </w:rPr>
        <w:t>　　　　　　　　　　</w:t>
      </w:r>
    </w:p>
    <w:p w14:paraId="1A9CFCB0">
      <w:pPr>
        <w:pStyle w:val="35"/>
        <w:ind w:firstLine="480"/>
        <w:jc w:val="left"/>
        <w:outlineLvl w:val="9"/>
        <w:rPr>
          <w:rFonts w:hint="eastAsia" w:eastAsiaTheme="minorEastAsia"/>
          <w:color w:val="auto"/>
          <w:sz w:val="24"/>
          <w:szCs w:val="24"/>
          <w:u w:val="single"/>
          <w:lang w:eastAsia="zh-CN"/>
        </w:rPr>
      </w:pPr>
    </w:p>
    <w:p w14:paraId="6AB05B3D">
      <w:pPr>
        <w:pStyle w:val="35"/>
        <w:ind w:firstLine="480"/>
        <w:jc w:val="left"/>
        <w:outlineLvl w:val="9"/>
        <w:rPr>
          <w:color w:val="auto"/>
          <w:sz w:val="24"/>
          <w:szCs w:val="24"/>
        </w:rPr>
      </w:pPr>
      <w:r>
        <w:rPr>
          <w:color w:val="auto"/>
          <w:sz w:val="24"/>
          <w:szCs w:val="24"/>
        </w:rPr>
        <w:t>接受授权方</w:t>
      </w:r>
    </w:p>
    <w:p w14:paraId="07082159">
      <w:pPr>
        <w:pStyle w:val="35"/>
        <w:ind w:firstLine="480"/>
        <w:jc w:val="left"/>
        <w:outlineLvl w:val="9"/>
        <w:rPr>
          <w:color w:val="auto"/>
          <w:sz w:val="24"/>
          <w:szCs w:val="24"/>
        </w:rPr>
      </w:pPr>
      <w:r>
        <w:rPr>
          <w:color w:val="auto"/>
          <w:sz w:val="24"/>
          <w:szCs w:val="24"/>
        </w:rPr>
        <w:t>供应商代表签字：</w:t>
      </w:r>
      <w:r>
        <w:rPr>
          <w:color w:val="auto"/>
          <w:sz w:val="24"/>
          <w:szCs w:val="24"/>
          <w:u w:val="single"/>
        </w:rPr>
        <w:t>　　　　　　　　　　</w:t>
      </w:r>
    </w:p>
    <w:p w14:paraId="0104D07C">
      <w:pPr>
        <w:pStyle w:val="35"/>
        <w:ind w:firstLine="480"/>
        <w:jc w:val="left"/>
        <w:outlineLvl w:val="9"/>
        <w:rPr>
          <w:color w:val="auto"/>
          <w:sz w:val="24"/>
          <w:szCs w:val="24"/>
        </w:rPr>
      </w:pPr>
      <w:r>
        <w:rPr>
          <w:color w:val="auto"/>
          <w:sz w:val="24"/>
          <w:szCs w:val="24"/>
        </w:rPr>
        <w:t>签署日期：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494CB0B8">
      <w:pPr>
        <w:pStyle w:val="35"/>
        <w:ind w:firstLine="480"/>
        <w:jc w:val="left"/>
        <w:outlineLvl w:val="9"/>
        <w:rPr>
          <w:color w:val="auto"/>
          <w:sz w:val="24"/>
          <w:szCs w:val="24"/>
        </w:rPr>
      </w:pPr>
      <w:r>
        <w:rPr>
          <w:color w:val="auto"/>
          <w:sz w:val="24"/>
          <w:szCs w:val="24"/>
        </w:rPr>
        <w:t>附：单位负责人、供应商代表的身份证正反面复印件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6"/>
      </w:tblGrid>
      <w:tr w14:paraId="4294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6" w:type="dxa"/>
          </w:tcPr>
          <w:p w14:paraId="2CB8DF60">
            <w:pPr>
              <w:pStyle w:val="35"/>
              <w:widowControl w:val="0"/>
              <w:jc w:val="center"/>
              <w:outlineLvl w:val="9"/>
              <w:rPr>
                <w:color w:val="auto"/>
                <w:sz w:val="24"/>
                <w:szCs w:val="24"/>
                <w:vertAlign w:val="baseline"/>
              </w:rPr>
            </w:pPr>
            <w:r>
              <w:rPr>
                <w:color w:val="auto"/>
                <w:sz w:val="24"/>
                <w:szCs w:val="24"/>
              </w:rPr>
              <w:t>要求：真实、有效、清晰</w:t>
            </w:r>
          </w:p>
        </w:tc>
      </w:tr>
    </w:tbl>
    <w:p w14:paraId="7819FEA7">
      <w:pPr>
        <w:pStyle w:val="35"/>
        <w:ind w:firstLine="480"/>
        <w:jc w:val="left"/>
        <w:outlineLvl w:val="9"/>
        <w:rPr>
          <w:color w:val="auto"/>
          <w:sz w:val="24"/>
          <w:szCs w:val="24"/>
        </w:rPr>
      </w:pPr>
      <w:r>
        <w:rPr>
          <w:color w:val="auto"/>
          <w:sz w:val="24"/>
          <w:szCs w:val="24"/>
        </w:rPr>
        <w:t>※注意：</w:t>
      </w:r>
    </w:p>
    <w:p w14:paraId="29DE4305">
      <w:pPr>
        <w:pStyle w:val="35"/>
        <w:ind w:firstLine="480"/>
        <w:jc w:val="left"/>
        <w:outlineLvl w:val="9"/>
        <w:rPr>
          <w:color w:val="auto"/>
          <w:sz w:val="24"/>
          <w:szCs w:val="24"/>
        </w:rPr>
      </w:pPr>
      <w:r>
        <w:rPr>
          <w:color w:val="auto"/>
          <w:sz w:val="24"/>
          <w:szCs w:val="24"/>
        </w:rPr>
        <w:t>1、企业（银行、保险、石油石化、电力、电信等行业除外）、事业单位和社会团体法人的“单位负责人”指法定代表人，即与实际提交的“营业执照等证明文件”载明的一致。</w:t>
      </w:r>
    </w:p>
    <w:p w14:paraId="7E29BD2D">
      <w:pPr>
        <w:pStyle w:val="35"/>
        <w:ind w:firstLine="480"/>
        <w:jc w:val="left"/>
        <w:outlineLvl w:val="9"/>
        <w:rPr>
          <w:color w:val="auto"/>
          <w:sz w:val="24"/>
          <w:szCs w:val="24"/>
        </w:rPr>
      </w:pPr>
      <w:r>
        <w:rPr>
          <w:color w:val="auto"/>
          <w:sz w:val="24"/>
          <w:szCs w:val="24"/>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14:paraId="77F7C1DA">
      <w:pPr>
        <w:pStyle w:val="35"/>
        <w:ind w:firstLine="480"/>
        <w:jc w:val="left"/>
        <w:outlineLvl w:val="9"/>
        <w:rPr>
          <w:color w:val="auto"/>
          <w:sz w:val="24"/>
          <w:szCs w:val="24"/>
        </w:rPr>
      </w:pPr>
      <w:r>
        <w:rPr>
          <w:color w:val="auto"/>
          <w:sz w:val="24"/>
          <w:szCs w:val="24"/>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5037509C">
      <w:pPr>
        <w:pStyle w:val="35"/>
        <w:ind w:firstLine="480"/>
        <w:jc w:val="left"/>
        <w:outlineLvl w:val="9"/>
        <w:rPr>
          <w:color w:val="auto"/>
          <w:sz w:val="24"/>
          <w:szCs w:val="24"/>
        </w:rPr>
      </w:pPr>
      <w:r>
        <w:rPr>
          <w:color w:val="auto"/>
          <w:sz w:val="24"/>
          <w:szCs w:val="24"/>
        </w:rPr>
        <w:t>4、对于接受联合体形式的磋商且供应商是联合体的，则只需要联合体的牵头方提交本授权书，在纸质响应文件正本中的本授权书应为原件</w:t>
      </w:r>
    </w:p>
    <w:p w14:paraId="382AAF05">
      <w:pPr>
        <w:pStyle w:val="35"/>
        <w:jc w:val="center"/>
        <w:outlineLvl w:val="9"/>
        <w:rPr>
          <w:color w:val="auto"/>
        </w:rPr>
      </w:pPr>
      <w:r>
        <w:rPr>
          <w:color w:val="auto"/>
        </w:rPr>
        <w:t xml:space="preserve"> </w:t>
      </w:r>
    </w:p>
    <w:p w14:paraId="2822176D">
      <w:pPr>
        <w:pStyle w:val="35"/>
        <w:jc w:val="center"/>
        <w:outlineLvl w:val="9"/>
        <w:rPr>
          <w:color w:val="auto"/>
        </w:rPr>
      </w:pPr>
    </w:p>
    <w:p w14:paraId="5DC6D67F">
      <w:pPr>
        <w:pStyle w:val="35"/>
        <w:jc w:val="center"/>
        <w:outlineLvl w:val="9"/>
        <w:rPr>
          <w:color w:val="auto"/>
        </w:rPr>
      </w:pPr>
    </w:p>
    <w:p w14:paraId="29688752">
      <w:pPr>
        <w:rPr>
          <w:b/>
          <w:color w:val="auto"/>
          <w:sz w:val="24"/>
        </w:rPr>
      </w:pPr>
      <w:r>
        <w:rPr>
          <w:b/>
          <w:color w:val="auto"/>
          <w:sz w:val="24"/>
        </w:rPr>
        <w:br w:type="page"/>
      </w:r>
    </w:p>
    <w:p w14:paraId="21505536">
      <w:pPr>
        <w:pStyle w:val="35"/>
        <w:jc w:val="center"/>
        <w:outlineLvl w:val="9"/>
        <w:rPr>
          <w:b/>
          <w:color w:val="auto"/>
          <w:sz w:val="24"/>
        </w:rPr>
      </w:pPr>
      <w:r>
        <w:rPr>
          <w:b/>
          <w:color w:val="auto"/>
          <w:sz w:val="24"/>
        </w:rPr>
        <w:t>附件3-4  营业执照等证明文件</w:t>
      </w:r>
    </w:p>
    <w:p w14:paraId="0D835510">
      <w:pPr>
        <w:pStyle w:val="35"/>
        <w:jc w:val="center"/>
        <w:outlineLvl w:val="9"/>
        <w:rPr>
          <w:b/>
          <w:color w:val="auto"/>
          <w:sz w:val="24"/>
        </w:rPr>
      </w:pPr>
    </w:p>
    <w:p w14:paraId="332E49B2">
      <w:pPr>
        <w:pStyle w:val="35"/>
        <w:ind w:firstLine="480"/>
        <w:jc w:val="left"/>
        <w:outlineLvl w:val="9"/>
        <w:rPr>
          <w:color w:val="auto"/>
          <w:sz w:val="21"/>
          <w:szCs w:val="21"/>
        </w:rPr>
      </w:pPr>
      <w:r>
        <w:rPr>
          <w:color w:val="auto"/>
          <w:sz w:val="21"/>
          <w:szCs w:val="21"/>
        </w:rPr>
        <w:t>致：</w:t>
      </w:r>
      <w:r>
        <w:rPr>
          <w:color w:val="auto"/>
          <w:sz w:val="21"/>
          <w:szCs w:val="21"/>
          <w:u w:val="single"/>
        </w:rPr>
        <w:t>（采购人或采购代理机构）</w:t>
      </w:r>
    </w:p>
    <w:p w14:paraId="362D6094">
      <w:pPr>
        <w:pStyle w:val="35"/>
        <w:ind w:firstLine="480"/>
        <w:jc w:val="left"/>
        <w:outlineLvl w:val="9"/>
        <w:rPr>
          <w:color w:val="auto"/>
          <w:sz w:val="21"/>
          <w:szCs w:val="21"/>
        </w:rPr>
      </w:pPr>
      <w:r>
        <w:rPr>
          <w:color w:val="auto"/>
          <w:sz w:val="21"/>
          <w:szCs w:val="21"/>
        </w:rPr>
        <w:t>（ ）供应商为法人（包括企业、事业单位和社会团体）的</w:t>
      </w:r>
    </w:p>
    <w:p w14:paraId="6F3643BE">
      <w:pPr>
        <w:pStyle w:val="35"/>
        <w:ind w:firstLine="480"/>
        <w:jc w:val="left"/>
        <w:outlineLvl w:val="9"/>
        <w:rPr>
          <w:color w:val="auto"/>
          <w:sz w:val="21"/>
          <w:szCs w:val="21"/>
        </w:rPr>
      </w:pPr>
      <w:r>
        <w:rPr>
          <w:color w:val="auto"/>
          <w:sz w:val="21"/>
          <w:szCs w:val="21"/>
        </w:rPr>
        <w:t>现附上由</w:t>
      </w:r>
      <w:r>
        <w:rPr>
          <w:color w:val="auto"/>
          <w:sz w:val="21"/>
          <w:szCs w:val="21"/>
          <w:u w:val="single"/>
        </w:rPr>
        <w:t>（填写“签发机关全称”）</w:t>
      </w:r>
      <w:r>
        <w:rPr>
          <w:color w:val="auto"/>
          <w:sz w:val="21"/>
          <w:szCs w:val="21"/>
        </w:rPr>
        <w:t>签发的我方统一社会信用代码</w:t>
      </w:r>
      <w:r>
        <w:rPr>
          <w:color w:val="auto"/>
          <w:sz w:val="21"/>
          <w:szCs w:val="21"/>
          <w:u w:val="single"/>
        </w:rPr>
        <w:t>（请填写法人的具体证照名称）</w:t>
      </w:r>
      <w:r>
        <w:rPr>
          <w:color w:val="auto"/>
          <w:sz w:val="21"/>
          <w:szCs w:val="21"/>
        </w:rPr>
        <w:t>复印件，该证明材料真实有效，否则我方负全部责任。</w:t>
      </w:r>
    </w:p>
    <w:p w14:paraId="1878D4EC">
      <w:pPr>
        <w:pStyle w:val="35"/>
        <w:ind w:firstLine="480"/>
        <w:jc w:val="left"/>
        <w:outlineLvl w:val="9"/>
        <w:rPr>
          <w:color w:val="auto"/>
          <w:sz w:val="21"/>
          <w:szCs w:val="21"/>
        </w:rPr>
      </w:pPr>
      <w:r>
        <w:rPr>
          <w:color w:val="auto"/>
          <w:sz w:val="21"/>
          <w:szCs w:val="21"/>
        </w:rPr>
        <w:t>（ ）供应商为非法人（包括其他组织、自然人）的</w:t>
      </w:r>
    </w:p>
    <w:p w14:paraId="21411351">
      <w:pPr>
        <w:pStyle w:val="35"/>
        <w:ind w:firstLine="480"/>
        <w:jc w:val="left"/>
        <w:outlineLvl w:val="9"/>
        <w:rPr>
          <w:color w:val="auto"/>
          <w:sz w:val="21"/>
          <w:szCs w:val="21"/>
        </w:rPr>
      </w:pPr>
      <w:r>
        <w:rPr>
          <w:color w:val="auto"/>
          <w:sz w:val="21"/>
          <w:szCs w:val="21"/>
        </w:rPr>
        <w:t>□现附上由</w:t>
      </w:r>
      <w:r>
        <w:rPr>
          <w:color w:val="auto"/>
          <w:sz w:val="21"/>
          <w:szCs w:val="21"/>
          <w:u w:val="single"/>
        </w:rPr>
        <w:t>（填写“签发机关全称”）</w:t>
      </w:r>
      <w:r>
        <w:rPr>
          <w:color w:val="auto"/>
          <w:sz w:val="21"/>
          <w:szCs w:val="21"/>
        </w:rPr>
        <w:t>签发的我方统一社会信用代码</w:t>
      </w:r>
      <w:r>
        <w:rPr>
          <w:color w:val="auto"/>
          <w:sz w:val="21"/>
          <w:szCs w:val="21"/>
          <w:u w:val="single"/>
        </w:rPr>
        <w:t>（请填写非自然人的非法人的具体证照名称）</w:t>
      </w:r>
      <w:r>
        <w:rPr>
          <w:color w:val="auto"/>
          <w:sz w:val="21"/>
          <w:szCs w:val="21"/>
        </w:rPr>
        <w:t>复印件，该证明材料真实有效，否则我方负全部责任。</w:t>
      </w:r>
    </w:p>
    <w:p w14:paraId="6CB059C9">
      <w:pPr>
        <w:pStyle w:val="35"/>
        <w:ind w:firstLine="480"/>
        <w:jc w:val="left"/>
        <w:outlineLvl w:val="9"/>
        <w:rPr>
          <w:rFonts w:hint="eastAsia" w:eastAsiaTheme="minorEastAsia"/>
          <w:color w:val="auto"/>
          <w:sz w:val="21"/>
          <w:szCs w:val="21"/>
          <w:lang w:eastAsia="zh-CN"/>
        </w:rPr>
      </w:pPr>
      <w:r>
        <w:rPr>
          <w:color w:val="auto"/>
          <w:sz w:val="21"/>
          <w:szCs w:val="21"/>
        </w:rPr>
        <w:t>□现附上由</w:t>
      </w:r>
      <w:r>
        <w:rPr>
          <w:color w:val="auto"/>
          <w:sz w:val="21"/>
          <w:szCs w:val="21"/>
          <w:u w:val="single"/>
        </w:rPr>
        <w:t>（填写“签发机关全称”）</w:t>
      </w:r>
      <w:r>
        <w:rPr>
          <w:color w:val="auto"/>
          <w:sz w:val="21"/>
          <w:szCs w:val="21"/>
        </w:rPr>
        <w:t>签发的我方统一社会信用代码</w:t>
      </w:r>
      <w:r>
        <w:rPr>
          <w:color w:val="auto"/>
          <w:sz w:val="21"/>
          <w:szCs w:val="21"/>
          <w:u w:val="single"/>
        </w:rPr>
        <w:t>（请填写自然人的身份证件名称）</w:t>
      </w:r>
      <w:r>
        <w:rPr>
          <w:color w:val="auto"/>
          <w:sz w:val="21"/>
          <w:szCs w:val="21"/>
        </w:rPr>
        <w:t>复印件，该证明材料真实有效，否则我方负全部责任。</w:t>
      </w:r>
    </w:p>
    <w:p w14:paraId="448C118E">
      <w:pPr>
        <w:pStyle w:val="35"/>
        <w:ind w:firstLine="480"/>
        <w:jc w:val="left"/>
        <w:outlineLvl w:val="9"/>
        <w:rPr>
          <w:rFonts w:hint="eastAsia" w:eastAsiaTheme="minorEastAsia"/>
          <w:color w:val="auto"/>
          <w:sz w:val="21"/>
          <w:szCs w:val="21"/>
          <w:lang w:eastAsia="zh-CN"/>
        </w:rPr>
      </w:pPr>
    </w:p>
    <w:p w14:paraId="4F4B7736">
      <w:pPr>
        <w:pStyle w:val="35"/>
        <w:ind w:firstLine="480"/>
        <w:jc w:val="left"/>
        <w:outlineLvl w:val="9"/>
        <w:rPr>
          <w:rFonts w:hint="eastAsia" w:eastAsiaTheme="minorEastAsia"/>
          <w:color w:val="auto"/>
          <w:sz w:val="21"/>
          <w:szCs w:val="21"/>
          <w:lang w:eastAsia="zh-CN"/>
        </w:rPr>
      </w:pPr>
    </w:p>
    <w:p w14:paraId="1ECF9887">
      <w:pPr>
        <w:pStyle w:val="35"/>
        <w:ind w:firstLine="480"/>
        <w:jc w:val="left"/>
        <w:outlineLvl w:val="9"/>
        <w:rPr>
          <w:color w:val="auto"/>
          <w:sz w:val="21"/>
          <w:szCs w:val="21"/>
        </w:rPr>
      </w:pPr>
      <w:r>
        <w:rPr>
          <w:color w:val="auto"/>
          <w:sz w:val="21"/>
          <w:szCs w:val="21"/>
        </w:rPr>
        <w:t>※注意：</w:t>
      </w:r>
    </w:p>
    <w:p w14:paraId="44F8DC48">
      <w:pPr>
        <w:pStyle w:val="35"/>
        <w:ind w:firstLine="480"/>
        <w:jc w:val="left"/>
        <w:outlineLvl w:val="9"/>
        <w:rPr>
          <w:color w:val="auto"/>
          <w:sz w:val="21"/>
          <w:szCs w:val="21"/>
        </w:rPr>
      </w:pPr>
      <w:r>
        <w:rPr>
          <w:color w:val="auto"/>
          <w:sz w:val="21"/>
          <w:szCs w:val="21"/>
        </w:rPr>
        <w:t>1、请供应商根据实际情况填写，在相应的（）中打“√”并选择相应的“□”（若有）后，再按照本格式的要求提供相应证明材料的复印件。</w:t>
      </w:r>
    </w:p>
    <w:p w14:paraId="1E73740D">
      <w:pPr>
        <w:pStyle w:val="35"/>
        <w:ind w:firstLine="480"/>
        <w:jc w:val="left"/>
        <w:outlineLvl w:val="9"/>
        <w:rPr>
          <w:color w:val="auto"/>
          <w:sz w:val="21"/>
          <w:szCs w:val="21"/>
        </w:rPr>
      </w:pPr>
      <w:r>
        <w:rPr>
          <w:color w:val="auto"/>
          <w:sz w:val="21"/>
          <w:szCs w:val="21"/>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61A86287">
      <w:pPr>
        <w:pStyle w:val="35"/>
        <w:ind w:firstLine="480"/>
        <w:jc w:val="left"/>
        <w:outlineLvl w:val="9"/>
        <w:rPr>
          <w:rFonts w:hint="eastAsia" w:eastAsiaTheme="minorEastAsia"/>
          <w:color w:val="auto"/>
          <w:sz w:val="21"/>
          <w:szCs w:val="21"/>
          <w:lang w:eastAsia="zh-CN"/>
        </w:rPr>
      </w:pPr>
      <w:r>
        <w:rPr>
          <w:color w:val="auto"/>
          <w:sz w:val="21"/>
          <w:szCs w:val="21"/>
        </w:rPr>
        <w:t>3、对于接受联合体形式的磋商且供应商是联合体的，则联合体各成员都应当提交本资格证明文件。</w:t>
      </w:r>
    </w:p>
    <w:p w14:paraId="0E798695">
      <w:pPr>
        <w:pStyle w:val="35"/>
        <w:ind w:firstLine="480"/>
        <w:jc w:val="left"/>
        <w:outlineLvl w:val="9"/>
        <w:rPr>
          <w:rFonts w:hint="eastAsia" w:eastAsiaTheme="minorEastAsia"/>
          <w:color w:val="auto"/>
          <w:sz w:val="21"/>
          <w:szCs w:val="21"/>
          <w:lang w:eastAsia="zh-CN"/>
        </w:rPr>
      </w:pPr>
    </w:p>
    <w:p w14:paraId="044DD75C">
      <w:pPr>
        <w:pStyle w:val="35"/>
        <w:ind w:firstLine="480"/>
        <w:jc w:val="left"/>
        <w:outlineLvl w:val="9"/>
        <w:rPr>
          <w:rFonts w:hint="eastAsia" w:eastAsiaTheme="minorEastAsia"/>
          <w:color w:val="auto"/>
          <w:sz w:val="21"/>
          <w:szCs w:val="21"/>
          <w:lang w:eastAsia="zh-CN"/>
        </w:rPr>
      </w:pPr>
    </w:p>
    <w:p w14:paraId="090E0E7F">
      <w:pPr>
        <w:pStyle w:val="35"/>
        <w:ind w:firstLine="480"/>
        <w:jc w:val="left"/>
        <w:outlineLvl w:val="9"/>
        <w:rPr>
          <w:color w:val="auto"/>
          <w:sz w:val="21"/>
          <w:szCs w:val="21"/>
        </w:rPr>
      </w:pPr>
      <w:r>
        <w:rPr>
          <w:color w:val="auto"/>
          <w:sz w:val="21"/>
          <w:szCs w:val="21"/>
        </w:rPr>
        <w:t>供应商代表</w:t>
      </w:r>
      <w:r>
        <w:rPr>
          <w:color w:val="auto"/>
          <w:sz w:val="21"/>
          <w:szCs w:val="21"/>
          <w:u w:val="single"/>
        </w:rPr>
        <w:t>　　　　　（签字）</w:t>
      </w:r>
    </w:p>
    <w:p w14:paraId="17B1C4F0">
      <w:pPr>
        <w:pStyle w:val="35"/>
        <w:ind w:firstLine="480"/>
        <w:jc w:val="left"/>
        <w:outlineLvl w:val="9"/>
        <w:rPr>
          <w:color w:val="auto"/>
          <w:sz w:val="21"/>
          <w:szCs w:val="21"/>
        </w:rPr>
      </w:pPr>
      <w:r>
        <w:rPr>
          <w:color w:val="auto"/>
          <w:sz w:val="21"/>
          <w:szCs w:val="21"/>
        </w:rPr>
        <w:t>供应商名称</w:t>
      </w:r>
      <w:r>
        <w:rPr>
          <w:color w:val="auto"/>
          <w:sz w:val="21"/>
          <w:szCs w:val="21"/>
          <w:u w:val="single"/>
        </w:rPr>
        <w:t>　　　　　（全称并加盖公章）</w:t>
      </w:r>
    </w:p>
    <w:p w14:paraId="41DAC138">
      <w:pPr>
        <w:pStyle w:val="35"/>
        <w:ind w:firstLine="480"/>
        <w:jc w:val="left"/>
        <w:outlineLvl w:val="9"/>
        <w:rPr>
          <w:color w:val="auto"/>
          <w:sz w:val="21"/>
          <w:szCs w:val="21"/>
        </w:rPr>
      </w:pPr>
      <w:r>
        <w:rPr>
          <w:color w:val="auto"/>
          <w:sz w:val="21"/>
          <w:szCs w:val="21"/>
        </w:rPr>
        <w:t>日期：</w:t>
      </w:r>
      <w:r>
        <w:rPr>
          <w:color w:val="auto"/>
          <w:sz w:val="21"/>
          <w:szCs w:val="21"/>
          <w:u w:val="single"/>
        </w:rPr>
        <w:t>　　</w:t>
      </w:r>
      <w:r>
        <w:rPr>
          <w:color w:val="auto"/>
          <w:sz w:val="21"/>
          <w:szCs w:val="21"/>
        </w:rPr>
        <w:t>年</w:t>
      </w:r>
      <w:r>
        <w:rPr>
          <w:color w:val="auto"/>
          <w:sz w:val="21"/>
          <w:szCs w:val="21"/>
          <w:u w:val="single"/>
        </w:rPr>
        <w:t>　　</w:t>
      </w:r>
      <w:r>
        <w:rPr>
          <w:color w:val="auto"/>
          <w:sz w:val="21"/>
          <w:szCs w:val="21"/>
        </w:rPr>
        <w:t>月</w:t>
      </w:r>
      <w:r>
        <w:rPr>
          <w:color w:val="auto"/>
          <w:sz w:val="21"/>
          <w:szCs w:val="21"/>
          <w:u w:val="single"/>
        </w:rPr>
        <w:t>　　</w:t>
      </w:r>
      <w:r>
        <w:rPr>
          <w:color w:val="auto"/>
          <w:sz w:val="21"/>
          <w:szCs w:val="21"/>
        </w:rPr>
        <w:t>日</w:t>
      </w:r>
    </w:p>
    <w:p w14:paraId="09E1D5C7">
      <w:pPr>
        <w:pStyle w:val="35"/>
        <w:jc w:val="center"/>
        <w:outlineLvl w:val="9"/>
        <w:rPr>
          <w:color w:val="auto"/>
        </w:rPr>
      </w:pPr>
    </w:p>
    <w:p w14:paraId="69C407C4">
      <w:pPr>
        <w:pStyle w:val="35"/>
        <w:jc w:val="center"/>
        <w:outlineLvl w:val="9"/>
        <w:rPr>
          <w:color w:val="auto"/>
        </w:rPr>
      </w:pPr>
    </w:p>
    <w:p w14:paraId="6D45401A">
      <w:pPr>
        <w:pStyle w:val="35"/>
        <w:jc w:val="center"/>
        <w:outlineLvl w:val="9"/>
        <w:rPr>
          <w:color w:val="auto"/>
        </w:rPr>
      </w:pPr>
      <w:r>
        <w:rPr>
          <w:color w:val="auto"/>
        </w:rPr>
        <w:t xml:space="preserve"> </w:t>
      </w:r>
    </w:p>
    <w:p w14:paraId="2597BA4C">
      <w:pPr>
        <w:rPr>
          <w:b/>
          <w:color w:val="auto"/>
          <w:sz w:val="24"/>
        </w:rPr>
      </w:pPr>
      <w:r>
        <w:rPr>
          <w:b/>
          <w:color w:val="auto"/>
          <w:sz w:val="24"/>
        </w:rPr>
        <w:br w:type="page"/>
      </w:r>
    </w:p>
    <w:p w14:paraId="32C96030">
      <w:pPr>
        <w:pStyle w:val="35"/>
        <w:jc w:val="center"/>
        <w:outlineLvl w:val="9"/>
        <w:rPr>
          <w:color w:val="auto"/>
        </w:rPr>
      </w:pPr>
      <w:r>
        <w:rPr>
          <w:b/>
          <w:color w:val="auto"/>
          <w:sz w:val="24"/>
        </w:rPr>
        <w:t xml:space="preserve">附件3-5  </w:t>
      </w:r>
      <w:r>
        <w:rPr>
          <w:rFonts w:hint="eastAsia"/>
          <w:b/>
          <w:color w:val="auto"/>
          <w:sz w:val="24"/>
          <w:lang w:val="en-US" w:eastAsia="zh-CN"/>
        </w:rPr>
        <w:t xml:space="preserve">     </w:t>
      </w:r>
      <w:r>
        <w:rPr>
          <w:b/>
          <w:color w:val="auto"/>
          <w:sz w:val="24"/>
        </w:rPr>
        <w:t xml:space="preserve"> 财务状况报告</w:t>
      </w:r>
    </w:p>
    <w:p w14:paraId="6963001D">
      <w:pPr>
        <w:pStyle w:val="35"/>
        <w:ind w:firstLine="480"/>
        <w:jc w:val="left"/>
        <w:outlineLvl w:val="9"/>
        <w:rPr>
          <w:color w:val="auto"/>
          <w:sz w:val="24"/>
          <w:szCs w:val="24"/>
        </w:rPr>
      </w:pPr>
      <w:r>
        <w:rPr>
          <w:color w:val="auto"/>
          <w:sz w:val="24"/>
          <w:szCs w:val="24"/>
        </w:rPr>
        <w:t>致：</w:t>
      </w:r>
      <w:r>
        <w:rPr>
          <w:color w:val="auto"/>
          <w:sz w:val="24"/>
          <w:szCs w:val="24"/>
          <w:u w:val="single"/>
        </w:rPr>
        <w:t>（采购人或采购代理机构）</w:t>
      </w:r>
    </w:p>
    <w:p w14:paraId="742E320B">
      <w:pPr>
        <w:pStyle w:val="35"/>
        <w:ind w:firstLine="480"/>
        <w:jc w:val="left"/>
        <w:outlineLvl w:val="9"/>
        <w:rPr>
          <w:color w:val="auto"/>
          <w:sz w:val="24"/>
          <w:szCs w:val="24"/>
        </w:rPr>
      </w:pPr>
      <w:r>
        <w:rPr>
          <w:color w:val="auto"/>
          <w:sz w:val="24"/>
          <w:szCs w:val="24"/>
        </w:rPr>
        <w:t>（ ）供应商提供财务报告的</w:t>
      </w:r>
    </w:p>
    <w:p w14:paraId="48640A15">
      <w:pPr>
        <w:pStyle w:val="35"/>
        <w:ind w:firstLine="480"/>
        <w:jc w:val="left"/>
        <w:outlineLvl w:val="9"/>
        <w:rPr>
          <w:color w:val="auto"/>
          <w:sz w:val="24"/>
          <w:szCs w:val="24"/>
        </w:rPr>
      </w:pPr>
      <w:r>
        <w:rPr>
          <w:color w:val="auto"/>
          <w:sz w:val="24"/>
          <w:szCs w:val="24"/>
        </w:rPr>
        <w:t>□企业适用：现附上我方</w:t>
      </w:r>
      <w:r>
        <w:rPr>
          <w:color w:val="auto"/>
          <w:sz w:val="24"/>
          <w:szCs w:val="24"/>
          <w:u w:val="single"/>
        </w:rPr>
        <w:t>（填写“具体的年度、或半年度、或季度”）</w:t>
      </w:r>
      <w:r>
        <w:rPr>
          <w:color w:val="auto"/>
          <w:sz w:val="24"/>
          <w:szCs w:val="24"/>
        </w:rPr>
        <w:t>财务报告复印件，包括资产负债表、利润表、现金流量表、所有者权益变动表及其附注（若有）、会计师事务所营业执照和注册会计师资格证书，上述证明材料真实有效，否则我方负全部责任。</w:t>
      </w:r>
    </w:p>
    <w:p w14:paraId="7E69EAC7">
      <w:pPr>
        <w:pStyle w:val="35"/>
        <w:ind w:firstLine="480"/>
        <w:jc w:val="left"/>
        <w:outlineLvl w:val="9"/>
        <w:rPr>
          <w:color w:val="auto"/>
          <w:sz w:val="24"/>
          <w:szCs w:val="24"/>
        </w:rPr>
      </w:pPr>
      <w:r>
        <w:rPr>
          <w:color w:val="auto"/>
          <w:sz w:val="24"/>
          <w:szCs w:val="24"/>
        </w:rPr>
        <w:t>□事业单位适用：现附上我方</w:t>
      </w:r>
      <w:r>
        <w:rPr>
          <w:color w:val="auto"/>
          <w:sz w:val="24"/>
          <w:szCs w:val="24"/>
          <w:u w:val="single"/>
        </w:rPr>
        <w:t>（填写“具体的年度、或半年度、或季度”）</w:t>
      </w:r>
      <w:r>
        <w:rPr>
          <w:color w:val="auto"/>
          <w:sz w:val="24"/>
          <w:szCs w:val="24"/>
        </w:rPr>
        <w:t>财务报告复印件，包括资产负债表、收入支出表或收入费用表、财政补助收入支出表（若有）、会计师事务所营业执照和注册会计师资格证书，上述证明材料真实有效，否则我方负全部责任。</w:t>
      </w:r>
    </w:p>
    <w:p w14:paraId="79665FFE">
      <w:pPr>
        <w:pStyle w:val="35"/>
        <w:ind w:firstLine="480"/>
        <w:jc w:val="left"/>
        <w:outlineLvl w:val="9"/>
        <w:rPr>
          <w:color w:val="auto"/>
          <w:sz w:val="24"/>
          <w:szCs w:val="24"/>
        </w:rPr>
      </w:pPr>
      <w:r>
        <w:rPr>
          <w:color w:val="auto"/>
          <w:sz w:val="24"/>
          <w:szCs w:val="24"/>
        </w:rPr>
        <w:t>□社会团体、民办非企单位适用：现附上我方</w:t>
      </w:r>
      <w:r>
        <w:rPr>
          <w:color w:val="auto"/>
          <w:sz w:val="24"/>
          <w:szCs w:val="24"/>
          <w:u w:val="single"/>
        </w:rPr>
        <w:t>（填写“具体的年度、或半年度、或季度”）</w:t>
      </w:r>
      <w:r>
        <w:rPr>
          <w:color w:val="auto"/>
          <w:sz w:val="24"/>
          <w:szCs w:val="24"/>
        </w:rPr>
        <w:t>财务报告复印件，包括资产负债表、业务活动表、现金流量表、会计师事务所营业执照和注册会计师资格证书，上述证明材料真实有效，否则我方负全部责任。</w:t>
      </w:r>
    </w:p>
    <w:p w14:paraId="22F37080">
      <w:pPr>
        <w:pStyle w:val="35"/>
        <w:ind w:firstLine="480"/>
        <w:jc w:val="left"/>
        <w:outlineLvl w:val="9"/>
        <w:rPr>
          <w:color w:val="auto"/>
          <w:sz w:val="24"/>
          <w:szCs w:val="24"/>
        </w:rPr>
      </w:pPr>
      <w:r>
        <w:rPr>
          <w:color w:val="auto"/>
          <w:sz w:val="24"/>
          <w:szCs w:val="24"/>
        </w:rPr>
        <w:t>（ ）供应商提供资信证明的</w:t>
      </w:r>
    </w:p>
    <w:p w14:paraId="399307C5">
      <w:pPr>
        <w:pStyle w:val="35"/>
        <w:ind w:firstLine="480"/>
        <w:jc w:val="left"/>
        <w:outlineLvl w:val="9"/>
        <w:rPr>
          <w:color w:val="auto"/>
          <w:sz w:val="24"/>
          <w:szCs w:val="24"/>
        </w:rPr>
      </w:pPr>
      <w:r>
        <w:rPr>
          <w:color w:val="auto"/>
          <w:sz w:val="24"/>
          <w:szCs w:val="24"/>
        </w:rPr>
        <w:t>□非自然人适用（包括企业、事业单位、社会团体和其他组织）：现附上我方银行：</w:t>
      </w:r>
      <w:r>
        <w:rPr>
          <w:color w:val="auto"/>
          <w:sz w:val="24"/>
          <w:szCs w:val="24"/>
          <w:u w:val="single"/>
        </w:rPr>
        <w:t>（填写“开户银行全称”）</w:t>
      </w:r>
      <w:r>
        <w:rPr>
          <w:color w:val="auto"/>
          <w:sz w:val="24"/>
          <w:szCs w:val="24"/>
        </w:rPr>
        <w:t>出具的资信证明复印件，上述证明材料真实有效，否则我方负全部责任。</w:t>
      </w:r>
    </w:p>
    <w:p w14:paraId="7CC5A576">
      <w:pPr>
        <w:pStyle w:val="35"/>
        <w:ind w:firstLine="480"/>
        <w:jc w:val="left"/>
        <w:outlineLvl w:val="9"/>
        <w:rPr>
          <w:rFonts w:hint="eastAsia" w:eastAsiaTheme="minorEastAsia"/>
          <w:color w:val="auto"/>
          <w:sz w:val="24"/>
          <w:szCs w:val="24"/>
          <w:lang w:eastAsia="zh-CN"/>
        </w:rPr>
      </w:pPr>
      <w:r>
        <w:rPr>
          <w:color w:val="auto"/>
          <w:sz w:val="24"/>
          <w:szCs w:val="24"/>
        </w:rPr>
        <w:t>□自然人适用（包括企业、事业单位、社会团体和其他组织）：现附上我方银行：</w:t>
      </w:r>
      <w:r>
        <w:rPr>
          <w:color w:val="auto"/>
          <w:sz w:val="24"/>
          <w:szCs w:val="24"/>
          <w:u w:val="single"/>
        </w:rPr>
        <w:t>（填写自然人的“个人账户的开户银行全称”）</w:t>
      </w:r>
      <w:r>
        <w:rPr>
          <w:color w:val="auto"/>
          <w:sz w:val="24"/>
          <w:szCs w:val="24"/>
        </w:rPr>
        <w:t>出具的资信证明复印件，上述证明材料真实有效，否则我方负全部责任。</w:t>
      </w:r>
    </w:p>
    <w:p w14:paraId="26CB8016">
      <w:pPr>
        <w:pStyle w:val="35"/>
        <w:ind w:firstLine="480"/>
        <w:jc w:val="left"/>
        <w:outlineLvl w:val="9"/>
        <w:rPr>
          <w:rFonts w:hint="eastAsia" w:eastAsiaTheme="minorEastAsia"/>
          <w:color w:val="auto"/>
          <w:sz w:val="24"/>
          <w:szCs w:val="24"/>
          <w:lang w:eastAsia="zh-CN"/>
        </w:rPr>
      </w:pPr>
    </w:p>
    <w:p w14:paraId="1D9F442E">
      <w:pPr>
        <w:pStyle w:val="35"/>
        <w:ind w:firstLine="480"/>
        <w:jc w:val="left"/>
        <w:outlineLvl w:val="9"/>
        <w:rPr>
          <w:rFonts w:hint="eastAsia" w:eastAsiaTheme="minorEastAsia"/>
          <w:color w:val="auto"/>
          <w:sz w:val="24"/>
          <w:szCs w:val="24"/>
          <w:lang w:eastAsia="zh-CN"/>
        </w:rPr>
      </w:pPr>
    </w:p>
    <w:p w14:paraId="7FFE1F93">
      <w:pPr>
        <w:pStyle w:val="35"/>
        <w:ind w:firstLine="480"/>
        <w:jc w:val="left"/>
        <w:outlineLvl w:val="9"/>
        <w:rPr>
          <w:color w:val="auto"/>
          <w:sz w:val="24"/>
          <w:szCs w:val="24"/>
        </w:rPr>
      </w:pPr>
      <w:r>
        <w:rPr>
          <w:color w:val="auto"/>
          <w:sz w:val="24"/>
          <w:szCs w:val="24"/>
        </w:rPr>
        <w:t>※注意事项：</w:t>
      </w:r>
    </w:p>
    <w:p w14:paraId="7621F6CB">
      <w:pPr>
        <w:pStyle w:val="35"/>
        <w:ind w:firstLine="480"/>
        <w:jc w:val="left"/>
        <w:outlineLvl w:val="9"/>
        <w:rPr>
          <w:color w:val="auto"/>
          <w:sz w:val="24"/>
          <w:szCs w:val="24"/>
        </w:rPr>
      </w:pPr>
      <w:r>
        <w:rPr>
          <w:color w:val="auto"/>
          <w:sz w:val="24"/>
          <w:szCs w:val="24"/>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46457F8D">
      <w:pPr>
        <w:pStyle w:val="35"/>
        <w:ind w:firstLine="480"/>
        <w:jc w:val="left"/>
        <w:outlineLvl w:val="9"/>
        <w:rPr>
          <w:color w:val="auto"/>
          <w:sz w:val="24"/>
          <w:szCs w:val="24"/>
        </w:rPr>
      </w:pPr>
      <w:r>
        <w:rPr>
          <w:color w:val="auto"/>
          <w:sz w:val="24"/>
          <w:szCs w:val="24"/>
        </w:rPr>
        <w:t>2、供应商提供的财务报告复印件（成立年限按照首次响应文件递交截止时间推算）应符合下列规定：</w:t>
      </w:r>
    </w:p>
    <w:p w14:paraId="1FDBDE3F">
      <w:pPr>
        <w:pStyle w:val="35"/>
        <w:ind w:firstLine="480"/>
        <w:jc w:val="left"/>
        <w:outlineLvl w:val="9"/>
        <w:rPr>
          <w:color w:val="auto"/>
          <w:sz w:val="24"/>
          <w:szCs w:val="24"/>
        </w:rPr>
      </w:pPr>
      <w:r>
        <w:rPr>
          <w:color w:val="auto"/>
          <w:sz w:val="24"/>
          <w:szCs w:val="24"/>
        </w:rPr>
        <w:t>2.1成立年限满1年及以上的供应商，</w:t>
      </w:r>
      <w:r>
        <w:rPr>
          <w:rFonts w:hint="eastAsia" w:ascii="宋体" w:hAnsi="宋体" w:eastAsia="宋体" w:cs="宋体"/>
          <w:color w:val="auto"/>
          <w:sz w:val="24"/>
          <w:szCs w:val="24"/>
        </w:rPr>
        <w:t>提供经审计的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文件规定的年度财务报告。</w:t>
      </w:r>
    </w:p>
    <w:p w14:paraId="2F20F750">
      <w:pPr>
        <w:pStyle w:val="35"/>
        <w:ind w:firstLine="480"/>
        <w:jc w:val="left"/>
        <w:outlineLvl w:val="9"/>
        <w:rPr>
          <w:color w:val="auto"/>
          <w:sz w:val="24"/>
          <w:szCs w:val="24"/>
        </w:rPr>
      </w:pPr>
      <w:r>
        <w:rPr>
          <w:color w:val="auto"/>
          <w:sz w:val="24"/>
          <w:szCs w:val="24"/>
        </w:rPr>
        <w:t>2.2成立年限满半年但不足1年的供应商，提供该半年度中任一季度的季度财务报告或该半年度的半年度财务报告。</w:t>
      </w:r>
    </w:p>
    <w:p w14:paraId="4080D627">
      <w:pPr>
        <w:pStyle w:val="35"/>
        <w:jc w:val="left"/>
        <w:outlineLvl w:val="9"/>
        <w:rPr>
          <w:color w:val="auto"/>
          <w:sz w:val="24"/>
          <w:szCs w:val="24"/>
        </w:rPr>
      </w:pPr>
      <w:r>
        <w:rPr>
          <w:b/>
          <w:color w:val="auto"/>
          <w:sz w:val="24"/>
          <w:szCs w:val="24"/>
        </w:rPr>
        <w:t>※无法按照本格式注意事项第2.1、2.2条规定提供财务报告复印件的供应商，应按照本格式注意事项的要求选择提供资信证明复印件。</w:t>
      </w:r>
    </w:p>
    <w:p w14:paraId="7FFA1EB5">
      <w:pPr>
        <w:pStyle w:val="35"/>
        <w:ind w:firstLine="480"/>
        <w:jc w:val="left"/>
        <w:outlineLvl w:val="9"/>
        <w:rPr>
          <w:rFonts w:hint="eastAsia" w:eastAsiaTheme="minorEastAsia"/>
          <w:color w:val="auto"/>
          <w:sz w:val="24"/>
          <w:szCs w:val="24"/>
          <w:lang w:eastAsia="zh-CN"/>
        </w:rPr>
      </w:pPr>
      <w:r>
        <w:rPr>
          <w:color w:val="auto"/>
          <w:sz w:val="24"/>
          <w:szCs w:val="24"/>
        </w:rPr>
        <w:t>3、对于接受联合体形式的磋商且供应商是联合体的，则联合体各成员都应当提交本资格证明文件。</w:t>
      </w:r>
    </w:p>
    <w:p w14:paraId="350C8BCF">
      <w:pPr>
        <w:pStyle w:val="35"/>
        <w:ind w:firstLine="480"/>
        <w:jc w:val="left"/>
        <w:outlineLvl w:val="9"/>
        <w:rPr>
          <w:rFonts w:hint="eastAsia" w:eastAsiaTheme="minorEastAsia"/>
          <w:color w:val="auto"/>
          <w:sz w:val="24"/>
          <w:szCs w:val="24"/>
          <w:lang w:eastAsia="zh-CN"/>
        </w:rPr>
      </w:pPr>
    </w:p>
    <w:p w14:paraId="6C6E7F76">
      <w:pPr>
        <w:pStyle w:val="35"/>
        <w:ind w:firstLine="480"/>
        <w:jc w:val="left"/>
        <w:outlineLvl w:val="9"/>
        <w:rPr>
          <w:rFonts w:hint="eastAsia" w:eastAsiaTheme="minorEastAsia"/>
          <w:color w:val="auto"/>
          <w:sz w:val="24"/>
          <w:szCs w:val="24"/>
          <w:lang w:eastAsia="zh-CN"/>
        </w:rPr>
      </w:pPr>
    </w:p>
    <w:p w14:paraId="10A6352F">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3D00C194">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2F5C68CA">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140C3A4D">
      <w:pPr>
        <w:pStyle w:val="35"/>
        <w:jc w:val="center"/>
        <w:outlineLvl w:val="9"/>
        <w:rPr>
          <w:color w:val="auto"/>
        </w:rPr>
      </w:pPr>
    </w:p>
    <w:p w14:paraId="500868C1">
      <w:pPr>
        <w:pStyle w:val="35"/>
        <w:jc w:val="center"/>
        <w:outlineLvl w:val="9"/>
        <w:rPr>
          <w:color w:val="auto"/>
        </w:rPr>
      </w:pPr>
      <w:r>
        <w:rPr>
          <w:color w:val="auto"/>
        </w:rPr>
        <w:t xml:space="preserve"> </w:t>
      </w:r>
    </w:p>
    <w:p w14:paraId="15ABC0D9">
      <w:pPr>
        <w:pStyle w:val="35"/>
        <w:jc w:val="center"/>
        <w:outlineLvl w:val="9"/>
        <w:rPr>
          <w:color w:val="auto"/>
        </w:rPr>
      </w:pPr>
    </w:p>
    <w:p w14:paraId="72E28FA9">
      <w:pPr>
        <w:pStyle w:val="35"/>
        <w:jc w:val="center"/>
        <w:outlineLvl w:val="9"/>
        <w:rPr>
          <w:color w:val="auto"/>
        </w:rPr>
      </w:pPr>
      <w:r>
        <w:rPr>
          <w:b/>
          <w:color w:val="auto"/>
          <w:sz w:val="24"/>
        </w:rPr>
        <w:t>附件3-6  依法缴纳税收证明材料</w:t>
      </w:r>
    </w:p>
    <w:p w14:paraId="0E2DABD7">
      <w:pPr>
        <w:pStyle w:val="35"/>
        <w:ind w:firstLine="480"/>
        <w:jc w:val="left"/>
        <w:outlineLvl w:val="9"/>
        <w:rPr>
          <w:color w:val="auto"/>
          <w:sz w:val="24"/>
          <w:szCs w:val="24"/>
        </w:rPr>
      </w:pPr>
      <w:r>
        <w:rPr>
          <w:color w:val="auto"/>
          <w:sz w:val="24"/>
          <w:szCs w:val="24"/>
        </w:rPr>
        <w:t>致：</w:t>
      </w:r>
      <w:r>
        <w:rPr>
          <w:color w:val="auto"/>
          <w:sz w:val="24"/>
          <w:szCs w:val="24"/>
          <w:u w:val="single"/>
        </w:rPr>
        <w:t>（采购人或采购代理机构）</w:t>
      </w:r>
    </w:p>
    <w:p w14:paraId="721D1858">
      <w:pPr>
        <w:pStyle w:val="35"/>
        <w:ind w:firstLine="480"/>
        <w:jc w:val="left"/>
        <w:outlineLvl w:val="9"/>
        <w:rPr>
          <w:color w:val="auto"/>
          <w:sz w:val="24"/>
          <w:szCs w:val="24"/>
        </w:rPr>
      </w:pPr>
      <w:r>
        <w:rPr>
          <w:color w:val="auto"/>
          <w:sz w:val="24"/>
          <w:szCs w:val="24"/>
        </w:rPr>
        <w:t>1、依法缴纳税收的供应商</w:t>
      </w:r>
    </w:p>
    <w:p w14:paraId="3AF67737">
      <w:pPr>
        <w:pStyle w:val="35"/>
        <w:ind w:firstLine="480"/>
        <w:jc w:val="left"/>
        <w:outlineLvl w:val="9"/>
        <w:rPr>
          <w:color w:val="auto"/>
          <w:sz w:val="24"/>
          <w:szCs w:val="24"/>
        </w:rPr>
      </w:pPr>
      <w:r>
        <w:rPr>
          <w:color w:val="auto"/>
          <w:sz w:val="24"/>
          <w:szCs w:val="24"/>
        </w:rPr>
        <w:t>（  ）法人（包括企业、事业单位和社会团体）的</w:t>
      </w:r>
    </w:p>
    <w:p w14:paraId="4ABB466A">
      <w:pPr>
        <w:pStyle w:val="35"/>
        <w:ind w:firstLine="480"/>
        <w:jc w:val="left"/>
        <w:outlineLvl w:val="9"/>
        <w:rPr>
          <w:color w:val="auto"/>
          <w:sz w:val="24"/>
          <w:szCs w:val="24"/>
        </w:rPr>
      </w:pPr>
      <w:r>
        <w:rPr>
          <w:color w:val="auto"/>
          <w:sz w:val="24"/>
          <w:szCs w:val="24"/>
        </w:rPr>
        <w:t>现附上自</w:t>
      </w:r>
      <w:r>
        <w:rPr>
          <w:color w:val="auto"/>
          <w:sz w:val="24"/>
          <w:szCs w:val="24"/>
          <w:u w:val="single"/>
        </w:rPr>
        <w:t>　　年　　月　　日</w:t>
      </w:r>
      <w:r>
        <w:rPr>
          <w:color w:val="auto"/>
          <w:sz w:val="24"/>
          <w:szCs w:val="24"/>
        </w:rPr>
        <w:t>至</w:t>
      </w:r>
      <w:r>
        <w:rPr>
          <w:color w:val="auto"/>
          <w:sz w:val="24"/>
          <w:szCs w:val="24"/>
          <w:u w:val="single"/>
        </w:rPr>
        <w:t>　　年　　月　　日</w:t>
      </w:r>
      <w:r>
        <w:rPr>
          <w:color w:val="auto"/>
          <w:sz w:val="24"/>
          <w:szCs w:val="24"/>
        </w:rPr>
        <w:t>期间我方缴纳（包括但不限于税务机关出具的专用收据、税收缴纳证明或税收代缴银行的缴款收讫凭证）等税收凭据复印件，上述证明材料真实有效，否则我方负全部责任。</w:t>
      </w:r>
    </w:p>
    <w:p w14:paraId="211FABC5">
      <w:pPr>
        <w:pStyle w:val="35"/>
        <w:ind w:firstLine="480"/>
        <w:jc w:val="left"/>
        <w:outlineLvl w:val="9"/>
        <w:rPr>
          <w:color w:val="auto"/>
          <w:sz w:val="24"/>
          <w:szCs w:val="24"/>
        </w:rPr>
      </w:pPr>
      <w:r>
        <w:rPr>
          <w:color w:val="auto"/>
          <w:sz w:val="24"/>
          <w:szCs w:val="24"/>
        </w:rPr>
        <w:t>（ ）非法人（包括其他组织、自然人）的</w:t>
      </w:r>
    </w:p>
    <w:p w14:paraId="5C96D1E4">
      <w:pPr>
        <w:pStyle w:val="35"/>
        <w:ind w:firstLine="480"/>
        <w:jc w:val="left"/>
        <w:outlineLvl w:val="9"/>
        <w:rPr>
          <w:color w:val="auto"/>
          <w:sz w:val="24"/>
          <w:szCs w:val="24"/>
        </w:rPr>
      </w:pPr>
      <w:r>
        <w:rPr>
          <w:color w:val="auto"/>
          <w:sz w:val="24"/>
          <w:szCs w:val="24"/>
        </w:rPr>
        <w:t>现附上自</w:t>
      </w:r>
      <w:r>
        <w:rPr>
          <w:color w:val="auto"/>
          <w:sz w:val="24"/>
          <w:szCs w:val="24"/>
          <w:u w:val="single"/>
        </w:rPr>
        <w:t>　　年　　月　　日</w:t>
      </w:r>
      <w:r>
        <w:rPr>
          <w:color w:val="auto"/>
          <w:sz w:val="24"/>
          <w:szCs w:val="24"/>
        </w:rPr>
        <w:t>至</w:t>
      </w:r>
      <w:r>
        <w:rPr>
          <w:color w:val="auto"/>
          <w:sz w:val="24"/>
          <w:szCs w:val="24"/>
          <w:u w:val="single"/>
        </w:rPr>
        <w:t>　　年　　月　　日</w:t>
      </w:r>
      <w:r>
        <w:rPr>
          <w:color w:val="auto"/>
          <w:sz w:val="24"/>
          <w:szCs w:val="24"/>
        </w:rPr>
        <w:t>期间我方缴纳（包括但不限于税务机关出具的专用收据、税收缴纳证明或税收代缴银行的缴款收讫凭证）等税收凭据复印件，上述证明材料真实有效，否则我方负全部责任。</w:t>
      </w:r>
    </w:p>
    <w:p w14:paraId="19EAD9AD">
      <w:pPr>
        <w:pStyle w:val="35"/>
        <w:ind w:firstLine="480"/>
        <w:jc w:val="left"/>
        <w:outlineLvl w:val="9"/>
        <w:rPr>
          <w:color w:val="auto"/>
          <w:sz w:val="24"/>
          <w:szCs w:val="24"/>
        </w:rPr>
      </w:pPr>
      <w:r>
        <w:rPr>
          <w:color w:val="auto"/>
          <w:sz w:val="24"/>
          <w:szCs w:val="24"/>
        </w:rPr>
        <w:t>2、依法减免税收的供应商</w:t>
      </w:r>
    </w:p>
    <w:p w14:paraId="0D26EE9A">
      <w:pPr>
        <w:pStyle w:val="35"/>
        <w:ind w:firstLine="480"/>
        <w:jc w:val="left"/>
        <w:outlineLvl w:val="9"/>
        <w:rPr>
          <w:rFonts w:hint="eastAsia" w:eastAsiaTheme="minorEastAsia"/>
          <w:color w:val="auto"/>
          <w:sz w:val="24"/>
          <w:szCs w:val="24"/>
          <w:lang w:eastAsia="zh-CN"/>
        </w:rPr>
      </w:pPr>
      <w:r>
        <w:rPr>
          <w:color w:val="auto"/>
          <w:sz w:val="24"/>
          <w:szCs w:val="24"/>
        </w:rPr>
        <w:t>（ ）现附上我方依法免税证明材料复印件，上述证明材料真实有效，否则我方负全部责任。</w:t>
      </w:r>
    </w:p>
    <w:p w14:paraId="577D7465">
      <w:pPr>
        <w:pStyle w:val="35"/>
        <w:ind w:firstLine="480"/>
        <w:jc w:val="left"/>
        <w:outlineLvl w:val="9"/>
        <w:rPr>
          <w:rFonts w:hint="eastAsia" w:eastAsiaTheme="minorEastAsia"/>
          <w:color w:val="auto"/>
          <w:sz w:val="24"/>
          <w:szCs w:val="24"/>
          <w:lang w:eastAsia="zh-CN"/>
        </w:rPr>
      </w:pPr>
    </w:p>
    <w:p w14:paraId="3F825773">
      <w:pPr>
        <w:pStyle w:val="35"/>
        <w:ind w:firstLine="480"/>
        <w:jc w:val="left"/>
        <w:outlineLvl w:val="9"/>
        <w:rPr>
          <w:rFonts w:hint="eastAsia" w:eastAsiaTheme="minorEastAsia"/>
          <w:color w:val="auto"/>
          <w:sz w:val="24"/>
          <w:szCs w:val="24"/>
          <w:lang w:eastAsia="zh-CN"/>
        </w:rPr>
      </w:pPr>
    </w:p>
    <w:p w14:paraId="6B2FE390">
      <w:pPr>
        <w:pStyle w:val="35"/>
        <w:ind w:firstLine="480"/>
        <w:jc w:val="left"/>
        <w:outlineLvl w:val="9"/>
        <w:rPr>
          <w:color w:val="auto"/>
          <w:sz w:val="24"/>
          <w:szCs w:val="24"/>
        </w:rPr>
      </w:pPr>
      <w:r>
        <w:rPr>
          <w:color w:val="auto"/>
          <w:sz w:val="24"/>
          <w:szCs w:val="24"/>
        </w:rPr>
        <w:t>※注意</w:t>
      </w:r>
    </w:p>
    <w:p w14:paraId="5043774A">
      <w:pPr>
        <w:pStyle w:val="35"/>
        <w:ind w:firstLine="480"/>
        <w:jc w:val="left"/>
        <w:outlineLvl w:val="9"/>
        <w:rPr>
          <w:color w:val="auto"/>
          <w:sz w:val="24"/>
          <w:szCs w:val="24"/>
        </w:rPr>
      </w:pPr>
      <w:r>
        <w:rPr>
          <w:color w:val="auto"/>
          <w:sz w:val="24"/>
          <w:szCs w:val="24"/>
        </w:rPr>
        <w:t>1、请供应商根据实际情况填写，在相应的（）中打“√”，并按照本格式的要求提供相应证明材料的复印件。</w:t>
      </w:r>
    </w:p>
    <w:p w14:paraId="5EC3DD73">
      <w:pPr>
        <w:pStyle w:val="35"/>
        <w:ind w:firstLine="480"/>
        <w:jc w:val="left"/>
        <w:outlineLvl w:val="9"/>
        <w:rPr>
          <w:color w:val="auto"/>
          <w:sz w:val="24"/>
          <w:szCs w:val="24"/>
        </w:rPr>
      </w:pPr>
      <w:r>
        <w:rPr>
          <w:color w:val="auto"/>
          <w:sz w:val="24"/>
          <w:szCs w:val="24"/>
        </w:rPr>
        <w:t>2、供应商提供的税收凭据复印件应符合下列规定：</w:t>
      </w:r>
    </w:p>
    <w:p w14:paraId="2FAB655D">
      <w:pPr>
        <w:pStyle w:val="35"/>
        <w:ind w:firstLine="480"/>
        <w:jc w:val="left"/>
        <w:outlineLvl w:val="9"/>
        <w:rPr>
          <w:color w:val="auto"/>
          <w:sz w:val="24"/>
          <w:szCs w:val="24"/>
        </w:rPr>
      </w:pPr>
      <w:r>
        <w:rPr>
          <w:color w:val="auto"/>
          <w:sz w:val="24"/>
          <w:szCs w:val="24"/>
        </w:rPr>
        <w:t>2.1首次响应文件递交截止时间前（不含截止时间的当月）已依法缴纳税收的供应商，提供首次响应文件递交截止时间前六个月（不含截止时间的当月）中任一月份的税收凭据复印件。</w:t>
      </w:r>
    </w:p>
    <w:p w14:paraId="40FEB05A">
      <w:pPr>
        <w:pStyle w:val="35"/>
        <w:ind w:firstLine="480"/>
        <w:jc w:val="left"/>
        <w:outlineLvl w:val="9"/>
        <w:rPr>
          <w:color w:val="auto"/>
          <w:sz w:val="24"/>
          <w:szCs w:val="24"/>
        </w:rPr>
      </w:pPr>
      <w:r>
        <w:rPr>
          <w:color w:val="auto"/>
          <w:sz w:val="24"/>
          <w:szCs w:val="24"/>
        </w:rPr>
        <w:t>2.2首次响应文件递交截止时间的当月成立的供应商，视同满足本项资格条件要求。</w:t>
      </w:r>
    </w:p>
    <w:p w14:paraId="6A13BBC8">
      <w:pPr>
        <w:pStyle w:val="35"/>
        <w:ind w:firstLine="480"/>
        <w:jc w:val="left"/>
        <w:outlineLvl w:val="9"/>
        <w:rPr>
          <w:rFonts w:hint="eastAsia" w:eastAsiaTheme="minorEastAsia"/>
          <w:color w:val="auto"/>
          <w:sz w:val="24"/>
          <w:szCs w:val="24"/>
          <w:lang w:eastAsia="zh-CN"/>
        </w:rPr>
      </w:pPr>
      <w:r>
        <w:rPr>
          <w:color w:val="auto"/>
          <w:sz w:val="24"/>
          <w:szCs w:val="24"/>
        </w:rPr>
        <w:t>2.3若为依法免税范围的供应商，提供依法免税证明材料的，视同满足本项资格条件要求。</w:t>
      </w:r>
    </w:p>
    <w:p w14:paraId="4EDFBA55">
      <w:pPr>
        <w:pStyle w:val="35"/>
        <w:ind w:firstLine="480"/>
        <w:jc w:val="left"/>
        <w:outlineLvl w:val="9"/>
        <w:rPr>
          <w:rFonts w:hint="eastAsia" w:eastAsiaTheme="minorEastAsia"/>
          <w:color w:val="auto"/>
          <w:sz w:val="24"/>
          <w:szCs w:val="24"/>
          <w:lang w:eastAsia="zh-CN"/>
        </w:rPr>
      </w:pPr>
    </w:p>
    <w:p w14:paraId="30869A2C">
      <w:pPr>
        <w:pStyle w:val="35"/>
        <w:ind w:firstLine="480"/>
        <w:jc w:val="left"/>
        <w:outlineLvl w:val="9"/>
        <w:rPr>
          <w:rFonts w:hint="eastAsia" w:eastAsiaTheme="minorEastAsia"/>
          <w:color w:val="auto"/>
          <w:sz w:val="24"/>
          <w:szCs w:val="24"/>
          <w:lang w:eastAsia="zh-CN"/>
        </w:rPr>
      </w:pPr>
    </w:p>
    <w:p w14:paraId="4BF06D75">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7A1AF1E5">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228F8E3D">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4D0DF8A7">
      <w:pPr>
        <w:pStyle w:val="35"/>
        <w:jc w:val="center"/>
        <w:outlineLvl w:val="9"/>
        <w:rPr>
          <w:color w:val="auto"/>
        </w:rPr>
      </w:pPr>
    </w:p>
    <w:p w14:paraId="286F33A8">
      <w:pPr>
        <w:pStyle w:val="35"/>
        <w:jc w:val="center"/>
        <w:outlineLvl w:val="9"/>
        <w:rPr>
          <w:color w:val="auto"/>
        </w:rPr>
      </w:pPr>
    </w:p>
    <w:p w14:paraId="3DD66FAE">
      <w:pPr>
        <w:pStyle w:val="35"/>
        <w:jc w:val="center"/>
        <w:outlineLvl w:val="9"/>
        <w:rPr>
          <w:color w:val="auto"/>
        </w:rPr>
      </w:pPr>
    </w:p>
    <w:p w14:paraId="3FAA98FA">
      <w:pPr>
        <w:pStyle w:val="35"/>
        <w:jc w:val="center"/>
        <w:outlineLvl w:val="9"/>
        <w:rPr>
          <w:color w:val="auto"/>
        </w:rPr>
      </w:pPr>
    </w:p>
    <w:p w14:paraId="04D8355C">
      <w:pPr>
        <w:pStyle w:val="35"/>
        <w:jc w:val="center"/>
        <w:outlineLvl w:val="9"/>
        <w:rPr>
          <w:color w:val="auto"/>
        </w:rPr>
      </w:pPr>
    </w:p>
    <w:p w14:paraId="1338FB8A">
      <w:pPr>
        <w:pStyle w:val="35"/>
        <w:jc w:val="center"/>
        <w:outlineLvl w:val="9"/>
        <w:rPr>
          <w:color w:val="auto"/>
        </w:rPr>
      </w:pPr>
    </w:p>
    <w:p w14:paraId="35112282">
      <w:pPr>
        <w:pStyle w:val="35"/>
        <w:jc w:val="both"/>
        <w:outlineLvl w:val="9"/>
        <w:rPr>
          <w:color w:val="auto"/>
        </w:rPr>
      </w:pPr>
    </w:p>
    <w:p w14:paraId="1A514277">
      <w:pPr>
        <w:pStyle w:val="35"/>
        <w:jc w:val="center"/>
        <w:outlineLvl w:val="9"/>
        <w:rPr>
          <w:color w:val="auto"/>
        </w:rPr>
      </w:pPr>
      <w:r>
        <w:rPr>
          <w:color w:val="auto"/>
        </w:rPr>
        <w:t xml:space="preserve"> </w:t>
      </w:r>
    </w:p>
    <w:p w14:paraId="216949F3">
      <w:pPr>
        <w:rPr>
          <w:b/>
          <w:color w:val="auto"/>
          <w:sz w:val="24"/>
        </w:rPr>
      </w:pPr>
      <w:r>
        <w:rPr>
          <w:b/>
          <w:color w:val="auto"/>
          <w:sz w:val="24"/>
        </w:rPr>
        <w:br w:type="page"/>
      </w:r>
    </w:p>
    <w:p w14:paraId="6C72F63D">
      <w:pPr>
        <w:pStyle w:val="35"/>
        <w:jc w:val="center"/>
        <w:outlineLvl w:val="9"/>
        <w:rPr>
          <w:color w:val="auto"/>
        </w:rPr>
      </w:pPr>
      <w:r>
        <w:rPr>
          <w:b/>
          <w:color w:val="auto"/>
          <w:sz w:val="24"/>
        </w:rPr>
        <w:t>附件3-7  依法缴纳社会保障资金证明材料</w:t>
      </w:r>
    </w:p>
    <w:p w14:paraId="3F6AAC21">
      <w:pPr>
        <w:pStyle w:val="35"/>
        <w:ind w:firstLine="480"/>
        <w:jc w:val="left"/>
        <w:outlineLvl w:val="9"/>
        <w:rPr>
          <w:color w:val="auto"/>
          <w:sz w:val="24"/>
          <w:szCs w:val="24"/>
        </w:rPr>
      </w:pPr>
      <w:r>
        <w:rPr>
          <w:color w:val="auto"/>
          <w:sz w:val="24"/>
          <w:szCs w:val="24"/>
        </w:rPr>
        <w:t>致：</w:t>
      </w:r>
      <w:r>
        <w:rPr>
          <w:color w:val="auto"/>
          <w:sz w:val="24"/>
          <w:szCs w:val="24"/>
          <w:u w:val="single"/>
        </w:rPr>
        <w:t>（采购人或采购代理机构）</w:t>
      </w:r>
    </w:p>
    <w:p w14:paraId="1C1374A7">
      <w:pPr>
        <w:pStyle w:val="35"/>
        <w:ind w:firstLine="480"/>
        <w:jc w:val="left"/>
        <w:outlineLvl w:val="9"/>
        <w:rPr>
          <w:color w:val="auto"/>
          <w:sz w:val="24"/>
          <w:szCs w:val="24"/>
        </w:rPr>
      </w:pPr>
      <w:r>
        <w:rPr>
          <w:color w:val="auto"/>
          <w:sz w:val="24"/>
          <w:szCs w:val="24"/>
        </w:rPr>
        <w:t>1、依法缴纳社会保障资金的供应商</w:t>
      </w:r>
    </w:p>
    <w:p w14:paraId="3734D392">
      <w:pPr>
        <w:pStyle w:val="35"/>
        <w:ind w:firstLine="480"/>
        <w:jc w:val="left"/>
        <w:outlineLvl w:val="9"/>
        <w:rPr>
          <w:color w:val="auto"/>
          <w:sz w:val="24"/>
          <w:szCs w:val="24"/>
        </w:rPr>
      </w:pPr>
      <w:r>
        <w:rPr>
          <w:color w:val="auto"/>
          <w:sz w:val="24"/>
          <w:szCs w:val="24"/>
        </w:rPr>
        <w:t>（ ）法人（包括企业、事业单位和社会团体）的</w:t>
      </w:r>
    </w:p>
    <w:p w14:paraId="69665B40">
      <w:pPr>
        <w:pStyle w:val="35"/>
        <w:ind w:firstLine="480"/>
        <w:jc w:val="left"/>
        <w:outlineLvl w:val="9"/>
        <w:rPr>
          <w:color w:val="auto"/>
          <w:sz w:val="24"/>
          <w:szCs w:val="24"/>
        </w:rPr>
      </w:pPr>
      <w:r>
        <w:rPr>
          <w:color w:val="auto"/>
          <w:sz w:val="24"/>
          <w:szCs w:val="24"/>
        </w:rPr>
        <w:t>现附上自</w:t>
      </w:r>
      <w:r>
        <w:rPr>
          <w:color w:val="auto"/>
          <w:sz w:val="24"/>
          <w:szCs w:val="24"/>
          <w:u w:val="single"/>
        </w:rPr>
        <w:t>　　年　　月　　日</w:t>
      </w:r>
      <w:r>
        <w:rPr>
          <w:color w:val="auto"/>
          <w:sz w:val="24"/>
          <w:szCs w:val="24"/>
        </w:rPr>
        <w:t>至</w:t>
      </w:r>
      <w:r>
        <w:rPr>
          <w:color w:val="auto"/>
          <w:sz w:val="24"/>
          <w:szCs w:val="24"/>
          <w:u w:val="single"/>
        </w:rPr>
        <w:t>　　年　　月　　日</w:t>
      </w:r>
      <w:r>
        <w:rPr>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1EEA0501">
      <w:pPr>
        <w:pStyle w:val="35"/>
        <w:ind w:firstLine="480"/>
        <w:jc w:val="left"/>
        <w:outlineLvl w:val="9"/>
        <w:rPr>
          <w:color w:val="auto"/>
          <w:sz w:val="24"/>
          <w:szCs w:val="24"/>
        </w:rPr>
      </w:pPr>
      <w:r>
        <w:rPr>
          <w:color w:val="auto"/>
          <w:sz w:val="24"/>
          <w:szCs w:val="24"/>
        </w:rPr>
        <w:t>（ ）非法人（包括其他组织、自然人）的</w:t>
      </w:r>
    </w:p>
    <w:p w14:paraId="10A0E465">
      <w:pPr>
        <w:pStyle w:val="35"/>
        <w:ind w:firstLine="480"/>
        <w:jc w:val="left"/>
        <w:outlineLvl w:val="9"/>
        <w:rPr>
          <w:color w:val="auto"/>
          <w:sz w:val="24"/>
          <w:szCs w:val="24"/>
        </w:rPr>
      </w:pPr>
      <w:r>
        <w:rPr>
          <w:color w:val="auto"/>
          <w:sz w:val="24"/>
          <w:szCs w:val="24"/>
        </w:rPr>
        <w:t>自</w:t>
      </w:r>
      <w:r>
        <w:rPr>
          <w:color w:val="auto"/>
          <w:sz w:val="24"/>
          <w:szCs w:val="24"/>
          <w:u w:val="single"/>
        </w:rPr>
        <w:t>　　年　　月　　日</w:t>
      </w:r>
      <w:r>
        <w:rPr>
          <w:color w:val="auto"/>
          <w:sz w:val="24"/>
          <w:szCs w:val="24"/>
        </w:rPr>
        <w:t>至</w:t>
      </w:r>
      <w:r>
        <w:rPr>
          <w:color w:val="auto"/>
          <w:sz w:val="24"/>
          <w:szCs w:val="24"/>
          <w:u w:val="single"/>
        </w:rPr>
        <w:t>　　年　　月　　日</w:t>
      </w:r>
      <w:r>
        <w:rPr>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4F1E185A">
      <w:pPr>
        <w:pStyle w:val="35"/>
        <w:ind w:firstLine="480"/>
        <w:jc w:val="left"/>
        <w:outlineLvl w:val="9"/>
        <w:rPr>
          <w:color w:val="auto"/>
          <w:sz w:val="24"/>
          <w:szCs w:val="24"/>
        </w:rPr>
      </w:pPr>
      <w:r>
        <w:rPr>
          <w:color w:val="auto"/>
          <w:sz w:val="24"/>
          <w:szCs w:val="24"/>
        </w:rPr>
        <w:t>2、依法不需要缴纳或暂缓缴纳社会保障资金的供应商</w:t>
      </w:r>
    </w:p>
    <w:p w14:paraId="48595F8C">
      <w:pPr>
        <w:pStyle w:val="35"/>
        <w:ind w:firstLine="480"/>
        <w:jc w:val="left"/>
        <w:outlineLvl w:val="9"/>
        <w:rPr>
          <w:rFonts w:hint="eastAsia" w:eastAsiaTheme="minorEastAsia"/>
          <w:color w:val="auto"/>
          <w:sz w:val="24"/>
          <w:szCs w:val="24"/>
          <w:lang w:eastAsia="zh-CN"/>
        </w:rPr>
      </w:pPr>
      <w:r>
        <w:rPr>
          <w:color w:val="auto"/>
          <w:sz w:val="24"/>
          <w:szCs w:val="24"/>
        </w:rPr>
        <w:t>（）现附上我方依法不需要缴纳社会保障资金证明材料复印件，上述证明材料真实有效，否则我方负全部责任。</w:t>
      </w:r>
    </w:p>
    <w:p w14:paraId="350374BE">
      <w:pPr>
        <w:pStyle w:val="35"/>
        <w:ind w:firstLine="480"/>
        <w:jc w:val="left"/>
        <w:outlineLvl w:val="9"/>
        <w:rPr>
          <w:rFonts w:hint="eastAsia" w:eastAsiaTheme="minorEastAsia"/>
          <w:color w:val="auto"/>
          <w:sz w:val="24"/>
          <w:szCs w:val="24"/>
          <w:lang w:eastAsia="zh-CN"/>
        </w:rPr>
      </w:pPr>
    </w:p>
    <w:p w14:paraId="4062222C">
      <w:pPr>
        <w:pStyle w:val="35"/>
        <w:ind w:firstLine="480"/>
        <w:jc w:val="left"/>
        <w:outlineLvl w:val="9"/>
        <w:rPr>
          <w:rFonts w:hint="eastAsia" w:eastAsiaTheme="minorEastAsia"/>
          <w:color w:val="auto"/>
          <w:sz w:val="24"/>
          <w:szCs w:val="24"/>
          <w:lang w:eastAsia="zh-CN"/>
        </w:rPr>
      </w:pPr>
    </w:p>
    <w:p w14:paraId="6374756F">
      <w:pPr>
        <w:pStyle w:val="35"/>
        <w:ind w:firstLine="480"/>
        <w:jc w:val="left"/>
        <w:outlineLvl w:val="9"/>
        <w:rPr>
          <w:color w:val="auto"/>
          <w:sz w:val="24"/>
          <w:szCs w:val="24"/>
        </w:rPr>
      </w:pPr>
      <w:r>
        <w:rPr>
          <w:color w:val="auto"/>
          <w:sz w:val="24"/>
          <w:szCs w:val="24"/>
        </w:rPr>
        <w:t>※注意</w:t>
      </w:r>
    </w:p>
    <w:p w14:paraId="4A6E4D55">
      <w:pPr>
        <w:pStyle w:val="35"/>
        <w:ind w:firstLine="480"/>
        <w:jc w:val="left"/>
        <w:outlineLvl w:val="9"/>
        <w:rPr>
          <w:color w:val="auto"/>
          <w:sz w:val="24"/>
          <w:szCs w:val="24"/>
        </w:rPr>
      </w:pPr>
      <w:r>
        <w:rPr>
          <w:color w:val="auto"/>
          <w:sz w:val="24"/>
          <w:szCs w:val="24"/>
        </w:rPr>
        <w:t>1、请供应商根据实际情况填写，在相应的（）中打“√”，并按照本格式的要求提供相应证明材料的复印件。</w:t>
      </w:r>
    </w:p>
    <w:p w14:paraId="41EF2F0C">
      <w:pPr>
        <w:pStyle w:val="35"/>
        <w:ind w:firstLine="480"/>
        <w:jc w:val="left"/>
        <w:outlineLvl w:val="9"/>
        <w:rPr>
          <w:color w:val="auto"/>
          <w:sz w:val="24"/>
          <w:szCs w:val="24"/>
        </w:rPr>
      </w:pPr>
      <w:r>
        <w:rPr>
          <w:color w:val="auto"/>
          <w:sz w:val="24"/>
          <w:szCs w:val="24"/>
        </w:rPr>
        <w:t>2、供应商提供的社会保险凭据复印件应符合下列规定：</w:t>
      </w:r>
    </w:p>
    <w:p w14:paraId="70E8E271">
      <w:pPr>
        <w:pStyle w:val="35"/>
        <w:ind w:firstLine="480"/>
        <w:jc w:val="left"/>
        <w:outlineLvl w:val="9"/>
        <w:rPr>
          <w:color w:val="auto"/>
          <w:sz w:val="24"/>
          <w:szCs w:val="24"/>
        </w:rPr>
      </w:pPr>
      <w:r>
        <w:rPr>
          <w:color w:val="auto"/>
          <w:sz w:val="24"/>
          <w:szCs w:val="24"/>
        </w:rPr>
        <w:t>2.1首次响应文件递交截止时间前（不含截止时间的当月）已依法缴纳社会保障资金的投供应商，提供首次响应文件递交截止时间前六个月（不含截止时间的当月）中任一月份的社会保险凭据复印件。</w:t>
      </w:r>
    </w:p>
    <w:p w14:paraId="6719140E">
      <w:pPr>
        <w:pStyle w:val="35"/>
        <w:ind w:firstLine="480"/>
        <w:jc w:val="left"/>
        <w:outlineLvl w:val="9"/>
        <w:rPr>
          <w:color w:val="auto"/>
          <w:sz w:val="24"/>
          <w:szCs w:val="24"/>
        </w:rPr>
      </w:pPr>
      <w:r>
        <w:rPr>
          <w:color w:val="auto"/>
          <w:sz w:val="24"/>
          <w:szCs w:val="24"/>
        </w:rPr>
        <w:t>2.2首次响应文件递交截止时间的当月成立的供应商，视同满足本项资格条件要求。</w:t>
      </w:r>
    </w:p>
    <w:p w14:paraId="03845A52">
      <w:pPr>
        <w:pStyle w:val="35"/>
        <w:ind w:firstLine="480"/>
        <w:jc w:val="left"/>
        <w:outlineLvl w:val="9"/>
        <w:rPr>
          <w:rFonts w:hint="eastAsia" w:eastAsiaTheme="minorEastAsia"/>
          <w:color w:val="auto"/>
          <w:sz w:val="24"/>
          <w:szCs w:val="24"/>
          <w:lang w:eastAsia="zh-CN"/>
        </w:rPr>
      </w:pPr>
      <w:r>
        <w:rPr>
          <w:color w:val="auto"/>
          <w:sz w:val="24"/>
          <w:szCs w:val="24"/>
        </w:rPr>
        <w:t>2.3若为依法不需要缴纳或暂缓缴纳社会保障资金的供应商，提供依法不需要缴纳或暂缓缴纳社会保障资金证明材料的，视同满足本项资格条件要求。</w:t>
      </w:r>
    </w:p>
    <w:p w14:paraId="7BD9F79E">
      <w:pPr>
        <w:pStyle w:val="35"/>
        <w:ind w:firstLine="480"/>
        <w:jc w:val="left"/>
        <w:outlineLvl w:val="9"/>
        <w:rPr>
          <w:rFonts w:hint="eastAsia" w:eastAsiaTheme="minorEastAsia"/>
          <w:color w:val="auto"/>
          <w:sz w:val="24"/>
          <w:szCs w:val="24"/>
          <w:lang w:eastAsia="zh-CN"/>
        </w:rPr>
      </w:pPr>
    </w:p>
    <w:p w14:paraId="5F33DC02">
      <w:pPr>
        <w:pStyle w:val="35"/>
        <w:ind w:firstLine="480"/>
        <w:jc w:val="left"/>
        <w:outlineLvl w:val="9"/>
        <w:rPr>
          <w:rFonts w:hint="eastAsia" w:eastAsiaTheme="minorEastAsia"/>
          <w:color w:val="auto"/>
          <w:sz w:val="24"/>
          <w:szCs w:val="24"/>
          <w:lang w:eastAsia="zh-CN"/>
        </w:rPr>
      </w:pPr>
    </w:p>
    <w:p w14:paraId="39279E95">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14DBBA2F">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7B7C0BF1">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5D058A16">
      <w:pPr>
        <w:pStyle w:val="35"/>
        <w:jc w:val="center"/>
        <w:outlineLvl w:val="9"/>
        <w:rPr>
          <w:color w:val="auto"/>
        </w:rPr>
      </w:pPr>
    </w:p>
    <w:p w14:paraId="1222B575">
      <w:pPr>
        <w:pStyle w:val="35"/>
        <w:jc w:val="center"/>
        <w:outlineLvl w:val="9"/>
        <w:rPr>
          <w:color w:val="auto"/>
        </w:rPr>
      </w:pPr>
    </w:p>
    <w:p w14:paraId="7D07CB79">
      <w:pPr>
        <w:pStyle w:val="35"/>
        <w:jc w:val="center"/>
        <w:outlineLvl w:val="9"/>
        <w:rPr>
          <w:color w:val="auto"/>
        </w:rPr>
      </w:pPr>
    </w:p>
    <w:p w14:paraId="670AFCDC">
      <w:pPr>
        <w:pStyle w:val="35"/>
        <w:jc w:val="center"/>
        <w:outlineLvl w:val="9"/>
        <w:rPr>
          <w:color w:val="auto"/>
        </w:rPr>
      </w:pPr>
    </w:p>
    <w:p w14:paraId="5DFF7855">
      <w:pPr>
        <w:pStyle w:val="35"/>
        <w:jc w:val="center"/>
        <w:outlineLvl w:val="9"/>
        <w:rPr>
          <w:color w:val="auto"/>
        </w:rPr>
      </w:pPr>
    </w:p>
    <w:p w14:paraId="21F941C2">
      <w:pPr>
        <w:pStyle w:val="35"/>
        <w:jc w:val="center"/>
        <w:outlineLvl w:val="9"/>
        <w:rPr>
          <w:color w:val="auto"/>
        </w:rPr>
      </w:pPr>
    </w:p>
    <w:p w14:paraId="5CC766D6">
      <w:pPr>
        <w:pStyle w:val="35"/>
        <w:jc w:val="center"/>
        <w:outlineLvl w:val="9"/>
        <w:rPr>
          <w:color w:val="auto"/>
        </w:rPr>
      </w:pPr>
    </w:p>
    <w:p w14:paraId="3DACF6EB">
      <w:pPr>
        <w:pStyle w:val="35"/>
        <w:jc w:val="both"/>
        <w:outlineLvl w:val="9"/>
        <w:rPr>
          <w:color w:val="auto"/>
        </w:rPr>
      </w:pPr>
    </w:p>
    <w:p w14:paraId="4A654BA0">
      <w:pPr>
        <w:pStyle w:val="35"/>
        <w:jc w:val="both"/>
        <w:outlineLvl w:val="9"/>
        <w:rPr>
          <w:color w:val="auto"/>
        </w:rPr>
      </w:pPr>
    </w:p>
    <w:p w14:paraId="54D079E2">
      <w:pPr>
        <w:pStyle w:val="35"/>
        <w:jc w:val="both"/>
        <w:outlineLvl w:val="9"/>
        <w:rPr>
          <w:color w:val="auto"/>
        </w:rPr>
      </w:pPr>
    </w:p>
    <w:p w14:paraId="132AF346">
      <w:pPr>
        <w:pStyle w:val="35"/>
        <w:jc w:val="both"/>
        <w:outlineLvl w:val="9"/>
        <w:rPr>
          <w:color w:val="auto"/>
        </w:rPr>
      </w:pPr>
    </w:p>
    <w:p w14:paraId="0C53D4EE">
      <w:pPr>
        <w:pStyle w:val="35"/>
        <w:jc w:val="both"/>
        <w:outlineLvl w:val="9"/>
        <w:rPr>
          <w:color w:val="auto"/>
        </w:rPr>
      </w:pPr>
    </w:p>
    <w:p w14:paraId="20649153">
      <w:pPr>
        <w:pStyle w:val="35"/>
        <w:jc w:val="center"/>
        <w:outlineLvl w:val="9"/>
        <w:rPr>
          <w:color w:val="auto"/>
        </w:rPr>
      </w:pPr>
      <w:r>
        <w:rPr>
          <w:color w:val="auto"/>
        </w:rPr>
        <w:t xml:space="preserve"> </w:t>
      </w:r>
    </w:p>
    <w:p w14:paraId="32281CEE">
      <w:pPr>
        <w:pStyle w:val="35"/>
        <w:jc w:val="center"/>
        <w:outlineLvl w:val="9"/>
        <w:rPr>
          <w:b/>
          <w:color w:val="auto"/>
          <w:sz w:val="24"/>
        </w:rPr>
      </w:pPr>
      <w:r>
        <w:rPr>
          <w:b/>
          <w:color w:val="auto"/>
          <w:sz w:val="24"/>
        </w:rPr>
        <w:t>附件3-8</w:t>
      </w:r>
      <w:r>
        <w:rPr>
          <w:rFonts w:hint="eastAsia"/>
          <w:b/>
          <w:color w:val="auto"/>
          <w:sz w:val="24"/>
          <w:lang w:val="en-US" w:eastAsia="zh-CN"/>
        </w:rPr>
        <w:t xml:space="preserve">  </w:t>
      </w:r>
      <w:r>
        <w:rPr>
          <w:b/>
          <w:color w:val="auto"/>
          <w:sz w:val="24"/>
        </w:rPr>
        <w:t>具备履行合同所必需设备和专业技术能力证明材料声明函</w:t>
      </w:r>
    </w:p>
    <w:p w14:paraId="5D0A381E">
      <w:pPr>
        <w:pStyle w:val="35"/>
        <w:jc w:val="center"/>
        <w:outlineLvl w:val="9"/>
        <w:rPr>
          <w:b/>
          <w:color w:val="auto"/>
          <w:sz w:val="24"/>
        </w:rPr>
      </w:pPr>
    </w:p>
    <w:p w14:paraId="6A3E1CB5">
      <w:pPr>
        <w:pStyle w:val="35"/>
        <w:ind w:firstLine="480"/>
        <w:jc w:val="left"/>
        <w:outlineLvl w:val="9"/>
        <w:rPr>
          <w:color w:val="auto"/>
          <w:sz w:val="24"/>
          <w:szCs w:val="24"/>
        </w:rPr>
      </w:pPr>
      <w:r>
        <w:rPr>
          <w:color w:val="auto"/>
          <w:sz w:val="24"/>
          <w:szCs w:val="24"/>
        </w:rPr>
        <w:t>致：</w:t>
      </w:r>
      <w:r>
        <w:rPr>
          <w:color w:val="auto"/>
          <w:sz w:val="24"/>
          <w:szCs w:val="24"/>
          <w:u w:val="single"/>
        </w:rPr>
        <w:t>（采购人或采购代理机构）</w:t>
      </w:r>
    </w:p>
    <w:p w14:paraId="5058B552">
      <w:pPr>
        <w:pStyle w:val="35"/>
        <w:ind w:firstLine="480"/>
        <w:jc w:val="left"/>
        <w:outlineLvl w:val="9"/>
        <w:rPr>
          <w:color w:val="auto"/>
          <w:sz w:val="24"/>
          <w:szCs w:val="24"/>
        </w:rPr>
      </w:pPr>
      <w:r>
        <w:rPr>
          <w:color w:val="auto"/>
          <w:sz w:val="24"/>
          <w:szCs w:val="24"/>
        </w:rPr>
        <w:t>我方具备履行合同所必需的设备和专业技术能力，并对本声明承诺的真实性负责，否则产生不利后果由我方承担责任。</w:t>
      </w:r>
    </w:p>
    <w:p w14:paraId="015C9CFA">
      <w:pPr>
        <w:pStyle w:val="35"/>
        <w:ind w:firstLine="480"/>
        <w:jc w:val="left"/>
        <w:outlineLvl w:val="9"/>
        <w:rPr>
          <w:rFonts w:hint="eastAsia" w:eastAsiaTheme="minorEastAsia"/>
          <w:color w:val="auto"/>
          <w:sz w:val="24"/>
          <w:szCs w:val="24"/>
          <w:lang w:eastAsia="zh-CN"/>
        </w:rPr>
      </w:pPr>
      <w:r>
        <w:rPr>
          <w:color w:val="auto"/>
          <w:sz w:val="24"/>
          <w:szCs w:val="24"/>
        </w:rPr>
        <w:t>特此声明。</w:t>
      </w:r>
    </w:p>
    <w:p w14:paraId="2AF296C7">
      <w:pPr>
        <w:pStyle w:val="35"/>
        <w:ind w:firstLine="480"/>
        <w:jc w:val="left"/>
        <w:outlineLvl w:val="9"/>
        <w:rPr>
          <w:rFonts w:hint="eastAsia" w:eastAsiaTheme="minorEastAsia"/>
          <w:color w:val="auto"/>
          <w:sz w:val="24"/>
          <w:szCs w:val="24"/>
          <w:lang w:eastAsia="zh-CN"/>
        </w:rPr>
      </w:pPr>
    </w:p>
    <w:p w14:paraId="1B2006D1">
      <w:pPr>
        <w:pStyle w:val="35"/>
        <w:ind w:firstLine="480"/>
        <w:jc w:val="left"/>
        <w:outlineLvl w:val="9"/>
        <w:rPr>
          <w:rFonts w:hint="eastAsia" w:eastAsiaTheme="minorEastAsia"/>
          <w:color w:val="auto"/>
          <w:sz w:val="24"/>
          <w:szCs w:val="24"/>
          <w:lang w:eastAsia="zh-CN"/>
        </w:rPr>
      </w:pPr>
    </w:p>
    <w:p w14:paraId="6DF7655C">
      <w:pPr>
        <w:pStyle w:val="35"/>
        <w:ind w:firstLine="480"/>
        <w:jc w:val="left"/>
        <w:outlineLvl w:val="9"/>
        <w:rPr>
          <w:color w:val="auto"/>
          <w:sz w:val="24"/>
          <w:szCs w:val="24"/>
        </w:rPr>
      </w:pPr>
      <w:r>
        <w:rPr>
          <w:color w:val="auto"/>
          <w:sz w:val="24"/>
          <w:szCs w:val="24"/>
        </w:rPr>
        <w:t>※注意：</w:t>
      </w:r>
    </w:p>
    <w:p w14:paraId="22C51C71">
      <w:pPr>
        <w:pStyle w:val="35"/>
        <w:ind w:firstLine="480"/>
        <w:jc w:val="left"/>
        <w:outlineLvl w:val="9"/>
        <w:rPr>
          <w:color w:val="auto"/>
          <w:sz w:val="24"/>
          <w:szCs w:val="24"/>
        </w:rPr>
      </w:pPr>
      <w:r>
        <w:rPr>
          <w:color w:val="auto"/>
          <w:sz w:val="24"/>
          <w:szCs w:val="24"/>
        </w:rPr>
        <w:t>1.</w:t>
      </w:r>
      <w:r>
        <w:rPr>
          <w:rFonts w:hint="eastAsia"/>
          <w:color w:val="auto"/>
          <w:sz w:val="24"/>
          <w:szCs w:val="24"/>
          <w:lang w:eastAsia="zh-CN"/>
        </w:rPr>
        <w:t>采购文件</w:t>
      </w:r>
      <w:r>
        <w:rPr>
          <w:color w:val="auto"/>
          <w:sz w:val="24"/>
          <w:szCs w:val="24"/>
        </w:rPr>
        <w:t>“供应商的资格”中特定资格条件如果没有特别规定，则由供应商在响应文件中按上述格式提供其具备履行合同所必需的设备和专业技术能力的声明即可，声明函应加盖供应商单位公章。</w:t>
      </w:r>
    </w:p>
    <w:p w14:paraId="0CDA1FFA">
      <w:pPr>
        <w:pStyle w:val="35"/>
        <w:ind w:firstLine="480"/>
        <w:jc w:val="left"/>
        <w:outlineLvl w:val="9"/>
        <w:rPr>
          <w:color w:val="auto"/>
          <w:sz w:val="24"/>
          <w:szCs w:val="24"/>
        </w:rPr>
      </w:pPr>
      <w:r>
        <w:rPr>
          <w:color w:val="auto"/>
          <w:sz w:val="24"/>
          <w:szCs w:val="24"/>
        </w:rPr>
        <w:t>2.如果根据项目的特点和需要，对履行合同所必需的设备和专业技术能力的证明材料有特别专项要求的，则采购人或采购代理机构应当在</w:t>
      </w:r>
      <w:r>
        <w:rPr>
          <w:rFonts w:hint="eastAsia"/>
          <w:color w:val="auto"/>
          <w:sz w:val="24"/>
          <w:szCs w:val="24"/>
          <w:lang w:eastAsia="zh-CN"/>
        </w:rPr>
        <w:t>采购文件</w:t>
      </w:r>
      <w:r>
        <w:rPr>
          <w:color w:val="auto"/>
          <w:sz w:val="24"/>
          <w:szCs w:val="24"/>
        </w:rPr>
        <w:t>“供应商的资格”中特定资格条件进行明确约定，供应商可以不用提供上述格式要求的声明函，但必须按特定资格条件的规定提供相应专项证明材料，并对相应证明材料的真实性负责。</w:t>
      </w:r>
    </w:p>
    <w:p w14:paraId="2E07F7C0">
      <w:pPr>
        <w:pStyle w:val="35"/>
        <w:ind w:firstLine="480"/>
        <w:jc w:val="left"/>
        <w:outlineLvl w:val="9"/>
        <w:rPr>
          <w:rFonts w:hint="eastAsia" w:eastAsiaTheme="minorEastAsia"/>
          <w:color w:val="auto"/>
          <w:sz w:val="24"/>
          <w:szCs w:val="24"/>
          <w:lang w:eastAsia="zh-CN"/>
        </w:rPr>
      </w:pPr>
      <w:r>
        <w:rPr>
          <w:color w:val="auto"/>
          <w:sz w:val="24"/>
          <w:szCs w:val="24"/>
        </w:rPr>
        <w:t>3.对于接受联合体形式的磋商且供应商是联合体的，则联合体各成员都应当提交本资格证明文件。</w:t>
      </w:r>
    </w:p>
    <w:p w14:paraId="1CEA9EA8">
      <w:pPr>
        <w:pStyle w:val="35"/>
        <w:ind w:firstLine="480"/>
        <w:jc w:val="left"/>
        <w:outlineLvl w:val="9"/>
        <w:rPr>
          <w:rFonts w:hint="eastAsia" w:eastAsiaTheme="minorEastAsia"/>
          <w:color w:val="auto"/>
          <w:sz w:val="24"/>
          <w:szCs w:val="24"/>
          <w:lang w:eastAsia="zh-CN"/>
        </w:rPr>
      </w:pPr>
    </w:p>
    <w:p w14:paraId="39F8F66C">
      <w:pPr>
        <w:pStyle w:val="35"/>
        <w:ind w:firstLine="480"/>
        <w:jc w:val="left"/>
        <w:outlineLvl w:val="9"/>
        <w:rPr>
          <w:rFonts w:hint="eastAsia" w:eastAsiaTheme="minorEastAsia"/>
          <w:color w:val="auto"/>
          <w:sz w:val="24"/>
          <w:szCs w:val="24"/>
          <w:lang w:eastAsia="zh-CN"/>
        </w:rPr>
      </w:pPr>
    </w:p>
    <w:p w14:paraId="61C44A8A">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0E212665">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6F47C0B5">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4242C305">
      <w:pPr>
        <w:pStyle w:val="35"/>
        <w:ind w:firstLine="480"/>
        <w:jc w:val="left"/>
        <w:outlineLvl w:val="9"/>
        <w:rPr>
          <w:color w:val="auto"/>
          <w:sz w:val="24"/>
          <w:szCs w:val="24"/>
        </w:rPr>
      </w:pPr>
    </w:p>
    <w:p w14:paraId="2DAE2B3B">
      <w:pPr>
        <w:pStyle w:val="35"/>
        <w:ind w:firstLine="480"/>
        <w:jc w:val="left"/>
        <w:outlineLvl w:val="9"/>
        <w:rPr>
          <w:color w:val="auto"/>
          <w:sz w:val="24"/>
          <w:szCs w:val="24"/>
        </w:rPr>
      </w:pPr>
    </w:p>
    <w:p w14:paraId="15F8C284">
      <w:pPr>
        <w:pStyle w:val="35"/>
        <w:jc w:val="center"/>
        <w:outlineLvl w:val="9"/>
        <w:rPr>
          <w:color w:val="auto"/>
        </w:rPr>
      </w:pPr>
    </w:p>
    <w:p w14:paraId="4D02114A">
      <w:pPr>
        <w:pStyle w:val="35"/>
        <w:jc w:val="center"/>
        <w:outlineLvl w:val="9"/>
        <w:rPr>
          <w:color w:val="auto"/>
        </w:rPr>
      </w:pPr>
      <w:r>
        <w:rPr>
          <w:b/>
          <w:color w:val="auto"/>
          <w:sz w:val="24"/>
        </w:rPr>
        <w:t>附件3-9</w:t>
      </w:r>
      <w:r>
        <w:rPr>
          <w:rFonts w:hint="eastAsia"/>
          <w:b/>
          <w:color w:val="auto"/>
          <w:sz w:val="24"/>
          <w:lang w:val="en-US" w:eastAsia="zh-CN"/>
        </w:rPr>
        <w:t xml:space="preserve">  </w:t>
      </w:r>
      <w:r>
        <w:rPr>
          <w:b/>
          <w:color w:val="auto"/>
          <w:sz w:val="24"/>
        </w:rPr>
        <w:t>信用记录查询结果</w:t>
      </w:r>
    </w:p>
    <w:p w14:paraId="7C8E23E8">
      <w:pPr>
        <w:pStyle w:val="35"/>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1、由磋商小组通过网站查询并打印供应商的信用记录。</w:t>
      </w:r>
    </w:p>
    <w:p w14:paraId="0DC1D25A">
      <w:pPr>
        <w:pStyle w:val="35"/>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312B356F">
      <w:pPr>
        <w:pStyle w:val="35"/>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3897CCA7">
      <w:pPr>
        <w:pStyle w:val="35"/>
        <w:jc w:val="center"/>
        <w:outlineLvl w:val="9"/>
        <w:rPr>
          <w:color w:val="auto"/>
        </w:rPr>
      </w:pPr>
    </w:p>
    <w:p w14:paraId="05993A55">
      <w:pPr>
        <w:pStyle w:val="35"/>
        <w:jc w:val="both"/>
        <w:outlineLvl w:val="9"/>
        <w:rPr>
          <w:color w:val="auto"/>
        </w:rPr>
      </w:pPr>
    </w:p>
    <w:p w14:paraId="1F346759">
      <w:pPr>
        <w:pStyle w:val="35"/>
        <w:jc w:val="both"/>
        <w:outlineLvl w:val="9"/>
        <w:rPr>
          <w:color w:val="auto"/>
        </w:rPr>
      </w:pPr>
    </w:p>
    <w:p w14:paraId="67F0996C">
      <w:pPr>
        <w:pStyle w:val="35"/>
        <w:jc w:val="center"/>
        <w:outlineLvl w:val="9"/>
        <w:rPr>
          <w:color w:val="auto"/>
        </w:rPr>
      </w:pPr>
      <w:r>
        <w:rPr>
          <w:b/>
          <w:color w:val="auto"/>
          <w:sz w:val="24"/>
        </w:rPr>
        <w:t>附件3-10  联合体协议</w:t>
      </w:r>
    </w:p>
    <w:p w14:paraId="4E16E642">
      <w:pPr>
        <w:pStyle w:val="35"/>
        <w:jc w:val="center"/>
        <w:outlineLvl w:val="9"/>
        <w:rPr>
          <w:color w:val="auto"/>
        </w:rPr>
      </w:pPr>
      <w:r>
        <w:rPr>
          <w:b/>
          <w:color w:val="auto"/>
          <w:sz w:val="24"/>
        </w:rPr>
        <w:t>（接受联合体的项目使用）</w:t>
      </w:r>
    </w:p>
    <w:p w14:paraId="676BAD05">
      <w:pPr>
        <w:pStyle w:val="35"/>
        <w:ind w:firstLine="480"/>
        <w:jc w:val="left"/>
        <w:outlineLvl w:val="9"/>
        <w:rPr>
          <w:color w:val="auto"/>
          <w:sz w:val="24"/>
          <w:szCs w:val="24"/>
        </w:rPr>
      </w:pPr>
      <w:r>
        <w:rPr>
          <w:color w:val="auto"/>
          <w:sz w:val="24"/>
          <w:szCs w:val="24"/>
        </w:rPr>
        <w:t>致：</w:t>
      </w:r>
      <w:r>
        <w:rPr>
          <w:color w:val="auto"/>
          <w:sz w:val="24"/>
          <w:szCs w:val="24"/>
          <w:u w:val="single"/>
        </w:rPr>
        <w:t>（采购人或采购代理机构）</w:t>
      </w:r>
    </w:p>
    <w:p w14:paraId="4D06B655">
      <w:pPr>
        <w:pStyle w:val="35"/>
        <w:ind w:firstLine="480"/>
        <w:jc w:val="left"/>
        <w:outlineLvl w:val="9"/>
        <w:rPr>
          <w:color w:val="auto"/>
          <w:sz w:val="24"/>
          <w:szCs w:val="24"/>
        </w:rPr>
      </w:pPr>
      <w:r>
        <w:rPr>
          <w:color w:val="auto"/>
          <w:sz w:val="24"/>
          <w:szCs w:val="24"/>
        </w:rPr>
        <w:t>兹有</w:t>
      </w:r>
      <w:r>
        <w:rPr>
          <w:color w:val="auto"/>
          <w:sz w:val="24"/>
          <w:szCs w:val="24"/>
          <w:u w:val="single"/>
        </w:rPr>
        <w:t>（填写“联合体中各方的全称”，各方的全称之间请用“、”分割）</w:t>
      </w:r>
      <w:r>
        <w:rPr>
          <w:color w:val="auto"/>
          <w:sz w:val="24"/>
          <w:szCs w:val="24"/>
        </w:rPr>
        <w:t>自愿组成联合体，共同参加</w:t>
      </w:r>
      <w:r>
        <w:rPr>
          <w:color w:val="auto"/>
          <w:sz w:val="24"/>
          <w:szCs w:val="24"/>
          <w:u w:val="single"/>
        </w:rPr>
        <w:t>（填写“项目名称”）</w:t>
      </w:r>
      <w:r>
        <w:rPr>
          <w:color w:val="auto"/>
          <w:sz w:val="24"/>
          <w:szCs w:val="24"/>
        </w:rPr>
        <w:t>项目（项目编号：</w:t>
      </w:r>
      <w:r>
        <w:rPr>
          <w:color w:val="auto"/>
          <w:sz w:val="24"/>
          <w:szCs w:val="24"/>
          <w:u w:val="single"/>
        </w:rPr>
        <w:t>　　　　　　</w:t>
      </w:r>
      <w:r>
        <w:rPr>
          <w:color w:val="auto"/>
          <w:sz w:val="24"/>
          <w:szCs w:val="24"/>
        </w:rPr>
        <w:t>）的响应磋商。现就联合体参加本项目响应磋商的有关事宜达成下列协议：</w:t>
      </w:r>
    </w:p>
    <w:p w14:paraId="177951DF">
      <w:pPr>
        <w:pStyle w:val="35"/>
        <w:ind w:firstLine="480"/>
        <w:jc w:val="left"/>
        <w:outlineLvl w:val="9"/>
        <w:rPr>
          <w:color w:val="auto"/>
          <w:sz w:val="24"/>
          <w:szCs w:val="24"/>
        </w:rPr>
      </w:pPr>
      <w:r>
        <w:rPr>
          <w:color w:val="auto"/>
          <w:sz w:val="24"/>
          <w:szCs w:val="24"/>
        </w:rPr>
        <w:t>一、联合体各方应承担的工作和义务具体如下：</w:t>
      </w:r>
    </w:p>
    <w:p w14:paraId="13CB9518">
      <w:pPr>
        <w:pStyle w:val="35"/>
        <w:ind w:firstLine="480"/>
        <w:jc w:val="left"/>
        <w:outlineLvl w:val="9"/>
        <w:rPr>
          <w:color w:val="auto"/>
          <w:sz w:val="24"/>
          <w:szCs w:val="24"/>
        </w:rPr>
      </w:pPr>
      <w:r>
        <w:rPr>
          <w:color w:val="auto"/>
          <w:sz w:val="24"/>
          <w:szCs w:val="24"/>
        </w:rPr>
        <w:t>1、牵头方（全称）：</w:t>
      </w:r>
      <w:r>
        <w:rPr>
          <w:color w:val="auto"/>
          <w:sz w:val="24"/>
          <w:szCs w:val="24"/>
          <w:u w:val="single"/>
        </w:rPr>
        <w:t>（填写“工作及义务的具体内容”）</w:t>
      </w:r>
      <w:r>
        <w:rPr>
          <w:color w:val="auto"/>
          <w:sz w:val="24"/>
          <w:szCs w:val="24"/>
        </w:rPr>
        <w:t>；</w:t>
      </w:r>
    </w:p>
    <w:p w14:paraId="355DFDE5">
      <w:pPr>
        <w:pStyle w:val="35"/>
        <w:ind w:firstLine="480"/>
        <w:jc w:val="left"/>
        <w:outlineLvl w:val="9"/>
        <w:rPr>
          <w:color w:val="auto"/>
          <w:sz w:val="24"/>
          <w:szCs w:val="24"/>
        </w:rPr>
      </w:pPr>
      <w:r>
        <w:rPr>
          <w:color w:val="auto"/>
          <w:sz w:val="24"/>
          <w:szCs w:val="24"/>
        </w:rPr>
        <w:t>2、成员方：</w:t>
      </w:r>
    </w:p>
    <w:p w14:paraId="7F189595">
      <w:pPr>
        <w:pStyle w:val="35"/>
        <w:ind w:firstLine="480"/>
        <w:jc w:val="left"/>
        <w:outlineLvl w:val="9"/>
        <w:rPr>
          <w:color w:val="auto"/>
          <w:sz w:val="24"/>
          <w:szCs w:val="24"/>
        </w:rPr>
      </w:pPr>
      <w:r>
        <w:rPr>
          <w:color w:val="auto"/>
          <w:sz w:val="24"/>
          <w:szCs w:val="24"/>
        </w:rPr>
        <w:t>2.1（成员一的全称）：</w:t>
      </w:r>
      <w:r>
        <w:rPr>
          <w:color w:val="auto"/>
          <w:sz w:val="24"/>
          <w:szCs w:val="24"/>
          <w:u w:val="single"/>
        </w:rPr>
        <w:t>（填写“工作及义务的具体内容”）</w:t>
      </w:r>
      <w:r>
        <w:rPr>
          <w:color w:val="auto"/>
          <w:sz w:val="24"/>
          <w:szCs w:val="24"/>
        </w:rPr>
        <w:t>；</w:t>
      </w:r>
    </w:p>
    <w:p w14:paraId="3BDCA97B">
      <w:pPr>
        <w:pStyle w:val="35"/>
        <w:ind w:firstLine="480"/>
        <w:jc w:val="left"/>
        <w:outlineLvl w:val="9"/>
        <w:rPr>
          <w:color w:val="auto"/>
          <w:sz w:val="24"/>
          <w:szCs w:val="24"/>
        </w:rPr>
      </w:pPr>
      <w:r>
        <w:rPr>
          <w:color w:val="auto"/>
          <w:sz w:val="24"/>
          <w:szCs w:val="24"/>
        </w:rPr>
        <w:t>……</w:t>
      </w:r>
    </w:p>
    <w:p w14:paraId="6646A37C">
      <w:pPr>
        <w:pStyle w:val="35"/>
        <w:ind w:firstLine="480"/>
        <w:jc w:val="left"/>
        <w:outlineLvl w:val="9"/>
        <w:rPr>
          <w:color w:val="auto"/>
          <w:sz w:val="24"/>
          <w:szCs w:val="24"/>
        </w:rPr>
      </w:pPr>
      <w:r>
        <w:rPr>
          <w:color w:val="auto"/>
          <w:sz w:val="24"/>
          <w:szCs w:val="24"/>
        </w:rPr>
        <w:t>二、联合体各方的合同金额占比，具体如下：</w:t>
      </w:r>
    </w:p>
    <w:p w14:paraId="65EFCEF9">
      <w:pPr>
        <w:pStyle w:val="35"/>
        <w:ind w:firstLine="480"/>
        <w:jc w:val="left"/>
        <w:outlineLvl w:val="9"/>
        <w:rPr>
          <w:color w:val="auto"/>
          <w:sz w:val="24"/>
          <w:szCs w:val="24"/>
        </w:rPr>
      </w:pPr>
      <w:r>
        <w:rPr>
          <w:color w:val="auto"/>
          <w:sz w:val="24"/>
          <w:szCs w:val="24"/>
        </w:rPr>
        <w:t>1.牵头方（</w:t>
      </w:r>
      <w:r>
        <w:rPr>
          <w:color w:val="auto"/>
          <w:sz w:val="24"/>
          <w:szCs w:val="24"/>
          <w:u w:val="single"/>
        </w:rPr>
        <w:t>全称</w:t>
      </w:r>
      <w:r>
        <w:rPr>
          <w:color w:val="auto"/>
          <w:sz w:val="24"/>
          <w:szCs w:val="24"/>
        </w:rPr>
        <w:t>）的合同金额占合同总额的</w:t>
      </w:r>
      <w:r>
        <w:rPr>
          <w:color w:val="auto"/>
          <w:sz w:val="24"/>
          <w:szCs w:val="24"/>
          <w:u w:val="single"/>
        </w:rPr>
        <w:t>　　</w:t>
      </w:r>
      <w:r>
        <w:rPr>
          <w:color w:val="auto"/>
          <w:sz w:val="24"/>
          <w:szCs w:val="24"/>
        </w:rPr>
        <w:t>%；</w:t>
      </w:r>
    </w:p>
    <w:p w14:paraId="08110E7F">
      <w:pPr>
        <w:pStyle w:val="35"/>
        <w:ind w:firstLine="480"/>
        <w:jc w:val="left"/>
        <w:outlineLvl w:val="9"/>
        <w:rPr>
          <w:color w:val="auto"/>
          <w:sz w:val="24"/>
          <w:szCs w:val="24"/>
        </w:rPr>
      </w:pPr>
      <w:r>
        <w:rPr>
          <w:color w:val="auto"/>
          <w:sz w:val="24"/>
          <w:szCs w:val="24"/>
        </w:rPr>
        <w:t>2.成员方：</w:t>
      </w:r>
    </w:p>
    <w:p w14:paraId="7AFB7D53">
      <w:pPr>
        <w:pStyle w:val="35"/>
        <w:ind w:firstLine="480"/>
        <w:jc w:val="left"/>
        <w:outlineLvl w:val="9"/>
        <w:rPr>
          <w:color w:val="auto"/>
          <w:sz w:val="24"/>
          <w:szCs w:val="24"/>
        </w:rPr>
      </w:pPr>
      <w:r>
        <w:rPr>
          <w:color w:val="auto"/>
          <w:sz w:val="24"/>
          <w:szCs w:val="24"/>
        </w:rPr>
        <w:t>2.1（</w:t>
      </w:r>
      <w:r>
        <w:rPr>
          <w:color w:val="auto"/>
          <w:sz w:val="24"/>
          <w:szCs w:val="24"/>
          <w:u w:val="single"/>
        </w:rPr>
        <w:t>成员1的全称</w:t>
      </w:r>
      <w:r>
        <w:rPr>
          <w:color w:val="auto"/>
          <w:sz w:val="24"/>
          <w:szCs w:val="24"/>
        </w:rPr>
        <w:t>）的合同金额占合同总额的</w:t>
      </w:r>
      <w:r>
        <w:rPr>
          <w:color w:val="auto"/>
          <w:sz w:val="24"/>
          <w:szCs w:val="24"/>
          <w:u w:val="single"/>
        </w:rPr>
        <w:t>　　</w:t>
      </w:r>
      <w:r>
        <w:rPr>
          <w:color w:val="auto"/>
          <w:sz w:val="24"/>
          <w:szCs w:val="24"/>
        </w:rPr>
        <w:t>%；</w:t>
      </w:r>
    </w:p>
    <w:p w14:paraId="0B47C840">
      <w:pPr>
        <w:pStyle w:val="35"/>
        <w:ind w:firstLine="480"/>
        <w:jc w:val="left"/>
        <w:outlineLvl w:val="9"/>
        <w:rPr>
          <w:color w:val="auto"/>
          <w:sz w:val="24"/>
          <w:szCs w:val="24"/>
        </w:rPr>
      </w:pPr>
      <w:r>
        <w:rPr>
          <w:color w:val="auto"/>
          <w:sz w:val="24"/>
          <w:szCs w:val="24"/>
        </w:rPr>
        <w:t>……</w:t>
      </w:r>
    </w:p>
    <w:p w14:paraId="14BCC30B">
      <w:pPr>
        <w:pStyle w:val="35"/>
        <w:ind w:firstLine="480"/>
        <w:jc w:val="left"/>
        <w:outlineLvl w:val="9"/>
        <w:rPr>
          <w:color w:val="auto"/>
          <w:sz w:val="24"/>
          <w:szCs w:val="24"/>
        </w:rPr>
      </w:pPr>
      <w:r>
        <w:rPr>
          <w:color w:val="auto"/>
          <w:sz w:val="24"/>
          <w:szCs w:val="24"/>
        </w:rPr>
        <w:t>三、联合体各方约定：</w:t>
      </w:r>
    </w:p>
    <w:p w14:paraId="308E38EF">
      <w:pPr>
        <w:pStyle w:val="35"/>
        <w:ind w:firstLine="480"/>
        <w:jc w:val="left"/>
        <w:outlineLvl w:val="9"/>
        <w:rPr>
          <w:color w:val="auto"/>
          <w:sz w:val="24"/>
          <w:szCs w:val="24"/>
        </w:rPr>
      </w:pPr>
      <w:r>
        <w:rPr>
          <w:color w:val="auto"/>
          <w:sz w:val="24"/>
          <w:szCs w:val="24"/>
        </w:rPr>
        <w:t>1、由</w:t>
      </w:r>
      <w:r>
        <w:rPr>
          <w:color w:val="auto"/>
          <w:sz w:val="24"/>
          <w:szCs w:val="24"/>
          <w:u w:val="single"/>
        </w:rPr>
        <w:t>（填写“牵头方的全称”）代表联合体办理参加本项目投标的有关事宜（包括但不限于：注册账号、派出</w:t>
      </w:r>
      <w:r>
        <w:rPr>
          <w:rFonts w:hint="eastAsia"/>
          <w:color w:val="auto"/>
          <w:sz w:val="24"/>
          <w:szCs w:val="24"/>
          <w:u w:val="single"/>
          <w:lang w:eastAsia="zh-CN"/>
        </w:rPr>
        <w:t>响应人</w:t>
      </w:r>
      <w:r>
        <w:rPr>
          <w:color w:val="auto"/>
          <w:sz w:val="24"/>
          <w:szCs w:val="24"/>
          <w:u w:val="single"/>
        </w:rPr>
        <w:t>代表、提交电子</w:t>
      </w:r>
      <w:r>
        <w:rPr>
          <w:rFonts w:hint="eastAsia"/>
          <w:color w:val="auto"/>
          <w:sz w:val="24"/>
          <w:szCs w:val="24"/>
          <w:u w:val="single"/>
          <w:lang w:eastAsia="zh-CN"/>
        </w:rPr>
        <w:t>响应文件</w:t>
      </w:r>
      <w:r>
        <w:rPr>
          <w:color w:val="auto"/>
          <w:sz w:val="24"/>
          <w:szCs w:val="24"/>
          <w:u w:val="single"/>
        </w:rPr>
        <w:t>及参加开标、谈判、澄清等），在此过程中，</w:t>
      </w:r>
      <w:r>
        <w:rPr>
          <w:rFonts w:hint="eastAsia"/>
          <w:color w:val="auto"/>
          <w:sz w:val="24"/>
          <w:szCs w:val="24"/>
          <w:u w:val="single"/>
          <w:lang w:eastAsia="zh-CN"/>
        </w:rPr>
        <w:t>响应人</w:t>
      </w:r>
      <w:r>
        <w:rPr>
          <w:color w:val="auto"/>
          <w:sz w:val="24"/>
          <w:szCs w:val="24"/>
          <w:u w:val="single"/>
        </w:rPr>
        <w:t>代表签字的一切文件和处理结果，联合体均予以认可并对此承担责任。</w:t>
      </w:r>
    </w:p>
    <w:p w14:paraId="0034D080">
      <w:pPr>
        <w:pStyle w:val="35"/>
        <w:ind w:firstLine="480"/>
        <w:jc w:val="left"/>
        <w:outlineLvl w:val="9"/>
        <w:rPr>
          <w:color w:val="auto"/>
          <w:sz w:val="24"/>
          <w:szCs w:val="24"/>
        </w:rPr>
      </w:pPr>
      <w:r>
        <w:rPr>
          <w:color w:val="auto"/>
          <w:sz w:val="24"/>
          <w:szCs w:val="24"/>
        </w:rPr>
        <w:t>2、联合体各方约定由</w:t>
      </w:r>
      <w:r>
        <w:rPr>
          <w:color w:val="auto"/>
          <w:sz w:val="24"/>
          <w:szCs w:val="24"/>
          <w:u w:val="single"/>
        </w:rPr>
        <w:t>（填写“牵头方的全称”）代表联合体办理</w:t>
      </w:r>
      <w:r>
        <w:rPr>
          <w:rFonts w:hint="eastAsia"/>
          <w:color w:val="auto"/>
          <w:sz w:val="24"/>
          <w:szCs w:val="24"/>
          <w:u w:val="single"/>
          <w:lang w:eastAsia="zh-CN"/>
        </w:rPr>
        <w:t>响应保证金</w:t>
      </w:r>
      <w:r>
        <w:rPr>
          <w:color w:val="auto"/>
          <w:sz w:val="24"/>
          <w:szCs w:val="24"/>
          <w:u w:val="single"/>
        </w:rPr>
        <w:t>事宜。</w:t>
      </w:r>
    </w:p>
    <w:p w14:paraId="383CB420">
      <w:pPr>
        <w:pStyle w:val="35"/>
        <w:ind w:firstLine="480"/>
        <w:jc w:val="left"/>
        <w:outlineLvl w:val="9"/>
        <w:rPr>
          <w:color w:val="auto"/>
          <w:sz w:val="24"/>
          <w:szCs w:val="24"/>
        </w:rPr>
      </w:pPr>
      <w:r>
        <w:rPr>
          <w:color w:val="auto"/>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B88B108">
      <w:pPr>
        <w:pStyle w:val="35"/>
        <w:ind w:firstLine="480"/>
        <w:jc w:val="left"/>
        <w:outlineLvl w:val="9"/>
        <w:rPr>
          <w:color w:val="auto"/>
          <w:sz w:val="24"/>
          <w:szCs w:val="24"/>
        </w:rPr>
      </w:pPr>
      <w:r>
        <w:rPr>
          <w:color w:val="auto"/>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234BC4FB">
      <w:pPr>
        <w:pStyle w:val="35"/>
        <w:ind w:firstLine="480"/>
        <w:jc w:val="left"/>
        <w:outlineLvl w:val="9"/>
        <w:rPr>
          <w:color w:val="auto"/>
          <w:sz w:val="24"/>
          <w:szCs w:val="24"/>
        </w:rPr>
      </w:pPr>
      <w:r>
        <w:rPr>
          <w:color w:val="auto"/>
          <w:sz w:val="24"/>
          <w:szCs w:val="24"/>
        </w:rPr>
        <w:t>五、本协议自签署之日起生效，政府采购合同履行完毕后自动失效。</w:t>
      </w:r>
    </w:p>
    <w:p w14:paraId="50D8D1C9">
      <w:pPr>
        <w:pStyle w:val="35"/>
        <w:ind w:firstLine="480"/>
        <w:jc w:val="left"/>
        <w:outlineLvl w:val="9"/>
        <w:rPr>
          <w:color w:val="auto"/>
          <w:sz w:val="24"/>
          <w:szCs w:val="24"/>
        </w:rPr>
      </w:pPr>
      <w:r>
        <w:rPr>
          <w:color w:val="auto"/>
          <w:sz w:val="24"/>
          <w:szCs w:val="24"/>
        </w:rPr>
        <w:t>六、本协议一式</w:t>
      </w:r>
      <w:r>
        <w:rPr>
          <w:color w:val="auto"/>
          <w:sz w:val="24"/>
          <w:szCs w:val="24"/>
          <w:u w:val="single"/>
        </w:rPr>
        <w:t>（填写具体份数）</w:t>
      </w:r>
      <w:r>
        <w:rPr>
          <w:color w:val="auto"/>
          <w:sz w:val="24"/>
          <w:szCs w:val="24"/>
        </w:rPr>
        <w:t>份，联合体各方各执一份，电子</w:t>
      </w:r>
      <w:r>
        <w:rPr>
          <w:rFonts w:hint="eastAsia"/>
          <w:color w:val="auto"/>
          <w:sz w:val="24"/>
          <w:szCs w:val="24"/>
          <w:lang w:eastAsia="zh-CN"/>
        </w:rPr>
        <w:t>响应文件</w:t>
      </w:r>
      <w:r>
        <w:rPr>
          <w:color w:val="auto"/>
          <w:sz w:val="24"/>
          <w:szCs w:val="24"/>
        </w:rPr>
        <w:t>中提交一份。</w:t>
      </w:r>
    </w:p>
    <w:p w14:paraId="778DDB8A">
      <w:pPr>
        <w:pStyle w:val="35"/>
        <w:ind w:firstLine="480"/>
        <w:jc w:val="left"/>
        <w:outlineLvl w:val="9"/>
        <w:rPr>
          <w:color w:val="auto"/>
          <w:sz w:val="24"/>
          <w:szCs w:val="24"/>
        </w:rPr>
      </w:pPr>
      <w:r>
        <w:rPr>
          <w:color w:val="auto"/>
          <w:sz w:val="24"/>
          <w:szCs w:val="24"/>
        </w:rPr>
        <w:t>（以下无正文）</w:t>
      </w:r>
    </w:p>
    <w:p w14:paraId="638B84C6">
      <w:pPr>
        <w:pStyle w:val="35"/>
        <w:ind w:firstLine="480"/>
        <w:jc w:val="left"/>
        <w:outlineLvl w:val="9"/>
        <w:rPr>
          <w:color w:val="auto"/>
          <w:sz w:val="24"/>
          <w:szCs w:val="24"/>
        </w:rPr>
      </w:pPr>
      <w:r>
        <w:rPr>
          <w:color w:val="auto"/>
          <w:sz w:val="24"/>
          <w:szCs w:val="24"/>
        </w:rPr>
        <w:t>牵头方：</w:t>
      </w:r>
      <w:r>
        <w:rPr>
          <w:color w:val="auto"/>
          <w:sz w:val="24"/>
          <w:szCs w:val="24"/>
          <w:u w:val="single"/>
        </w:rPr>
        <w:t>（全称并加盖单位公章）</w:t>
      </w:r>
    </w:p>
    <w:p w14:paraId="2D9487C8">
      <w:pPr>
        <w:pStyle w:val="35"/>
        <w:ind w:firstLine="480"/>
        <w:jc w:val="left"/>
        <w:outlineLvl w:val="9"/>
        <w:rPr>
          <w:color w:val="auto"/>
          <w:sz w:val="24"/>
          <w:szCs w:val="24"/>
        </w:rPr>
      </w:pPr>
      <w:r>
        <w:rPr>
          <w:color w:val="auto"/>
          <w:sz w:val="24"/>
          <w:szCs w:val="24"/>
        </w:rPr>
        <w:t>法定代表人或其委托代理人：</w:t>
      </w:r>
      <w:r>
        <w:rPr>
          <w:color w:val="auto"/>
          <w:sz w:val="24"/>
          <w:szCs w:val="24"/>
          <w:u w:val="single"/>
        </w:rPr>
        <w:t>（签字或盖章）</w:t>
      </w:r>
    </w:p>
    <w:p w14:paraId="0D5AE0D1">
      <w:pPr>
        <w:pStyle w:val="35"/>
        <w:ind w:firstLine="480"/>
        <w:jc w:val="left"/>
        <w:outlineLvl w:val="9"/>
        <w:rPr>
          <w:color w:val="auto"/>
          <w:sz w:val="24"/>
          <w:szCs w:val="24"/>
        </w:rPr>
      </w:pPr>
      <w:r>
        <w:rPr>
          <w:color w:val="auto"/>
          <w:sz w:val="24"/>
          <w:szCs w:val="24"/>
        </w:rPr>
        <w:t>成员一：</w:t>
      </w:r>
      <w:r>
        <w:rPr>
          <w:color w:val="auto"/>
          <w:sz w:val="24"/>
          <w:szCs w:val="24"/>
          <w:u w:val="single"/>
        </w:rPr>
        <w:t>（全称并加盖成员一的单位公章）</w:t>
      </w:r>
    </w:p>
    <w:p w14:paraId="73547667">
      <w:pPr>
        <w:pStyle w:val="35"/>
        <w:ind w:firstLine="480"/>
        <w:jc w:val="left"/>
        <w:outlineLvl w:val="9"/>
        <w:rPr>
          <w:color w:val="auto"/>
          <w:sz w:val="24"/>
          <w:szCs w:val="24"/>
        </w:rPr>
      </w:pPr>
      <w:r>
        <w:rPr>
          <w:color w:val="auto"/>
          <w:sz w:val="24"/>
          <w:szCs w:val="24"/>
        </w:rPr>
        <w:t>法定代表人或其委托代理人：</w:t>
      </w:r>
      <w:r>
        <w:rPr>
          <w:color w:val="auto"/>
          <w:sz w:val="24"/>
          <w:szCs w:val="24"/>
          <w:u w:val="single"/>
        </w:rPr>
        <w:t>（签字或盖章）</w:t>
      </w:r>
    </w:p>
    <w:p w14:paraId="6258968B">
      <w:pPr>
        <w:pStyle w:val="35"/>
        <w:ind w:firstLine="480"/>
        <w:jc w:val="left"/>
        <w:outlineLvl w:val="9"/>
        <w:rPr>
          <w:color w:val="auto"/>
          <w:sz w:val="24"/>
          <w:szCs w:val="24"/>
        </w:rPr>
      </w:pPr>
      <w:r>
        <w:rPr>
          <w:color w:val="auto"/>
          <w:sz w:val="24"/>
          <w:szCs w:val="24"/>
        </w:rPr>
        <w:t>……</w:t>
      </w:r>
    </w:p>
    <w:p w14:paraId="30C2BD79">
      <w:pPr>
        <w:pStyle w:val="35"/>
        <w:ind w:firstLine="480"/>
        <w:jc w:val="left"/>
        <w:outlineLvl w:val="9"/>
        <w:rPr>
          <w:color w:val="auto"/>
          <w:sz w:val="24"/>
          <w:szCs w:val="24"/>
        </w:rPr>
      </w:pPr>
      <w:r>
        <w:rPr>
          <w:color w:val="auto"/>
          <w:sz w:val="24"/>
          <w:szCs w:val="24"/>
        </w:rPr>
        <w:t>成员**：</w:t>
      </w:r>
      <w:r>
        <w:rPr>
          <w:color w:val="auto"/>
          <w:sz w:val="24"/>
          <w:szCs w:val="24"/>
          <w:u w:val="single"/>
        </w:rPr>
        <w:t>（全称并加盖成员**的单位公章）</w:t>
      </w:r>
    </w:p>
    <w:p w14:paraId="2C13722B">
      <w:pPr>
        <w:pStyle w:val="35"/>
        <w:ind w:firstLine="480"/>
        <w:jc w:val="left"/>
        <w:outlineLvl w:val="9"/>
        <w:rPr>
          <w:color w:val="auto"/>
          <w:sz w:val="24"/>
          <w:szCs w:val="24"/>
        </w:rPr>
      </w:pPr>
      <w:r>
        <w:rPr>
          <w:color w:val="auto"/>
          <w:sz w:val="24"/>
          <w:szCs w:val="24"/>
        </w:rPr>
        <w:t>法定代表人或其委托代理人：</w:t>
      </w:r>
      <w:r>
        <w:rPr>
          <w:color w:val="auto"/>
          <w:sz w:val="24"/>
          <w:szCs w:val="24"/>
          <w:u w:val="single"/>
        </w:rPr>
        <w:t>（签字或盖章）</w:t>
      </w:r>
    </w:p>
    <w:p w14:paraId="380A6ACA">
      <w:pPr>
        <w:pStyle w:val="35"/>
        <w:ind w:firstLine="480"/>
        <w:jc w:val="left"/>
        <w:outlineLvl w:val="9"/>
        <w:rPr>
          <w:color w:val="auto"/>
          <w:sz w:val="24"/>
          <w:szCs w:val="24"/>
        </w:rPr>
      </w:pPr>
      <w:r>
        <w:rPr>
          <w:color w:val="auto"/>
          <w:sz w:val="24"/>
          <w:szCs w:val="24"/>
        </w:rPr>
        <w:t>签署日期：</w:t>
      </w:r>
      <w:r>
        <w:rPr>
          <w:color w:val="auto"/>
          <w:sz w:val="24"/>
          <w:szCs w:val="24"/>
          <w:u w:val="single"/>
        </w:rPr>
        <w:t>　　年　　月　　日</w:t>
      </w:r>
    </w:p>
    <w:p w14:paraId="6432EA69">
      <w:pPr>
        <w:pStyle w:val="35"/>
        <w:ind w:firstLine="480"/>
        <w:jc w:val="left"/>
        <w:outlineLvl w:val="9"/>
        <w:rPr>
          <w:color w:val="auto"/>
          <w:sz w:val="24"/>
          <w:szCs w:val="24"/>
        </w:rPr>
      </w:pPr>
      <w:r>
        <w:rPr>
          <w:color w:val="auto"/>
          <w:sz w:val="24"/>
          <w:szCs w:val="24"/>
        </w:rPr>
        <w:t>※注意：</w:t>
      </w:r>
    </w:p>
    <w:p w14:paraId="0EB73DE9">
      <w:pPr>
        <w:pStyle w:val="35"/>
        <w:ind w:firstLine="480"/>
        <w:jc w:val="left"/>
        <w:outlineLvl w:val="9"/>
        <w:rPr>
          <w:color w:val="auto"/>
          <w:sz w:val="24"/>
          <w:szCs w:val="24"/>
        </w:rPr>
      </w:pPr>
      <w:r>
        <w:rPr>
          <w:color w:val="auto"/>
          <w:sz w:val="24"/>
          <w:szCs w:val="24"/>
        </w:rPr>
        <w:t>1、</w:t>
      </w:r>
      <w:r>
        <w:rPr>
          <w:rFonts w:hint="eastAsia"/>
          <w:color w:val="auto"/>
          <w:sz w:val="24"/>
          <w:szCs w:val="24"/>
          <w:lang w:eastAsia="zh-CN"/>
        </w:rPr>
        <w:t>采购文件</w:t>
      </w:r>
      <w:r>
        <w:rPr>
          <w:color w:val="auto"/>
          <w:sz w:val="24"/>
          <w:szCs w:val="24"/>
        </w:rPr>
        <w:t>接受联合体投标且</w:t>
      </w:r>
      <w:r>
        <w:rPr>
          <w:rFonts w:hint="eastAsia"/>
          <w:color w:val="auto"/>
          <w:sz w:val="24"/>
          <w:szCs w:val="24"/>
          <w:lang w:eastAsia="zh-CN"/>
        </w:rPr>
        <w:t>响应人</w:t>
      </w:r>
      <w:r>
        <w:rPr>
          <w:color w:val="auto"/>
          <w:sz w:val="24"/>
          <w:szCs w:val="24"/>
        </w:rPr>
        <w:t>为联合体的，</w:t>
      </w:r>
      <w:r>
        <w:rPr>
          <w:rFonts w:hint="eastAsia"/>
          <w:color w:val="auto"/>
          <w:sz w:val="24"/>
          <w:szCs w:val="24"/>
          <w:lang w:eastAsia="zh-CN"/>
        </w:rPr>
        <w:t>响应人</w:t>
      </w:r>
      <w:r>
        <w:rPr>
          <w:color w:val="auto"/>
          <w:sz w:val="24"/>
          <w:szCs w:val="24"/>
        </w:rPr>
        <w:t>应提供本协议；否则无须提供。</w:t>
      </w:r>
    </w:p>
    <w:p w14:paraId="22ED97D6">
      <w:pPr>
        <w:pStyle w:val="35"/>
        <w:ind w:firstLine="480"/>
        <w:jc w:val="left"/>
        <w:outlineLvl w:val="9"/>
        <w:rPr>
          <w:color w:val="auto"/>
          <w:sz w:val="24"/>
          <w:szCs w:val="24"/>
        </w:rPr>
      </w:pPr>
      <w:r>
        <w:rPr>
          <w:color w:val="auto"/>
          <w:sz w:val="24"/>
          <w:szCs w:val="24"/>
        </w:rPr>
        <w:t>2、本协议由委托代理人签字或盖章的，应按照本章载明的格式提供“单位授权书”。</w:t>
      </w:r>
    </w:p>
    <w:p w14:paraId="77510A02">
      <w:pPr>
        <w:pStyle w:val="35"/>
        <w:ind w:firstLine="480"/>
        <w:jc w:val="left"/>
        <w:outlineLvl w:val="9"/>
        <w:rPr>
          <w:color w:val="auto"/>
          <w:sz w:val="24"/>
          <w:szCs w:val="24"/>
        </w:rPr>
      </w:pPr>
      <w:r>
        <w:rPr>
          <w:color w:val="auto"/>
          <w:sz w:val="24"/>
          <w:szCs w:val="24"/>
        </w:rPr>
        <w:t>3、在以联合体形式落实中小企业预留份额项目中，</w:t>
      </w:r>
      <w:r>
        <w:rPr>
          <w:rFonts w:hint="eastAsia"/>
          <w:color w:val="auto"/>
          <w:sz w:val="24"/>
          <w:szCs w:val="24"/>
          <w:lang w:eastAsia="zh-CN"/>
        </w:rPr>
        <w:t>响应人</w:t>
      </w:r>
      <w:r>
        <w:rPr>
          <w:color w:val="auto"/>
          <w:sz w:val="24"/>
          <w:szCs w:val="24"/>
        </w:rPr>
        <w:t>除了要提供《中小企业声明函》，还需提供本协议。</w:t>
      </w:r>
    </w:p>
    <w:p w14:paraId="1164536F">
      <w:pPr>
        <w:pStyle w:val="35"/>
        <w:ind w:firstLine="480"/>
        <w:jc w:val="left"/>
        <w:outlineLvl w:val="9"/>
        <w:rPr>
          <w:color w:val="auto"/>
          <w:sz w:val="24"/>
          <w:szCs w:val="24"/>
        </w:rPr>
      </w:pPr>
      <w:r>
        <w:rPr>
          <w:color w:val="auto"/>
          <w:sz w:val="24"/>
          <w:szCs w:val="24"/>
        </w:rPr>
        <w:t>4、在以联合体形式落实中小企业预留份额项目中，</w:t>
      </w:r>
      <w:r>
        <w:rPr>
          <w:rFonts w:hint="eastAsia"/>
          <w:color w:val="auto"/>
          <w:sz w:val="24"/>
          <w:szCs w:val="24"/>
          <w:lang w:eastAsia="zh-CN"/>
        </w:rPr>
        <w:t>响应人</w:t>
      </w:r>
      <w:r>
        <w:rPr>
          <w:color w:val="auto"/>
          <w:sz w:val="24"/>
          <w:szCs w:val="24"/>
        </w:rPr>
        <w:t>除了要提供《中小企业声明函》，还需提供本协议。</w:t>
      </w:r>
    </w:p>
    <w:p w14:paraId="5EDD28E5">
      <w:pPr>
        <w:pStyle w:val="35"/>
        <w:jc w:val="center"/>
        <w:outlineLvl w:val="9"/>
        <w:rPr>
          <w:color w:val="auto"/>
        </w:rPr>
      </w:pPr>
      <w:r>
        <w:rPr>
          <w:color w:val="auto"/>
        </w:rPr>
        <w:t xml:space="preserve"> </w:t>
      </w:r>
    </w:p>
    <w:p w14:paraId="078A5093">
      <w:pPr>
        <w:pStyle w:val="35"/>
        <w:jc w:val="center"/>
        <w:outlineLvl w:val="9"/>
        <w:rPr>
          <w:b/>
          <w:color w:val="auto"/>
          <w:sz w:val="24"/>
        </w:rPr>
      </w:pPr>
    </w:p>
    <w:p w14:paraId="17941614">
      <w:pPr>
        <w:pStyle w:val="35"/>
        <w:jc w:val="center"/>
        <w:outlineLvl w:val="9"/>
        <w:rPr>
          <w:color w:val="auto"/>
        </w:rPr>
      </w:pPr>
      <w:r>
        <w:rPr>
          <w:b/>
          <w:color w:val="auto"/>
          <w:sz w:val="24"/>
        </w:rPr>
        <w:t>附件3-11</w:t>
      </w:r>
      <w:r>
        <w:rPr>
          <w:rFonts w:hint="eastAsia"/>
          <w:b/>
          <w:color w:val="auto"/>
          <w:sz w:val="24"/>
          <w:lang w:val="en-US" w:eastAsia="zh-CN"/>
        </w:rPr>
        <w:t xml:space="preserve">  </w:t>
      </w:r>
      <w:r>
        <w:rPr>
          <w:b/>
          <w:color w:val="auto"/>
          <w:sz w:val="24"/>
        </w:rPr>
        <w:t>分包意向协议（若有）</w:t>
      </w:r>
    </w:p>
    <w:p w14:paraId="5A673A44">
      <w:pPr>
        <w:pStyle w:val="35"/>
        <w:ind w:firstLine="480"/>
        <w:jc w:val="left"/>
        <w:outlineLvl w:val="9"/>
        <w:rPr>
          <w:color w:val="auto"/>
          <w:sz w:val="24"/>
          <w:szCs w:val="24"/>
        </w:rPr>
      </w:pPr>
      <w:r>
        <w:rPr>
          <w:color w:val="auto"/>
          <w:sz w:val="24"/>
          <w:szCs w:val="24"/>
        </w:rPr>
        <w:t>甲方（总包方）：</w:t>
      </w:r>
      <w:r>
        <w:rPr>
          <w:color w:val="auto"/>
          <w:sz w:val="24"/>
          <w:szCs w:val="24"/>
          <w:u w:val="single"/>
        </w:rPr>
        <w:t>　　　　　　　</w:t>
      </w:r>
      <w:r>
        <w:rPr>
          <w:color w:val="auto"/>
          <w:sz w:val="24"/>
          <w:szCs w:val="24"/>
        </w:rPr>
        <w:t>（即本项目的</w:t>
      </w:r>
      <w:r>
        <w:rPr>
          <w:rFonts w:hint="eastAsia"/>
          <w:color w:val="auto"/>
          <w:sz w:val="24"/>
          <w:szCs w:val="24"/>
          <w:lang w:val="en-US" w:eastAsia="zh-CN"/>
        </w:rPr>
        <w:t>供应商</w:t>
      </w:r>
      <w:r>
        <w:rPr>
          <w:color w:val="auto"/>
          <w:sz w:val="24"/>
          <w:szCs w:val="24"/>
        </w:rPr>
        <w:t>）</w:t>
      </w:r>
    </w:p>
    <w:p w14:paraId="11383720">
      <w:pPr>
        <w:pStyle w:val="35"/>
        <w:ind w:firstLine="480"/>
        <w:jc w:val="left"/>
        <w:outlineLvl w:val="9"/>
        <w:rPr>
          <w:color w:val="auto"/>
          <w:sz w:val="24"/>
          <w:szCs w:val="24"/>
        </w:rPr>
      </w:pPr>
      <w:r>
        <w:rPr>
          <w:color w:val="auto"/>
          <w:sz w:val="24"/>
          <w:szCs w:val="24"/>
        </w:rPr>
        <w:t>乙方（分包方）：</w:t>
      </w:r>
      <w:r>
        <w:rPr>
          <w:color w:val="auto"/>
          <w:sz w:val="24"/>
          <w:szCs w:val="24"/>
          <w:u w:val="single"/>
        </w:rPr>
        <w:t>　　　　　　　</w:t>
      </w:r>
    </w:p>
    <w:p w14:paraId="40E42901">
      <w:pPr>
        <w:pStyle w:val="35"/>
        <w:ind w:firstLine="480"/>
        <w:jc w:val="left"/>
        <w:outlineLvl w:val="9"/>
        <w:rPr>
          <w:color w:val="auto"/>
          <w:sz w:val="24"/>
          <w:szCs w:val="24"/>
        </w:rPr>
      </w:pPr>
      <w:r>
        <w:rPr>
          <w:color w:val="auto"/>
          <w:sz w:val="24"/>
          <w:szCs w:val="24"/>
        </w:rPr>
        <w:t>兹有甲方参加</w:t>
      </w:r>
      <w:r>
        <w:rPr>
          <w:color w:val="auto"/>
          <w:sz w:val="24"/>
          <w:szCs w:val="24"/>
          <w:u w:val="single"/>
        </w:rPr>
        <w:t>（填写“项目名称”）</w:t>
      </w:r>
      <w:r>
        <w:rPr>
          <w:color w:val="auto"/>
          <w:sz w:val="24"/>
          <w:szCs w:val="24"/>
        </w:rPr>
        <w:t>项目（项目编号：</w:t>
      </w:r>
      <w:r>
        <w:rPr>
          <w:color w:val="auto"/>
          <w:sz w:val="24"/>
          <w:szCs w:val="24"/>
          <w:u w:val="single"/>
        </w:rPr>
        <w:t>　　　　　　　</w:t>
      </w:r>
      <w:r>
        <w:rPr>
          <w:color w:val="auto"/>
          <w:sz w:val="24"/>
          <w:szCs w:val="24"/>
        </w:rPr>
        <w:t>）的政府采购活动。甲方期望将采购项目的部分采购标的分包给乙方完成，而乙方保证能够向甲方提供本协议项下的采购标的，甲、乙双方就合同分包的有关事宜达成下列协议：</w:t>
      </w:r>
    </w:p>
    <w:p w14:paraId="0145E298">
      <w:pPr>
        <w:pStyle w:val="35"/>
        <w:ind w:firstLine="480"/>
        <w:jc w:val="left"/>
        <w:outlineLvl w:val="9"/>
        <w:rPr>
          <w:color w:val="auto"/>
          <w:sz w:val="24"/>
          <w:szCs w:val="24"/>
        </w:rPr>
      </w:pPr>
      <w:r>
        <w:rPr>
          <w:color w:val="auto"/>
          <w:sz w:val="24"/>
          <w:szCs w:val="24"/>
        </w:rPr>
        <w:t>一、分包标的</w:t>
      </w:r>
    </w:p>
    <w:p w14:paraId="236C3A74">
      <w:pPr>
        <w:pStyle w:val="35"/>
        <w:ind w:firstLine="480"/>
        <w:jc w:val="left"/>
        <w:outlineLvl w:val="9"/>
        <w:rPr>
          <w:color w:val="auto"/>
          <w:sz w:val="24"/>
          <w:szCs w:val="24"/>
        </w:rPr>
      </w:pPr>
      <w:r>
        <w:rPr>
          <w:color w:val="auto"/>
          <w:sz w:val="24"/>
          <w:szCs w:val="24"/>
          <w:u w:val="single"/>
        </w:rPr>
        <w:t>（根据双方的意向填写，可以是表格或文字描述）。</w:t>
      </w:r>
    </w:p>
    <w:p w14:paraId="0CC1984E">
      <w:pPr>
        <w:pStyle w:val="35"/>
        <w:ind w:firstLine="480"/>
        <w:jc w:val="left"/>
        <w:outlineLvl w:val="9"/>
        <w:rPr>
          <w:color w:val="auto"/>
          <w:sz w:val="24"/>
          <w:szCs w:val="24"/>
        </w:rPr>
      </w:pPr>
      <w:r>
        <w:rPr>
          <w:color w:val="auto"/>
          <w:sz w:val="24"/>
          <w:szCs w:val="24"/>
        </w:rPr>
        <w:t>二、分包合同金额占比</w:t>
      </w:r>
    </w:p>
    <w:p w14:paraId="6F52EA0D">
      <w:pPr>
        <w:pStyle w:val="35"/>
        <w:ind w:firstLine="480"/>
        <w:jc w:val="left"/>
        <w:outlineLvl w:val="9"/>
        <w:rPr>
          <w:color w:val="auto"/>
          <w:sz w:val="24"/>
          <w:szCs w:val="24"/>
        </w:rPr>
      </w:pPr>
      <w:r>
        <w:rPr>
          <w:color w:val="auto"/>
          <w:sz w:val="24"/>
          <w:szCs w:val="24"/>
        </w:rPr>
        <w:t>分包合同价占投标总价的比例：</w:t>
      </w:r>
      <w:r>
        <w:rPr>
          <w:color w:val="auto"/>
          <w:sz w:val="24"/>
          <w:szCs w:val="24"/>
          <w:u w:val="single"/>
        </w:rPr>
        <w:t>　　　　　</w:t>
      </w:r>
      <w:r>
        <w:rPr>
          <w:color w:val="auto"/>
          <w:sz w:val="24"/>
          <w:szCs w:val="24"/>
        </w:rPr>
        <w:t>%</w:t>
      </w:r>
    </w:p>
    <w:p w14:paraId="6A3AA187">
      <w:pPr>
        <w:pStyle w:val="35"/>
        <w:ind w:firstLine="480"/>
        <w:jc w:val="left"/>
        <w:outlineLvl w:val="9"/>
        <w:rPr>
          <w:color w:val="auto"/>
          <w:sz w:val="24"/>
          <w:szCs w:val="24"/>
        </w:rPr>
      </w:pPr>
      <w:r>
        <w:rPr>
          <w:color w:val="auto"/>
          <w:sz w:val="24"/>
          <w:szCs w:val="24"/>
        </w:rPr>
        <w:t>三、其他条款</w:t>
      </w:r>
    </w:p>
    <w:p w14:paraId="2E2325D5">
      <w:pPr>
        <w:pStyle w:val="35"/>
        <w:ind w:firstLine="480"/>
        <w:jc w:val="left"/>
        <w:outlineLvl w:val="9"/>
        <w:rPr>
          <w:color w:val="auto"/>
          <w:sz w:val="24"/>
          <w:szCs w:val="24"/>
        </w:rPr>
      </w:pPr>
      <w:r>
        <w:rPr>
          <w:color w:val="auto"/>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8B51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22574B4">
            <w:pPr>
              <w:pStyle w:val="35"/>
              <w:jc w:val="left"/>
              <w:outlineLvl w:val="9"/>
              <w:rPr>
                <w:color w:val="auto"/>
                <w:sz w:val="24"/>
                <w:szCs w:val="24"/>
              </w:rPr>
            </w:pPr>
            <w:r>
              <w:rPr>
                <w:color w:val="auto"/>
                <w:sz w:val="24"/>
                <w:szCs w:val="24"/>
              </w:rPr>
              <w:t>甲方：</w:t>
            </w:r>
          </w:p>
        </w:tc>
        <w:tc>
          <w:tcPr>
            <w:tcW w:w="4153" w:type="dxa"/>
          </w:tcPr>
          <w:p w14:paraId="34D79E14">
            <w:pPr>
              <w:pStyle w:val="35"/>
              <w:jc w:val="left"/>
              <w:outlineLvl w:val="9"/>
              <w:rPr>
                <w:color w:val="auto"/>
                <w:sz w:val="24"/>
                <w:szCs w:val="24"/>
              </w:rPr>
            </w:pPr>
            <w:r>
              <w:rPr>
                <w:color w:val="auto"/>
                <w:sz w:val="24"/>
                <w:szCs w:val="24"/>
              </w:rPr>
              <w:t>乙方：</w:t>
            </w:r>
          </w:p>
        </w:tc>
      </w:tr>
      <w:tr w14:paraId="16B0BE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5EF9855">
            <w:pPr>
              <w:pStyle w:val="35"/>
              <w:jc w:val="left"/>
              <w:outlineLvl w:val="9"/>
              <w:rPr>
                <w:color w:val="auto"/>
                <w:sz w:val="24"/>
                <w:szCs w:val="24"/>
              </w:rPr>
            </w:pPr>
            <w:r>
              <w:rPr>
                <w:color w:val="auto"/>
                <w:sz w:val="24"/>
                <w:szCs w:val="24"/>
              </w:rPr>
              <w:t>住所：</w:t>
            </w:r>
          </w:p>
        </w:tc>
        <w:tc>
          <w:tcPr>
            <w:tcW w:w="4153" w:type="dxa"/>
          </w:tcPr>
          <w:p w14:paraId="15FC2BE3">
            <w:pPr>
              <w:pStyle w:val="35"/>
              <w:jc w:val="left"/>
              <w:outlineLvl w:val="9"/>
              <w:rPr>
                <w:color w:val="auto"/>
                <w:sz w:val="24"/>
                <w:szCs w:val="24"/>
              </w:rPr>
            </w:pPr>
            <w:r>
              <w:rPr>
                <w:color w:val="auto"/>
                <w:sz w:val="24"/>
                <w:szCs w:val="24"/>
              </w:rPr>
              <w:t>住所：</w:t>
            </w:r>
          </w:p>
        </w:tc>
      </w:tr>
      <w:tr w14:paraId="79E0F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2F09E7A">
            <w:pPr>
              <w:pStyle w:val="35"/>
              <w:jc w:val="left"/>
              <w:outlineLvl w:val="9"/>
              <w:rPr>
                <w:color w:val="auto"/>
                <w:sz w:val="24"/>
                <w:szCs w:val="24"/>
              </w:rPr>
            </w:pPr>
            <w:r>
              <w:rPr>
                <w:color w:val="auto"/>
                <w:sz w:val="24"/>
                <w:szCs w:val="24"/>
              </w:rPr>
              <w:t>单位负责人或委托代理人：</w:t>
            </w:r>
          </w:p>
        </w:tc>
        <w:tc>
          <w:tcPr>
            <w:tcW w:w="4153" w:type="dxa"/>
          </w:tcPr>
          <w:p w14:paraId="255C1ED1">
            <w:pPr>
              <w:pStyle w:val="35"/>
              <w:jc w:val="left"/>
              <w:outlineLvl w:val="9"/>
              <w:rPr>
                <w:color w:val="auto"/>
                <w:sz w:val="24"/>
                <w:szCs w:val="24"/>
              </w:rPr>
            </w:pPr>
            <w:r>
              <w:rPr>
                <w:color w:val="auto"/>
                <w:sz w:val="24"/>
                <w:szCs w:val="24"/>
              </w:rPr>
              <w:t>单位负责人或委托代理人：</w:t>
            </w:r>
          </w:p>
        </w:tc>
      </w:tr>
      <w:tr w14:paraId="5A8D1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38B85A9">
            <w:pPr>
              <w:pStyle w:val="35"/>
              <w:jc w:val="left"/>
              <w:outlineLvl w:val="9"/>
              <w:rPr>
                <w:color w:val="auto"/>
                <w:sz w:val="24"/>
                <w:szCs w:val="24"/>
              </w:rPr>
            </w:pPr>
            <w:r>
              <w:rPr>
                <w:color w:val="auto"/>
                <w:sz w:val="24"/>
                <w:szCs w:val="24"/>
              </w:rPr>
              <w:t>联系方法：</w:t>
            </w:r>
          </w:p>
        </w:tc>
        <w:tc>
          <w:tcPr>
            <w:tcW w:w="4153" w:type="dxa"/>
          </w:tcPr>
          <w:p w14:paraId="558F6E93">
            <w:pPr>
              <w:pStyle w:val="35"/>
              <w:jc w:val="left"/>
              <w:outlineLvl w:val="9"/>
              <w:rPr>
                <w:color w:val="auto"/>
                <w:sz w:val="24"/>
                <w:szCs w:val="24"/>
              </w:rPr>
            </w:pPr>
            <w:r>
              <w:rPr>
                <w:color w:val="auto"/>
                <w:sz w:val="24"/>
                <w:szCs w:val="24"/>
              </w:rPr>
              <w:t>联系方法：</w:t>
            </w:r>
          </w:p>
        </w:tc>
      </w:tr>
      <w:tr w14:paraId="3BDFE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441008A">
            <w:pPr>
              <w:pStyle w:val="35"/>
              <w:jc w:val="left"/>
              <w:outlineLvl w:val="9"/>
              <w:rPr>
                <w:color w:val="auto"/>
                <w:sz w:val="24"/>
                <w:szCs w:val="24"/>
              </w:rPr>
            </w:pPr>
            <w:r>
              <w:rPr>
                <w:color w:val="auto"/>
                <w:sz w:val="24"/>
                <w:szCs w:val="24"/>
              </w:rPr>
              <w:t>开户银行：</w:t>
            </w:r>
          </w:p>
        </w:tc>
        <w:tc>
          <w:tcPr>
            <w:tcW w:w="4153" w:type="dxa"/>
          </w:tcPr>
          <w:p w14:paraId="7BD39355">
            <w:pPr>
              <w:pStyle w:val="35"/>
              <w:jc w:val="left"/>
              <w:outlineLvl w:val="9"/>
              <w:rPr>
                <w:color w:val="auto"/>
                <w:sz w:val="24"/>
                <w:szCs w:val="24"/>
              </w:rPr>
            </w:pPr>
            <w:r>
              <w:rPr>
                <w:color w:val="auto"/>
                <w:sz w:val="24"/>
                <w:szCs w:val="24"/>
              </w:rPr>
              <w:t>开户银行：</w:t>
            </w:r>
          </w:p>
        </w:tc>
      </w:tr>
      <w:tr w14:paraId="1799D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FD54E75">
            <w:pPr>
              <w:pStyle w:val="35"/>
              <w:jc w:val="left"/>
              <w:outlineLvl w:val="9"/>
              <w:rPr>
                <w:color w:val="auto"/>
                <w:sz w:val="24"/>
                <w:szCs w:val="24"/>
              </w:rPr>
            </w:pPr>
            <w:r>
              <w:rPr>
                <w:color w:val="auto"/>
                <w:sz w:val="24"/>
                <w:szCs w:val="24"/>
              </w:rPr>
              <w:t>账号：</w:t>
            </w:r>
          </w:p>
        </w:tc>
        <w:tc>
          <w:tcPr>
            <w:tcW w:w="4153" w:type="dxa"/>
          </w:tcPr>
          <w:p w14:paraId="37C3CDEB">
            <w:pPr>
              <w:pStyle w:val="35"/>
              <w:jc w:val="left"/>
              <w:outlineLvl w:val="9"/>
              <w:rPr>
                <w:color w:val="auto"/>
                <w:sz w:val="24"/>
                <w:szCs w:val="24"/>
              </w:rPr>
            </w:pPr>
            <w:r>
              <w:rPr>
                <w:color w:val="auto"/>
                <w:sz w:val="24"/>
                <w:szCs w:val="24"/>
              </w:rPr>
              <w:t>账号：</w:t>
            </w:r>
          </w:p>
        </w:tc>
      </w:tr>
      <w:tr w14:paraId="4DB52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55AD077">
            <w:pPr>
              <w:pStyle w:val="35"/>
              <w:jc w:val="left"/>
              <w:outlineLvl w:val="9"/>
              <w:rPr>
                <w:color w:val="auto"/>
                <w:sz w:val="24"/>
                <w:szCs w:val="24"/>
              </w:rPr>
            </w:pPr>
            <w:r>
              <w:rPr>
                <w:color w:val="auto"/>
                <w:sz w:val="24"/>
                <w:szCs w:val="24"/>
              </w:rPr>
              <w:t>签订地点：</w:t>
            </w:r>
            <w:r>
              <w:rPr>
                <w:color w:val="auto"/>
                <w:sz w:val="24"/>
                <w:szCs w:val="24"/>
                <w:u w:val="single"/>
              </w:rPr>
              <w:t>　　　　　　　　　　</w:t>
            </w:r>
          </w:p>
          <w:p w14:paraId="6E68E15F">
            <w:pPr>
              <w:pStyle w:val="35"/>
              <w:jc w:val="left"/>
              <w:outlineLvl w:val="9"/>
              <w:rPr>
                <w:color w:val="auto"/>
                <w:sz w:val="24"/>
                <w:szCs w:val="24"/>
              </w:rPr>
            </w:pPr>
            <w:r>
              <w:rPr>
                <w:color w:val="auto"/>
                <w:sz w:val="24"/>
                <w:szCs w:val="24"/>
              </w:rPr>
              <w:t>签约日期：</w:t>
            </w:r>
            <w:r>
              <w:rPr>
                <w:color w:val="auto"/>
                <w:sz w:val="24"/>
                <w:szCs w:val="24"/>
                <w:u w:val="single"/>
              </w:rPr>
              <w:t>　　年　　月　　日</w:t>
            </w:r>
          </w:p>
        </w:tc>
      </w:tr>
    </w:tbl>
    <w:p w14:paraId="42EA8F39">
      <w:pPr>
        <w:pStyle w:val="35"/>
        <w:ind w:firstLine="480"/>
        <w:jc w:val="left"/>
        <w:outlineLvl w:val="9"/>
        <w:rPr>
          <w:color w:val="auto"/>
          <w:sz w:val="24"/>
          <w:szCs w:val="24"/>
        </w:rPr>
      </w:pPr>
      <w:r>
        <w:rPr>
          <w:color w:val="auto"/>
          <w:sz w:val="24"/>
          <w:szCs w:val="24"/>
        </w:rPr>
        <w:t>※注意：</w:t>
      </w:r>
    </w:p>
    <w:p w14:paraId="6EB16D86">
      <w:pPr>
        <w:pStyle w:val="35"/>
        <w:ind w:firstLine="480"/>
        <w:jc w:val="left"/>
        <w:outlineLvl w:val="9"/>
        <w:rPr>
          <w:color w:val="auto"/>
          <w:sz w:val="24"/>
          <w:szCs w:val="24"/>
        </w:rPr>
      </w:pPr>
      <w:r>
        <w:rPr>
          <w:color w:val="auto"/>
          <w:sz w:val="24"/>
          <w:szCs w:val="24"/>
        </w:rPr>
        <w:t>1.</w:t>
      </w:r>
      <w:r>
        <w:rPr>
          <w:rFonts w:hint="eastAsia"/>
          <w:color w:val="auto"/>
          <w:sz w:val="24"/>
          <w:szCs w:val="24"/>
          <w:lang w:eastAsia="zh-CN"/>
        </w:rPr>
        <w:t>采购文件</w:t>
      </w:r>
      <w:r>
        <w:rPr>
          <w:color w:val="auto"/>
          <w:sz w:val="24"/>
          <w:szCs w:val="24"/>
        </w:rPr>
        <w:t>接受合同分包且</w:t>
      </w:r>
      <w:r>
        <w:rPr>
          <w:rFonts w:hint="eastAsia"/>
          <w:color w:val="auto"/>
          <w:sz w:val="24"/>
          <w:szCs w:val="24"/>
          <w:lang w:eastAsia="zh-CN"/>
        </w:rPr>
        <w:t>响应人</w:t>
      </w:r>
      <w:r>
        <w:rPr>
          <w:color w:val="auto"/>
          <w:sz w:val="24"/>
          <w:szCs w:val="24"/>
        </w:rPr>
        <w:t>拟将合同分包的，应提供本协议；否则无须提供。</w:t>
      </w:r>
    </w:p>
    <w:p w14:paraId="792653C2">
      <w:pPr>
        <w:pStyle w:val="35"/>
        <w:ind w:firstLine="480"/>
        <w:jc w:val="left"/>
        <w:outlineLvl w:val="9"/>
        <w:rPr>
          <w:color w:val="auto"/>
          <w:sz w:val="24"/>
          <w:szCs w:val="24"/>
        </w:rPr>
      </w:pPr>
      <w:r>
        <w:rPr>
          <w:color w:val="auto"/>
          <w:sz w:val="24"/>
          <w:szCs w:val="24"/>
        </w:rPr>
        <w:t>2.本协议由委托代理人签字或盖章的，应按照本章载明的格式提供“单位授权书”。</w:t>
      </w:r>
    </w:p>
    <w:p w14:paraId="6B07EEB8">
      <w:pPr>
        <w:pStyle w:val="35"/>
        <w:ind w:firstLine="480"/>
        <w:jc w:val="left"/>
        <w:outlineLvl w:val="9"/>
        <w:rPr>
          <w:color w:val="auto"/>
          <w:sz w:val="24"/>
          <w:szCs w:val="24"/>
        </w:rPr>
      </w:pPr>
      <w:r>
        <w:rPr>
          <w:color w:val="auto"/>
          <w:sz w:val="24"/>
          <w:szCs w:val="24"/>
        </w:rPr>
        <w:t>3.在以合同分包形式落实中小企业预留份额项目中，</w:t>
      </w:r>
      <w:r>
        <w:rPr>
          <w:rFonts w:hint="eastAsia"/>
          <w:color w:val="auto"/>
          <w:sz w:val="24"/>
          <w:szCs w:val="24"/>
          <w:lang w:val="en-US" w:eastAsia="zh-CN"/>
        </w:rPr>
        <w:t>供应商</w:t>
      </w:r>
      <w:r>
        <w:rPr>
          <w:color w:val="auto"/>
          <w:sz w:val="24"/>
          <w:szCs w:val="24"/>
        </w:rPr>
        <w:t>除了要提供《中小企业声明函》，还需提供本协议。</w:t>
      </w:r>
    </w:p>
    <w:p w14:paraId="4601BE3E">
      <w:pPr>
        <w:pStyle w:val="35"/>
        <w:jc w:val="both"/>
        <w:outlineLvl w:val="9"/>
        <w:rPr>
          <w:color w:val="auto"/>
        </w:rPr>
      </w:pPr>
    </w:p>
    <w:p w14:paraId="5EB7B10A">
      <w:pPr>
        <w:pStyle w:val="35"/>
        <w:jc w:val="center"/>
        <w:outlineLvl w:val="9"/>
        <w:rPr>
          <w:color w:val="auto"/>
        </w:rPr>
      </w:pPr>
    </w:p>
    <w:p w14:paraId="7F2F67CD">
      <w:pPr>
        <w:pStyle w:val="35"/>
        <w:jc w:val="center"/>
        <w:outlineLvl w:val="9"/>
        <w:rPr>
          <w:color w:val="auto"/>
        </w:rPr>
      </w:pPr>
    </w:p>
    <w:p w14:paraId="52DA52BB">
      <w:pPr>
        <w:pStyle w:val="35"/>
        <w:jc w:val="both"/>
        <w:outlineLvl w:val="9"/>
        <w:rPr>
          <w:color w:val="auto"/>
        </w:rPr>
      </w:pPr>
      <w:r>
        <w:rPr>
          <w:color w:val="auto"/>
        </w:rPr>
        <w:t xml:space="preserve"> </w:t>
      </w:r>
    </w:p>
    <w:p w14:paraId="11610A7E">
      <w:pPr>
        <w:rPr>
          <w:b/>
          <w:color w:val="auto"/>
          <w:sz w:val="24"/>
        </w:rPr>
      </w:pPr>
    </w:p>
    <w:p w14:paraId="0066E0DC">
      <w:pPr>
        <w:pStyle w:val="35"/>
        <w:jc w:val="center"/>
        <w:outlineLvl w:val="9"/>
        <w:rPr>
          <w:color w:val="auto"/>
        </w:rPr>
      </w:pPr>
      <w:r>
        <w:rPr>
          <w:b/>
          <w:color w:val="auto"/>
          <w:sz w:val="24"/>
        </w:rPr>
        <w:t>附件3-12</w:t>
      </w:r>
      <w:r>
        <w:rPr>
          <w:rFonts w:hint="eastAsia"/>
          <w:b/>
          <w:color w:val="auto"/>
          <w:sz w:val="24"/>
          <w:lang w:val="en-US" w:eastAsia="zh-CN"/>
        </w:rPr>
        <w:t xml:space="preserve">  </w:t>
      </w:r>
      <w:r>
        <w:rPr>
          <w:b/>
          <w:color w:val="auto"/>
          <w:sz w:val="24"/>
        </w:rPr>
        <w:t>参加采购活动前三年内在经营活动中没有重大违法记录书面声明</w:t>
      </w:r>
    </w:p>
    <w:p w14:paraId="1340CAF0">
      <w:pPr>
        <w:pStyle w:val="35"/>
        <w:ind w:firstLine="480"/>
        <w:jc w:val="left"/>
        <w:outlineLvl w:val="9"/>
        <w:rPr>
          <w:color w:val="auto"/>
          <w:sz w:val="24"/>
          <w:szCs w:val="24"/>
        </w:rPr>
      </w:pPr>
      <w:r>
        <w:rPr>
          <w:color w:val="auto"/>
          <w:sz w:val="24"/>
          <w:szCs w:val="24"/>
        </w:rPr>
        <w:t>致：</w:t>
      </w:r>
      <w:r>
        <w:rPr>
          <w:color w:val="auto"/>
          <w:sz w:val="24"/>
          <w:szCs w:val="24"/>
          <w:u w:val="single"/>
        </w:rPr>
        <w:t>（采购人或采购代理机构）</w:t>
      </w:r>
    </w:p>
    <w:p w14:paraId="15CCAB78">
      <w:pPr>
        <w:pStyle w:val="35"/>
        <w:ind w:firstLine="480"/>
        <w:jc w:val="left"/>
        <w:outlineLvl w:val="9"/>
        <w:rPr>
          <w:rFonts w:hint="eastAsia" w:eastAsiaTheme="minorEastAsia"/>
          <w:color w:val="auto"/>
          <w:sz w:val="24"/>
          <w:szCs w:val="24"/>
          <w:lang w:eastAsia="zh-CN"/>
        </w:rPr>
      </w:pPr>
      <w:r>
        <w:rPr>
          <w:color w:val="auto"/>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222FA4ED">
      <w:pPr>
        <w:pStyle w:val="35"/>
        <w:ind w:firstLine="480"/>
        <w:jc w:val="left"/>
        <w:outlineLvl w:val="9"/>
        <w:rPr>
          <w:rFonts w:hint="eastAsia" w:eastAsiaTheme="minorEastAsia"/>
          <w:color w:val="auto"/>
          <w:sz w:val="24"/>
          <w:szCs w:val="24"/>
          <w:lang w:eastAsia="zh-CN"/>
        </w:rPr>
      </w:pPr>
    </w:p>
    <w:p w14:paraId="186D43CB">
      <w:pPr>
        <w:pStyle w:val="35"/>
        <w:ind w:firstLine="480"/>
        <w:jc w:val="left"/>
        <w:outlineLvl w:val="9"/>
        <w:rPr>
          <w:rFonts w:hint="eastAsia" w:eastAsiaTheme="minorEastAsia"/>
          <w:color w:val="auto"/>
          <w:sz w:val="24"/>
          <w:szCs w:val="24"/>
          <w:lang w:eastAsia="zh-CN"/>
        </w:rPr>
      </w:pPr>
      <w:r>
        <w:rPr>
          <w:color w:val="auto"/>
          <w:sz w:val="24"/>
          <w:szCs w:val="24"/>
        </w:rPr>
        <w:t>特此申明。</w:t>
      </w:r>
    </w:p>
    <w:p w14:paraId="6CF638F6">
      <w:pPr>
        <w:pStyle w:val="35"/>
        <w:ind w:firstLine="480"/>
        <w:jc w:val="left"/>
        <w:outlineLvl w:val="9"/>
        <w:rPr>
          <w:rFonts w:hint="eastAsia" w:eastAsiaTheme="minorEastAsia"/>
          <w:color w:val="auto"/>
          <w:sz w:val="24"/>
          <w:szCs w:val="24"/>
          <w:lang w:eastAsia="zh-CN"/>
        </w:rPr>
      </w:pPr>
    </w:p>
    <w:p w14:paraId="6B5C9EBB">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7E7C1C70">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0B529FC5">
      <w:pPr>
        <w:pStyle w:val="35"/>
        <w:ind w:firstLine="480"/>
        <w:jc w:val="left"/>
        <w:outlineLvl w:val="9"/>
        <w:rPr>
          <w:color w:val="auto"/>
          <w:sz w:val="24"/>
          <w:szCs w:val="24"/>
        </w:rPr>
      </w:pPr>
      <w:r>
        <w:rPr>
          <w:color w:val="auto"/>
          <w:sz w:val="24"/>
          <w:szCs w:val="24"/>
        </w:rPr>
        <w:t>※注意：</w:t>
      </w:r>
    </w:p>
    <w:p w14:paraId="722067FE">
      <w:pPr>
        <w:pStyle w:val="35"/>
        <w:ind w:firstLine="480"/>
        <w:jc w:val="left"/>
        <w:outlineLvl w:val="9"/>
        <w:rPr>
          <w:color w:val="auto"/>
          <w:sz w:val="24"/>
          <w:szCs w:val="24"/>
        </w:rPr>
      </w:pPr>
      <w:r>
        <w:rPr>
          <w:color w:val="auto"/>
          <w:sz w:val="24"/>
          <w:szCs w:val="24"/>
        </w:rPr>
        <w:t>1、“重大违法记录”指</w:t>
      </w:r>
      <w:r>
        <w:rPr>
          <w:rFonts w:hint="eastAsia"/>
          <w:color w:val="auto"/>
          <w:sz w:val="24"/>
          <w:szCs w:val="24"/>
          <w:lang w:val="en-US" w:eastAsia="zh-CN"/>
        </w:rPr>
        <w:t>供应商</w:t>
      </w:r>
      <w:r>
        <w:rPr>
          <w:color w:val="auto"/>
          <w:sz w:val="24"/>
          <w:szCs w:val="24"/>
        </w:rPr>
        <w:t>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811D0C8">
      <w:pPr>
        <w:pStyle w:val="35"/>
        <w:ind w:firstLine="480"/>
        <w:jc w:val="left"/>
        <w:outlineLvl w:val="9"/>
        <w:rPr>
          <w:color w:val="auto"/>
          <w:sz w:val="24"/>
          <w:szCs w:val="24"/>
        </w:rPr>
      </w:pPr>
      <w:r>
        <w:rPr>
          <w:color w:val="auto"/>
          <w:sz w:val="24"/>
          <w:szCs w:val="24"/>
        </w:rPr>
        <w:t>2、请供应商根据实际情况如实声明，否则视为提供虚假材料。</w:t>
      </w:r>
    </w:p>
    <w:p w14:paraId="17E820D5">
      <w:pPr>
        <w:pStyle w:val="35"/>
        <w:jc w:val="center"/>
        <w:outlineLvl w:val="9"/>
        <w:rPr>
          <w:color w:val="auto"/>
        </w:rPr>
      </w:pPr>
      <w:r>
        <w:rPr>
          <w:color w:val="auto"/>
        </w:rPr>
        <w:t xml:space="preserve"> </w:t>
      </w:r>
    </w:p>
    <w:p w14:paraId="5036A10D">
      <w:pPr>
        <w:pStyle w:val="35"/>
        <w:jc w:val="both"/>
        <w:outlineLvl w:val="9"/>
        <w:rPr>
          <w:b/>
          <w:color w:val="auto"/>
          <w:sz w:val="24"/>
        </w:rPr>
      </w:pPr>
    </w:p>
    <w:p w14:paraId="12DEDC52">
      <w:pPr>
        <w:pStyle w:val="35"/>
        <w:jc w:val="center"/>
        <w:outlineLvl w:val="9"/>
        <w:rPr>
          <w:b/>
          <w:color w:val="auto"/>
          <w:sz w:val="24"/>
        </w:rPr>
      </w:pPr>
    </w:p>
    <w:p w14:paraId="634310B6">
      <w:pPr>
        <w:pStyle w:val="35"/>
        <w:jc w:val="center"/>
        <w:outlineLvl w:val="9"/>
        <w:rPr>
          <w:b/>
          <w:color w:val="auto"/>
          <w:sz w:val="24"/>
        </w:rPr>
      </w:pPr>
    </w:p>
    <w:p w14:paraId="1AEED66C">
      <w:pPr>
        <w:pStyle w:val="35"/>
        <w:jc w:val="center"/>
        <w:outlineLvl w:val="9"/>
        <w:rPr>
          <w:b/>
          <w:color w:val="auto"/>
          <w:sz w:val="24"/>
        </w:rPr>
      </w:pPr>
    </w:p>
    <w:p w14:paraId="0157379B">
      <w:pPr>
        <w:jc w:val="center"/>
        <w:rPr>
          <w:color w:val="auto"/>
        </w:rPr>
      </w:pPr>
      <w:r>
        <w:rPr>
          <w:b/>
          <w:color w:val="auto"/>
          <w:sz w:val="24"/>
        </w:rPr>
        <w:t>附件3-13</w:t>
      </w:r>
      <w:r>
        <w:rPr>
          <w:rFonts w:hint="eastAsia"/>
          <w:b/>
          <w:color w:val="auto"/>
          <w:sz w:val="24"/>
          <w:lang w:val="en-US" w:eastAsia="zh-CN"/>
        </w:rPr>
        <w:t xml:space="preserve">  </w:t>
      </w:r>
      <w:r>
        <w:rPr>
          <w:b/>
          <w:color w:val="auto"/>
          <w:sz w:val="24"/>
        </w:rPr>
        <w:t>其它资格证明文件</w:t>
      </w:r>
    </w:p>
    <w:p w14:paraId="29C0A80B">
      <w:pPr>
        <w:pStyle w:val="35"/>
        <w:jc w:val="center"/>
        <w:outlineLvl w:val="9"/>
        <w:rPr>
          <w:color w:val="auto"/>
        </w:rPr>
      </w:pPr>
      <w:r>
        <w:rPr>
          <w:b/>
          <w:color w:val="auto"/>
          <w:sz w:val="24"/>
        </w:rPr>
        <w:t>（若有）</w:t>
      </w:r>
    </w:p>
    <w:p w14:paraId="5EFFCBE0">
      <w:pPr>
        <w:pStyle w:val="35"/>
        <w:ind w:firstLine="480"/>
        <w:jc w:val="left"/>
        <w:outlineLvl w:val="9"/>
        <w:rPr>
          <w:color w:val="auto"/>
          <w:sz w:val="24"/>
          <w:szCs w:val="24"/>
        </w:rPr>
      </w:pPr>
      <w:r>
        <w:rPr>
          <w:color w:val="auto"/>
          <w:sz w:val="24"/>
          <w:szCs w:val="24"/>
        </w:rPr>
        <w:t>说明：1、采购人或采购代理机构可以根据项目的特点和需要，在</w:t>
      </w:r>
      <w:r>
        <w:rPr>
          <w:rFonts w:hint="eastAsia"/>
          <w:color w:val="auto"/>
          <w:sz w:val="24"/>
          <w:szCs w:val="24"/>
          <w:lang w:eastAsia="zh-CN"/>
        </w:rPr>
        <w:t>采购文件</w:t>
      </w:r>
      <w:r>
        <w:rPr>
          <w:color w:val="auto"/>
          <w:sz w:val="24"/>
          <w:szCs w:val="24"/>
        </w:rPr>
        <w:t>“供应商的资格”中特定资格条件，对其它资格证明文件进行具体规定，供应商应按照</w:t>
      </w:r>
      <w:r>
        <w:rPr>
          <w:rFonts w:hint="eastAsia"/>
          <w:color w:val="auto"/>
          <w:sz w:val="24"/>
          <w:szCs w:val="24"/>
          <w:lang w:eastAsia="zh-CN"/>
        </w:rPr>
        <w:t>采购文件</w:t>
      </w:r>
      <w:r>
        <w:rPr>
          <w:color w:val="auto"/>
          <w:sz w:val="24"/>
          <w:szCs w:val="24"/>
        </w:rPr>
        <w:t>要求，在此项下提供相关证明材料，并加盖供应商单位公章。</w:t>
      </w:r>
    </w:p>
    <w:p w14:paraId="66AE1683">
      <w:pPr>
        <w:pStyle w:val="35"/>
        <w:ind w:firstLine="480"/>
        <w:jc w:val="left"/>
        <w:outlineLvl w:val="9"/>
        <w:rPr>
          <w:rFonts w:hint="eastAsia" w:eastAsiaTheme="minorEastAsia"/>
          <w:color w:val="auto"/>
          <w:sz w:val="24"/>
          <w:szCs w:val="24"/>
          <w:lang w:eastAsia="zh-CN"/>
        </w:rPr>
      </w:pPr>
      <w:r>
        <w:rPr>
          <w:color w:val="auto"/>
          <w:sz w:val="24"/>
          <w:szCs w:val="24"/>
        </w:rPr>
        <w:t>2、若</w:t>
      </w:r>
      <w:r>
        <w:rPr>
          <w:rFonts w:hint="eastAsia"/>
          <w:color w:val="auto"/>
          <w:sz w:val="24"/>
          <w:szCs w:val="24"/>
          <w:lang w:eastAsia="zh-CN"/>
        </w:rPr>
        <w:t>采购文件</w:t>
      </w:r>
      <w:r>
        <w:rPr>
          <w:color w:val="auto"/>
          <w:sz w:val="24"/>
          <w:szCs w:val="24"/>
        </w:rPr>
        <w:t>规定接受联合体形式且供应商为联合体的，涉及联合体成员的其它资格证明文件在此处提供相关证明材料，并加盖供应商单位公章。</w:t>
      </w:r>
    </w:p>
    <w:p w14:paraId="6B6B30A5">
      <w:pPr>
        <w:pStyle w:val="35"/>
        <w:ind w:firstLine="480"/>
        <w:jc w:val="left"/>
        <w:outlineLvl w:val="9"/>
        <w:rPr>
          <w:rFonts w:hint="eastAsia" w:eastAsiaTheme="minorEastAsia"/>
          <w:color w:val="auto"/>
          <w:sz w:val="24"/>
          <w:szCs w:val="24"/>
          <w:lang w:eastAsia="zh-CN"/>
        </w:rPr>
      </w:pPr>
    </w:p>
    <w:p w14:paraId="14255199">
      <w:pPr>
        <w:pStyle w:val="35"/>
        <w:ind w:firstLine="480"/>
        <w:jc w:val="left"/>
        <w:outlineLvl w:val="9"/>
        <w:rPr>
          <w:rFonts w:hint="eastAsia" w:eastAsiaTheme="minorEastAsia"/>
          <w:color w:val="auto"/>
          <w:sz w:val="24"/>
          <w:szCs w:val="24"/>
          <w:lang w:eastAsia="zh-CN"/>
        </w:rPr>
      </w:pPr>
    </w:p>
    <w:p w14:paraId="36A51E73">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1DCEF243">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562C255A">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205CAA40">
      <w:pPr>
        <w:pStyle w:val="35"/>
        <w:jc w:val="center"/>
        <w:outlineLvl w:val="9"/>
        <w:rPr>
          <w:color w:val="auto"/>
        </w:rPr>
      </w:pPr>
    </w:p>
    <w:p w14:paraId="46E90AE7">
      <w:pPr>
        <w:pStyle w:val="35"/>
        <w:ind w:firstLine="480"/>
        <w:jc w:val="center"/>
        <w:outlineLvl w:val="9"/>
        <w:rPr>
          <w:color w:val="auto"/>
        </w:rPr>
      </w:pPr>
    </w:p>
    <w:p w14:paraId="220DC585">
      <w:pPr>
        <w:pStyle w:val="35"/>
        <w:ind w:firstLine="480"/>
        <w:jc w:val="center"/>
        <w:outlineLvl w:val="9"/>
        <w:rPr>
          <w:color w:val="auto"/>
        </w:rPr>
      </w:pPr>
    </w:p>
    <w:p w14:paraId="37DC311B">
      <w:pPr>
        <w:pStyle w:val="35"/>
        <w:ind w:firstLine="480"/>
        <w:jc w:val="center"/>
        <w:outlineLvl w:val="9"/>
        <w:rPr>
          <w:color w:val="auto"/>
        </w:rPr>
      </w:pPr>
    </w:p>
    <w:p w14:paraId="3CEDEA2F">
      <w:pPr>
        <w:pStyle w:val="35"/>
        <w:jc w:val="both"/>
        <w:outlineLvl w:val="9"/>
        <w:rPr>
          <w:color w:val="auto"/>
        </w:rPr>
      </w:pPr>
    </w:p>
    <w:p w14:paraId="3130E1BE">
      <w:pPr>
        <w:pStyle w:val="35"/>
        <w:jc w:val="both"/>
        <w:outlineLvl w:val="9"/>
        <w:rPr>
          <w:color w:val="auto"/>
        </w:rPr>
      </w:pPr>
    </w:p>
    <w:p w14:paraId="30F2E2C6">
      <w:pPr>
        <w:pStyle w:val="35"/>
        <w:jc w:val="center"/>
        <w:outlineLvl w:val="9"/>
        <w:rPr>
          <w:color w:val="auto"/>
        </w:rPr>
      </w:pPr>
      <w:r>
        <w:rPr>
          <w:b/>
          <w:color w:val="auto"/>
          <w:sz w:val="28"/>
        </w:rPr>
        <w:t>附件4</w:t>
      </w:r>
      <w:r>
        <w:rPr>
          <w:rFonts w:hint="eastAsia"/>
          <w:b/>
          <w:color w:val="auto"/>
          <w:sz w:val="28"/>
          <w:lang w:val="en-US" w:eastAsia="zh-CN"/>
        </w:rPr>
        <w:t xml:space="preserve">  </w:t>
      </w:r>
      <w:r>
        <w:rPr>
          <w:rFonts w:hint="eastAsia"/>
          <w:b/>
          <w:color w:val="auto"/>
          <w:sz w:val="28"/>
          <w:lang w:eastAsia="zh-CN"/>
        </w:rPr>
        <w:t>响应保证金</w:t>
      </w:r>
      <w:r>
        <w:rPr>
          <w:b/>
          <w:color w:val="auto"/>
          <w:sz w:val="28"/>
        </w:rPr>
        <w:t>凭证</w:t>
      </w:r>
    </w:p>
    <w:p w14:paraId="3417810A">
      <w:pPr>
        <w:pStyle w:val="35"/>
        <w:jc w:val="center"/>
        <w:outlineLvl w:val="9"/>
        <w:rPr>
          <w:color w:val="auto"/>
        </w:rPr>
      </w:pPr>
      <w:r>
        <w:rPr>
          <w:b/>
          <w:color w:val="auto"/>
          <w:sz w:val="24"/>
        </w:rPr>
        <w:t>编制说明</w:t>
      </w:r>
    </w:p>
    <w:p w14:paraId="52D68362">
      <w:pPr>
        <w:pStyle w:val="35"/>
        <w:ind w:firstLine="480"/>
        <w:jc w:val="left"/>
        <w:outlineLvl w:val="9"/>
        <w:rPr>
          <w:color w:val="auto"/>
          <w:sz w:val="24"/>
          <w:szCs w:val="24"/>
        </w:rPr>
      </w:pPr>
      <w:r>
        <w:rPr>
          <w:color w:val="auto"/>
          <w:sz w:val="24"/>
          <w:szCs w:val="24"/>
        </w:rPr>
        <w:t>1、在此项下提交的“</w:t>
      </w:r>
      <w:r>
        <w:rPr>
          <w:rFonts w:hint="eastAsia"/>
          <w:color w:val="auto"/>
          <w:sz w:val="24"/>
          <w:szCs w:val="24"/>
          <w:lang w:eastAsia="zh-CN"/>
        </w:rPr>
        <w:t>响应保证金</w:t>
      </w:r>
      <w:r>
        <w:rPr>
          <w:color w:val="auto"/>
          <w:sz w:val="24"/>
          <w:szCs w:val="24"/>
        </w:rPr>
        <w:t>”材料可使用转账凭证复印件。</w:t>
      </w:r>
    </w:p>
    <w:p w14:paraId="536F6EF2">
      <w:pPr>
        <w:pStyle w:val="35"/>
        <w:ind w:firstLine="480"/>
        <w:jc w:val="left"/>
        <w:outlineLvl w:val="9"/>
        <w:rPr>
          <w:color w:val="auto"/>
          <w:sz w:val="24"/>
          <w:szCs w:val="24"/>
        </w:rPr>
      </w:pPr>
      <w:r>
        <w:rPr>
          <w:color w:val="auto"/>
          <w:sz w:val="24"/>
          <w:szCs w:val="24"/>
        </w:rPr>
        <w:t>2、</w:t>
      </w:r>
      <w:r>
        <w:rPr>
          <w:rFonts w:hint="eastAsia"/>
          <w:color w:val="auto"/>
          <w:sz w:val="24"/>
          <w:szCs w:val="24"/>
          <w:lang w:eastAsia="zh-CN"/>
        </w:rPr>
        <w:t>响应保证金</w:t>
      </w:r>
      <w:r>
        <w:rPr>
          <w:color w:val="auto"/>
          <w:sz w:val="24"/>
          <w:szCs w:val="24"/>
        </w:rPr>
        <w:t>是否已提交按照</w:t>
      </w:r>
      <w:r>
        <w:rPr>
          <w:rFonts w:hint="eastAsia"/>
          <w:color w:val="auto"/>
          <w:sz w:val="24"/>
          <w:szCs w:val="24"/>
          <w:lang w:eastAsia="zh-CN"/>
        </w:rPr>
        <w:t>采购文件</w:t>
      </w:r>
      <w:r>
        <w:rPr>
          <w:color w:val="auto"/>
          <w:sz w:val="24"/>
          <w:szCs w:val="24"/>
        </w:rPr>
        <w:t>规定执行。</w:t>
      </w:r>
    </w:p>
    <w:p w14:paraId="2C6E31ED">
      <w:pPr>
        <w:pStyle w:val="35"/>
        <w:jc w:val="center"/>
        <w:outlineLvl w:val="9"/>
        <w:rPr>
          <w:color w:val="auto"/>
        </w:rPr>
      </w:pPr>
    </w:p>
    <w:p w14:paraId="679550CB">
      <w:pPr>
        <w:pStyle w:val="35"/>
        <w:jc w:val="center"/>
        <w:outlineLvl w:val="9"/>
        <w:rPr>
          <w:color w:val="auto"/>
        </w:rPr>
      </w:pPr>
    </w:p>
    <w:p w14:paraId="74CD713C">
      <w:pPr>
        <w:pStyle w:val="35"/>
        <w:jc w:val="center"/>
        <w:outlineLvl w:val="9"/>
        <w:rPr>
          <w:color w:val="auto"/>
        </w:rPr>
      </w:pPr>
    </w:p>
    <w:p w14:paraId="53D514EE">
      <w:pPr>
        <w:pStyle w:val="35"/>
        <w:jc w:val="center"/>
        <w:outlineLvl w:val="9"/>
        <w:rPr>
          <w:color w:val="auto"/>
        </w:rPr>
      </w:pPr>
    </w:p>
    <w:p w14:paraId="56ED6331">
      <w:pPr>
        <w:pStyle w:val="35"/>
        <w:jc w:val="center"/>
        <w:outlineLvl w:val="9"/>
        <w:rPr>
          <w:color w:val="auto"/>
        </w:rPr>
      </w:pPr>
    </w:p>
    <w:p w14:paraId="60DBD9E7">
      <w:pPr>
        <w:pStyle w:val="35"/>
        <w:jc w:val="center"/>
        <w:outlineLvl w:val="9"/>
        <w:rPr>
          <w:color w:val="auto"/>
        </w:rPr>
      </w:pPr>
    </w:p>
    <w:p w14:paraId="0EBE2D7A">
      <w:pPr>
        <w:pStyle w:val="35"/>
        <w:jc w:val="center"/>
        <w:outlineLvl w:val="9"/>
        <w:rPr>
          <w:color w:val="auto"/>
        </w:rPr>
      </w:pPr>
    </w:p>
    <w:p w14:paraId="43A1396E">
      <w:pPr>
        <w:pStyle w:val="35"/>
        <w:jc w:val="center"/>
        <w:outlineLvl w:val="9"/>
        <w:rPr>
          <w:color w:val="auto"/>
        </w:rPr>
      </w:pPr>
    </w:p>
    <w:p w14:paraId="705825CB">
      <w:pPr>
        <w:pStyle w:val="35"/>
        <w:jc w:val="center"/>
        <w:outlineLvl w:val="9"/>
        <w:rPr>
          <w:color w:val="auto"/>
        </w:rPr>
      </w:pPr>
    </w:p>
    <w:p w14:paraId="0C7A52BC">
      <w:pPr>
        <w:pStyle w:val="35"/>
        <w:jc w:val="center"/>
        <w:outlineLvl w:val="9"/>
        <w:rPr>
          <w:color w:val="auto"/>
        </w:rPr>
      </w:pPr>
    </w:p>
    <w:p w14:paraId="2AA07DA5">
      <w:pPr>
        <w:pStyle w:val="35"/>
        <w:jc w:val="center"/>
        <w:outlineLvl w:val="9"/>
        <w:rPr>
          <w:color w:val="auto"/>
        </w:rPr>
      </w:pPr>
    </w:p>
    <w:p w14:paraId="335032BA">
      <w:pPr>
        <w:pStyle w:val="35"/>
        <w:jc w:val="center"/>
        <w:outlineLvl w:val="9"/>
        <w:rPr>
          <w:color w:val="auto"/>
        </w:rPr>
      </w:pPr>
      <w:r>
        <w:rPr>
          <w:b/>
          <w:color w:val="auto"/>
          <w:sz w:val="28"/>
        </w:rPr>
        <w:t>附件5-1</w:t>
      </w:r>
      <w:r>
        <w:rPr>
          <w:rFonts w:hint="eastAsia"/>
          <w:b/>
          <w:color w:val="auto"/>
          <w:sz w:val="28"/>
          <w:lang w:val="en-US" w:eastAsia="zh-CN"/>
        </w:rPr>
        <w:t xml:space="preserve">  </w:t>
      </w:r>
      <w:r>
        <w:rPr>
          <w:b/>
          <w:color w:val="auto"/>
          <w:sz w:val="28"/>
        </w:rPr>
        <w:t>技术和服务要求响应表</w:t>
      </w:r>
    </w:p>
    <w:p w14:paraId="73AC03EA">
      <w:pPr>
        <w:pStyle w:val="35"/>
        <w:ind w:firstLine="480"/>
        <w:jc w:val="left"/>
        <w:outlineLvl w:val="9"/>
        <w:rPr>
          <w:color w:val="auto"/>
          <w:sz w:val="24"/>
          <w:szCs w:val="24"/>
        </w:rPr>
      </w:pPr>
      <w:r>
        <w:rPr>
          <w:color w:val="auto"/>
          <w:sz w:val="24"/>
          <w:szCs w:val="24"/>
        </w:rPr>
        <w:t>供应商名称：</w:t>
      </w:r>
      <w:r>
        <w:rPr>
          <w:color w:val="auto"/>
          <w:sz w:val="24"/>
          <w:szCs w:val="24"/>
          <w:u w:val="single"/>
        </w:rPr>
        <w:t>（全称加盖单位公章）</w:t>
      </w:r>
      <w:r>
        <w:rPr>
          <w:color w:val="auto"/>
          <w:sz w:val="24"/>
          <w:szCs w:val="24"/>
        </w:rPr>
        <w:t>项目编号∶</w:t>
      </w:r>
      <w:r>
        <w:rPr>
          <w:color w:val="auto"/>
          <w:sz w:val="24"/>
          <w:szCs w:val="24"/>
          <w:u w:val="single"/>
        </w:rPr>
        <w:t>　　　　　　　　　　</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3032"/>
        <w:gridCol w:w="2280"/>
        <w:gridCol w:w="1935"/>
      </w:tblGrid>
      <w:tr w14:paraId="74559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25398C7">
            <w:pPr>
              <w:pStyle w:val="35"/>
              <w:jc w:val="left"/>
              <w:outlineLvl w:val="9"/>
              <w:rPr>
                <w:rFonts w:hint="eastAsia" w:eastAsiaTheme="minorEastAsia"/>
                <w:color w:val="auto"/>
                <w:sz w:val="24"/>
                <w:szCs w:val="24"/>
                <w:lang w:eastAsia="zh-CN"/>
              </w:rPr>
            </w:pPr>
            <w:r>
              <w:rPr>
                <w:rFonts w:hint="eastAsia"/>
                <w:color w:val="auto"/>
                <w:sz w:val="24"/>
                <w:szCs w:val="24"/>
                <w:lang w:eastAsia="zh-CN"/>
              </w:rPr>
              <w:t>合同包</w:t>
            </w:r>
          </w:p>
        </w:tc>
        <w:tc>
          <w:tcPr>
            <w:tcW w:w="1519" w:type="dxa"/>
          </w:tcPr>
          <w:p w14:paraId="23A974C3">
            <w:pPr>
              <w:pStyle w:val="35"/>
              <w:jc w:val="left"/>
              <w:outlineLvl w:val="9"/>
              <w:rPr>
                <w:color w:val="auto"/>
                <w:sz w:val="24"/>
                <w:szCs w:val="24"/>
              </w:rPr>
            </w:pPr>
            <w:r>
              <w:rPr>
                <w:color w:val="auto"/>
                <w:sz w:val="24"/>
                <w:szCs w:val="24"/>
              </w:rPr>
              <w:t>章节条目号</w:t>
            </w:r>
          </w:p>
        </w:tc>
        <w:tc>
          <w:tcPr>
            <w:tcW w:w="3032" w:type="dxa"/>
          </w:tcPr>
          <w:p w14:paraId="45B1C35C">
            <w:pPr>
              <w:pStyle w:val="35"/>
              <w:jc w:val="left"/>
              <w:outlineLvl w:val="9"/>
              <w:rPr>
                <w:color w:val="auto"/>
                <w:sz w:val="24"/>
                <w:szCs w:val="24"/>
              </w:rPr>
            </w:pPr>
            <w:r>
              <w:rPr>
                <w:rFonts w:hint="eastAsia"/>
                <w:color w:val="auto"/>
                <w:sz w:val="24"/>
                <w:szCs w:val="24"/>
                <w:lang w:eastAsia="zh-CN"/>
              </w:rPr>
              <w:t>采购文件</w:t>
            </w:r>
            <w:r>
              <w:rPr>
                <w:color w:val="auto"/>
                <w:sz w:val="24"/>
                <w:szCs w:val="24"/>
              </w:rPr>
              <w:t>规定的技术和服务要求</w:t>
            </w:r>
          </w:p>
        </w:tc>
        <w:tc>
          <w:tcPr>
            <w:tcW w:w="2280" w:type="dxa"/>
          </w:tcPr>
          <w:p w14:paraId="02E6D645">
            <w:pPr>
              <w:pStyle w:val="35"/>
              <w:jc w:val="left"/>
              <w:outlineLvl w:val="9"/>
              <w:rPr>
                <w:color w:val="auto"/>
                <w:sz w:val="24"/>
                <w:szCs w:val="24"/>
              </w:rPr>
            </w:pPr>
            <w:r>
              <w:rPr>
                <w:color w:val="auto"/>
                <w:sz w:val="24"/>
                <w:szCs w:val="24"/>
              </w:rPr>
              <w:t>响应文件响应承诺</w:t>
            </w:r>
          </w:p>
        </w:tc>
        <w:tc>
          <w:tcPr>
            <w:tcW w:w="1935" w:type="dxa"/>
          </w:tcPr>
          <w:p w14:paraId="3A8177E4">
            <w:pPr>
              <w:pStyle w:val="35"/>
              <w:jc w:val="left"/>
              <w:outlineLvl w:val="9"/>
              <w:rPr>
                <w:color w:val="auto"/>
                <w:sz w:val="24"/>
                <w:szCs w:val="24"/>
              </w:rPr>
            </w:pPr>
            <w:r>
              <w:rPr>
                <w:color w:val="auto"/>
                <w:sz w:val="24"/>
                <w:szCs w:val="24"/>
              </w:rPr>
              <w:t>是否偏离及说明</w:t>
            </w:r>
          </w:p>
        </w:tc>
      </w:tr>
      <w:tr w14:paraId="0D45B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582440CB">
            <w:pPr>
              <w:jc w:val="left"/>
              <w:outlineLvl w:val="9"/>
              <w:rPr>
                <w:color w:val="auto"/>
                <w:sz w:val="24"/>
                <w:szCs w:val="24"/>
              </w:rPr>
            </w:pPr>
          </w:p>
        </w:tc>
        <w:tc>
          <w:tcPr>
            <w:tcW w:w="1519" w:type="dxa"/>
          </w:tcPr>
          <w:p w14:paraId="1E7A3BB9">
            <w:pPr>
              <w:pStyle w:val="35"/>
              <w:jc w:val="left"/>
              <w:outlineLvl w:val="9"/>
              <w:rPr>
                <w:color w:val="auto"/>
                <w:sz w:val="24"/>
                <w:szCs w:val="24"/>
              </w:rPr>
            </w:pPr>
            <w:r>
              <w:rPr>
                <w:color w:val="auto"/>
                <w:sz w:val="24"/>
                <w:szCs w:val="24"/>
              </w:rPr>
              <w:t xml:space="preserve">    </w:t>
            </w:r>
          </w:p>
        </w:tc>
        <w:tc>
          <w:tcPr>
            <w:tcW w:w="3032" w:type="dxa"/>
          </w:tcPr>
          <w:p w14:paraId="7FD3A447">
            <w:pPr>
              <w:pStyle w:val="35"/>
              <w:jc w:val="left"/>
              <w:outlineLvl w:val="9"/>
              <w:rPr>
                <w:color w:val="auto"/>
                <w:sz w:val="24"/>
                <w:szCs w:val="24"/>
              </w:rPr>
            </w:pPr>
            <w:r>
              <w:rPr>
                <w:color w:val="auto"/>
                <w:sz w:val="24"/>
                <w:szCs w:val="24"/>
              </w:rPr>
              <w:t xml:space="preserve">    </w:t>
            </w:r>
          </w:p>
        </w:tc>
        <w:tc>
          <w:tcPr>
            <w:tcW w:w="2280" w:type="dxa"/>
          </w:tcPr>
          <w:p w14:paraId="411A4986">
            <w:pPr>
              <w:pStyle w:val="35"/>
              <w:jc w:val="left"/>
              <w:outlineLvl w:val="9"/>
              <w:rPr>
                <w:color w:val="auto"/>
                <w:sz w:val="24"/>
                <w:szCs w:val="24"/>
              </w:rPr>
            </w:pPr>
            <w:r>
              <w:rPr>
                <w:color w:val="auto"/>
                <w:sz w:val="24"/>
                <w:szCs w:val="24"/>
              </w:rPr>
              <w:t xml:space="preserve">    </w:t>
            </w:r>
          </w:p>
        </w:tc>
        <w:tc>
          <w:tcPr>
            <w:tcW w:w="1935" w:type="dxa"/>
          </w:tcPr>
          <w:p w14:paraId="2DC9FE65">
            <w:pPr>
              <w:pStyle w:val="35"/>
              <w:jc w:val="left"/>
              <w:outlineLvl w:val="9"/>
              <w:rPr>
                <w:color w:val="auto"/>
                <w:sz w:val="24"/>
                <w:szCs w:val="24"/>
              </w:rPr>
            </w:pPr>
            <w:r>
              <w:rPr>
                <w:color w:val="auto"/>
                <w:sz w:val="24"/>
                <w:szCs w:val="24"/>
              </w:rPr>
              <w:t xml:space="preserve">    </w:t>
            </w:r>
          </w:p>
        </w:tc>
      </w:tr>
      <w:tr w14:paraId="249D4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28D78DF">
            <w:pPr>
              <w:jc w:val="left"/>
              <w:outlineLvl w:val="9"/>
              <w:rPr>
                <w:color w:val="auto"/>
                <w:sz w:val="24"/>
                <w:szCs w:val="24"/>
              </w:rPr>
            </w:pPr>
          </w:p>
        </w:tc>
        <w:tc>
          <w:tcPr>
            <w:tcW w:w="1519" w:type="dxa"/>
          </w:tcPr>
          <w:p w14:paraId="1725059A">
            <w:pPr>
              <w:pStyle w:val="35"/>
              <w:jc w:val="left"/>
              <w:outlineLvl w:val="9"/>
              <w:rPr>
                <w:color w:val="auto"/>
                <w:sz w:val="24"/>
                <w:szCs w:val="24"/>
              </w:rPr>
            </w:pPr>
            <w:r>
              <w:rPr>
                <w:color w:val="auto"/>
                <w:sz w:val="24"/>
                <w:szCs w:val="24"/>
              </w:rPr>
              <w:t xml:space="preserve">    </w:t>
            </w:r>
          </w:p>
        </w:tc>
        <w:tc>
          <w:tcPr>
            <w:tcW w:w="3032" w:type="dxa"/>
          </w:tcPr>
          <w:p w14:paraId="0E91A517">
            <w:pPr>
              <w:pStyle w:val="35"/>
              <w:jc w:val="left"/>
              <w:outlineLvl w:val="9"/>
              <w:rPr>
                <w:color w:val="auto"/>
                <w:sz w:val="24"/>
                <w:szCs w:val="24"/>
              </w:rPr>
            </w:pPr>
            <w:r>
              <w:rPr>
                <w:color w:val="auto"/>
                <w:sz w:val="24"/>
                <w:szCs w:val="24"/>
              </w:rPr>
              <w:t xml:space="preserve">    </w:t>
            </w:r>
          </w:p>
        </w:tc>
        <w:tc>
          <w:tcPr>
            <w:tcW w:w="2280" w:type="dxa"/>
          </w:tcPr>
          <w:p w14:paraId="673CA1BC">
            <w:pPr>
              <w:pStyle w:val="35"/>
              <w:jc w:val="left"/>
              <w:outlineLvl w:val="9"/>
              <w:rPr>
                <w:color w:val="auto"/>
                <w:sz w:val="24"/>
                <w:szCs w:val="24"/>
              </w:rPr>
            </w:pPr>
            <w:r>
              <w:rPr>
                <w:color w:val="auto"/>
                <w:sz w:val="24"/>
                <w:szCs w:val="24"/>
              </w:rPr>
              <w:t xml:space="preserve">    </w:t>
            </w:r>
          </w:p>
        </w:tc>
        <w:tc>
          <w:tcPr>
            <w:tcW w:w="1935" w:type="dxa"/>
          </w:tcPr>
          <w:p w14:paraId="116FE004">
            <w:pPr>
              <w:pStyle w:val="35"/>
              <w:jc w:val="left"/>
              <w:outlineLvl w:val="9"/>
              <w:rPr>
                <w:color w:val="auto"/>
                <w:sz w:val="24"/>
                <w:szCs w:val="24"/>
              </w:rPr>
            </w:pPr>
            <w:r>
              <w:rPr>
                <w:color w:val="auto"/>
                <w:sz w:val="24"/>
                <w:szCs w:val="24"/>
              </w:rPr>
              <w:t xml:space="preserve">    </w:t>
            </w:r>
          </w:p>
        </w:tc>
      </w:tr>
      <w:tr w14:paraId="661F3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49BB089A">
            <w:pPr>
              <w:jc w:val="left"/>
              <w:outlineLvl w:val="9"/>
              <w:rPr>
                <w:color w:val="auto"/>
                <w:sz w:val="24"/>
                <w:szCs w:val="24"/>
              </w:rPr>
            </w:pPr>
          </w:p>
        </w:tc>
        <w:tc>
          <w:tcPr>
            <w:tcW w:w="1519" w:type="dxa"/>
          </w:tcPr>
          <w:p w14:paraId="16AF85D6">
            <w:pPr>
              <w:pStyle w:val="35"/>
              <w:jc w:val="left"/>
              <w:outlineLvl w:val="9"/>
              <w:rPr>
                <w:color w:val="auto"/>
                <w:sz w:val="24"/>
                <w:szCs w:val="24"/>
              </w:rPr>
            </w:pPr>
            <w:r>
              <w:rPr>
                <w:color w:val="auto"/>
                <w:sz w:val="24"/>
                <w:szCs w:val="24"/>
              </w:rPr>
              <w:t xml:space="preserve">    </w:t>
            </w:r>
          </w:p>
        </w:tc>
        <w:tc>
          <w:tcPr>
            <w:tcW w:w="3032" w:type="dxa"/>
          </w:tcPr>
          <w:p w14:paraId="78071D04">
            <w:pPr>
              <w:pStyle w:val="35"/>
              <w:jc w:val="left"/>
              <w:outlineLvl w:val="9"/>
              <w:rPr>
                <w:color w:val="auto"/>
                <w:sz w:val="24"/>
                <w:szCs w:val="24"/>
              </w:rPr>
            </w:pPr>
            <w:r>
              <w:rPr>
                <w:color w:val="auto"/>
                <w:sz w:val="24"/>
                <w:szCs w:val="24"/>
              </w:rPr>
              <w:t xml:space="preserve">    </w:t>
            </w:r>
          </w:p>
        </w:tc>
        <w:tc>
          <w:tcPr>
            <w:tcW w:w="2280" w:type="dxa"/>
          </w:tcPr>
          <w:p w14:paraId="21CB93F9">
            <w:pPr>
              <w:pStyle w:val="35"/>
              <w:jc w:val="left"/>
              <w:outlineLvl w:val="9"/>
              <w:rPr>
                <w:color w:val="auto"/>
                <w:sz w:val="24"/>
                <w:szCs w:val="24"/>
              </w:rPr>
            </w:pPr>
            <w:r>
              <w:rPr>
                <w:color w:val="auto"/>
                <w:sz w:val="24"/>
                <w:szCs w:val="24"/>
              </w:rPr>
              <w:t xml:space="preserve">    </w:t>
            </w:r>
          </w:p>
        </w:tc>
        <w:tc>
          <w:tcPr>
            <w:tcW w:w="1935" w:type="dxa"/>
          </w:tcPr>
          <w:p w14:paraId="175C4820">
            <w:pPr>
              <w:pStyle w:val="35"/>
              <w:jc w:val="left"/>
              <w:outlineLvl w:val="9"/>
              <w:rPr>
                <w:color w:val="auto"/>
                <w:sz w:val="24"/>
                <w:szCs w:val="24"/>
              </w:rPr>
            </w:pPr>
            <w:r>
              <w:rPr>
                <w:color w:val="auto"/>
                <w:sz w:val="24"/>
                <w:szCs w:val="24"/>
              </w:rPr>
              <w:t xml:space="preserve">    </w:t>
            </w:r>
          </w:p>
        </w:tc>
      </w:tr>
    </w:tbl>
    <w:p w14:paraId="6FEB5EDE">
      <w:pPr>
        <w:pStyle w:val="35"/>
        <w:jc w:val="left"/>
        <w:outlineLvl w:val="9"/>
        <w:rPr>
          <w:color w:val="auto"/>
          <w:sz w:val="24"/>
          <w:szCs w:val="24"/>
        </w:rPr>
      </w:pPr>
      <w:r>
        <w:rPr>
          <w:b/>
          <w:color w:val="auto"/>
          <w:sz w:val="24"/>
          <w:szCs w:val="24"/>
        </w:rPr>
        <w:t>注：（1）</w:t>
      </w:r>
      <w:r>
        <w:rPr>
          <w:rFonts w:hint="eastAsia"/>
          <w:b/>
          <w:color w:val="auto"/>
          <w:sz w:val="24"/>
          <w:szCs w:val="24"/>
          <w:lang w:eastAsia="zh-CN"/>
        </w:rPr>
        <w:t>采购文件</w:t>
      </w:r>
      <w:r>
        <w:rPr>
          <w:b/>
          <w:color w:val="auto"/>
          <w:sz w:val="24"/>
          <w:szCs w:val="24"/>
        </w:rPr>
        <w:t>（含技术和服务要求等）规定的各相关条款要求，如果供应商在响应文件中没有以书面方式对</w:t>
      </w:r>
      <w:r>
        <w:rPr>
          <w:rFonts w:hint="eastAsia"/>
          <w:b/>
          <w:color w:val="auto"/>
          <w:sz w:val="24"/>
          <w:szCs w:val="24"/>
          <w:lang w:eastAsia="zh-CN"/>
        </w:rPr>
        <w:t>采购文件</w:t>
      </w:r>
      <w:r>
        <w:rPr>
          <w:b/>
          <w:color w:val="auto"/>
          <w:sz w:val="24"/>
          <w:szCs w:val="24"/>
        </w:rPr>
        <w:t>规定的各项要求和条款提出不满足或不响应或负偏离，则视为供应商能够完全理解并满足本</w:t>
      </w:r>
      <w:r>
        <w:rPr>
          <w:rFonts w:hint="eastAsia"/>
          <w:b/>
          <w:color w:val="auto"/>
          <w:sz w:val="24"/>
          <w:szCs w:val="24"/>
          <w:lang w:eastAsia="zh-CN"/>
        </w:rPr>
        <w:t>采购文件</w:t>
      </w:r>
      <w:r>
        <w:rPr>
          <w:b/>
          <w:color w:val="auto"/>
          <w:sz w:val="24"/>
          <w:szCs w:val="24"/>
        </w:rPr>
        <w:t>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b/>
          <w:color w:val="auto"/>
          <w:sz w:val="24"/>
          <w:szCs w:val="24"/>
          <w:lang w:eastAsia="zh-CN"/>
        </w:rPr>
        <w:t>响应保证金</w:t>
      </w:r>
      <w:r>
        <w:rPr>
          <w:b/>
          <w:color w:val="auto"/>
          <w:sz w:val="24"/>
          <w:szCs w:val="24"/>
        </w:rPr>
        <w:t>（如果未签订合同）将不予退还，给采购人和采购代理机构造成损失的，还必须进行赔偿并负相关责任。</w:t>
      </w:r>
    </w:p>
    <w:p w14:paraId="101493DD">
      <w:pPr>
        <w:pStyle w:val="35"/>
        <w:jc w:val="left"/>
        <w:outlineLvl w:val="9"/>
        <w:rPr>
          <w:rFonts w:hint="eastAsia" w:eastAsiaTheme="minorEastAsia"/>
          <w:b/>
          <w:color w:val="auto"/>
          <w:sz w:val="24"/>
          <w:szCs w:val="24"/>
          <w:lang w:eastAsia="zh-CN"/>
        </w:rPr>
      </w:pPr>
      <w:r>
        <w:rPr>
          <w:b/>
          <w:color w:val="auto"/>
          <w:sz w:val="24"/>
          <w:szCs w:val="24"/>
        </w:rPr>
        <w:t>（2）</w:t>
      </w:r>
      <w:r>
        <w:rPr>
          <w:rFonts w:hint="eastAsia"/>
          <w:b/>
          <w:color w:val="auto"/>
          <w:sz w:val="24"/>
          <w:szCs w:val="24"/>
          <w:lang w:eastAsia="zh-CN"/>
        </w:rPr>
        <w:t>采购文件</w:t>
      </w:r>
      <w:r>
        <w:rPr>
          <w:b/>
          <w:color w:val="auto"/>
          <w:sz w:val="24"/>
          <w:szCs w:val="24"/>
        </w:rPr>
        <w:t>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3A6D5B52">
      <w:pPr>
        <w:pStyle w:val="35"/>
        <w:jc w:val="left"/>
        <w:outlineLvl w:val="9"/>
        <w:rPr>
          <w:rFonts w:hint="eastAsia" w:eastAsiaTheme="minorEastAsia"/>
          <w:b/>
          <w:color w:val="auto"/>
          <w:sz w:val="24"/>
          <w:szCs w:val="24"/>
          <w:lang w:eastAsia="zh-CN"/>
        </w:rPr>
      </w:pPr>
    </w:p>
    <w:p w14:paraId="44728C15">
      <w:pPr>
        <w:pStyle w:val="35"/>
        <w:jc w:val="left"/>
        <w:outlineLvl w:val="9"/>
        <w:rPr>
          <w:rFonts w:hint="eastAsia" w:eastAsiaTheme="minorEastAsia"/>
          <w:color w:val="auto"/>
          <w:sz w:val="24"/>
          <w:szCs w:val="24"/>
          <w:lang w:eastAsia="zh-CN"/>
        </w:rPr>
      </w:pPr>
    </w:p>
    <w:p w14:paraId="4481E7A9">
      <w:pPr>
        <w:pStyle w:val="35"/>
        <w:ind w:firstLine="480"/>
        <w:jc w:val="left"/>
        <w:outlineLvl w:val="9"/>
        <w:rPr>
          <w:color w:val="auto"/>
          <w:sz w:val="24"/>
          <w:szCs w:val="24"/>
        </w:rPr>
      </w:pPr>
      <w:r>
        <w:rPr>
          <w:color w:val="auto"/>
          <w:sz w:val="24"/>
          <w:szCs w:val="24"/>
        </w:rPr>
        <w:t>供应商代表签字：</w:t>
      </w:r>
      <w:r>
        <w:rPr>
          <w:color w:val="auto"/>
          <w:sz w:val="24"/>
          <w:szCs w:val="24"/>
          <w:u w:val="single"/>
        </w:rPr>
        <w:t>　　　　　　　　　　</w:t>
      </w:r>
    </w:p>
    <w:p w14:paraId="6622F766">
      <w:pPr>
        <w:pStyle w:val="35"/>
        <w:jc w:val="center"/>
        <w:outlineLvl w:val="9"/>
        <w:rPr>
          <w:color w:val="auto"/>
        </w:rPr>
      </w:pPr>
    </w:p>
    <w:p w14:paraId="55B01458">
      <w:pPr>
        <w:pStyle w:val="35"/>
        <w:jc w:val="center"/>
        <w:outlineLvl w:val="9"/>
        <w:rPr>
          <w:color w:val="auto"/>
        </w:rPr>
      </w:pPr>
    </w:p>
    <w:p w14:paraId="452ED552">
      <w:pPr>
        <w:pStyle w:val="35"/>
        <w:jc w:val="center"/>
        <w:outlineLvl w:val="9"/>
        <w:rPr>
          <w:color w:val="auto"/>
        </w:rPr>
      </w:pPr>
    </w:p>
    <w:p w14:paraId="3D304C0D">
      <w:pPr>
        <w:pStyle w:val="35"/>
        <w:jc w:val="center"/>
        <w:outlineLvl w:val="9"/>
        <w:rPr>
          <w:color w:val="auto"/>
        </w:rPr>
      </w:pPr>
    </w:p>
    <w:p w14:paraId="49DECD04">
      <w:pPr>
        <w:pStyle w:val="35"/>
        <w:jc w:val="center"/>
        <w:outlineLvl w:val="9"/>
        <w:rPr>
          <w:color w:val="auto"/>
        </w:rPr>
      </w:pPr>
    </w:p>
    <w:p w14:paraId="1B5AB681">
      <w:pPr>
        <w:pStyle w:val="35"/>
        <w:jc w:val="center"/>
        <w:outlineLvl w:val="9"/>
        <w:rPr>
          <w:color w:val="auto"/>
        </w:rPr>
      </w:pPr>
    </w:p>
    <w:p w14:paraId="1EC8E172">
      <w:pPr>
        <w:pStyle w:val="35"/>
        <w:jc w:val="center"/>
        <w:outlineLvl w:val="9"/>
        <w:rPr>
          <w:color w:val="auto"/>
        </w:rPr>
      </w:pPr>
    </w:p>
    <w:p w14:paraId="28630B47">
      <w:pPr>
        <w:pStyle w:val="35"/>
        <w:jc w:val="center"/>
        <w:outlineLvl w:val="9"/>
        <w:rPr>
          <w:color w:val="auto"/>
        </w:rPr>
      </w:pPr>
    </w:p>
    <w:p w14:paraId="47D06F30">
      <w:pPr>
        <w:pStyle w:val="35"/>
        <w:jc w:val="center"/>
        <w:outlineLvl w:val="9"/>
        <w:rPr>
          <w:color w:val="auto"/>
        </w:rPr>
      </w:pPr>
    </w:p>
    <w:p w14:paraId="084D78D7">
      <w:pPr>
        <w:pStyle w:val="35"/>
        <w:jc w:val="center"/>
        <w:outlineLvl w:val="9"/>
        <w:rPr>
          <w:color w:val="auto"/>
        </w:rPr>
      </w:pPr>
    </w:p>
    <w:p w14:paraId="77E5CA8D">
      <w:pPr>
        <w:pStyle w:val="35"/>
        <w:jc w:val="center"/>
        <w:outlineLvl w:val="9"/>
        <w:rPr>
          <w:color w:val="auto"/>
        </w:rPr>
      </w:pPr>
    </w:p>
    <w:p w14:paraId="33568335">
      <w:pPr>
        <w:pStyle w:val="35"/>
        <w:jc w:val="center"/>
        <w:outlineLvl w:val="9"/>
        <w:rPr>
          <w:color w:val="auto"/>
        </w:rPr>
      </w:pPr>
    </w:p>
    <w:p w14:paraId="6AA73B9A">
      <w:pPr>
        <w:pStyle w:val="35"/>
        <w:jc w:val="both"/>
        <w:outlineLvl w:val="9"/>
        <w:rPr>
          <w:color w:val="auto"/>
        </w:rPr>
      </w:pPr>
    </w:p>
    <w:p w14:paraId="2A061A6F">
      <w:pPr>
        <w:pStyle w:val="35"/>
        <w:jc w:val="both"/>
        <w:outlineLvl w:val="9"/>
        <w:rPr>
          <w:color w:val="auto"/>
        </w:rPr>
      </w:pPr>
      <w:r>
        <w:rPr>
          <w:color w:val="auto"/>
        </w:rPr>
        <w:t xml:space="preserve"> </w:t>
      </w:r>
    </w:p>
    <w:p w14:paraId="41401043">
      <w:pPr>
        <w:rPr>
          <w:b/>
          <w:color w:val="auto"/>
          <w:sz w:val="24"/>
        </w:rPr>
      </w:pPr>
      <w:r>
        <w:rPr>
          <w:b/>
          <w:color w:val="auto"/>
          <w:sz w:val="24"/>
        </w:rPr>
        <w:br w:type="page"/>
      </w:r>
    </w:p>
    <w:p w14:paraId="7F11BA4E">
      <w:pPr>
        <w:pStyle w:val="35"/>
        <w:jc w:val="center"/>
        <w:outlineLvl w:val="9"/>
        <w:rPr>
          <w:b/>
          <w:color w:val="auto"/>
          <w:sz w:val="28"/>
        </w:rPr>
      </w:pPr>
      <w:r>
        <w:rPr>
          <w:b/>
          <w:color w:val="auto"/>
          <w:sz w:val="28"/>
        </w:rPr>
        <w:t>附件5-2</w:t>
      </w:r>
      <w:r>
        <w:rPr>
          <w:rFonts w:hint="eastAsia"/>
          <w:b/>
          <w:color w:val="auto"/>
          <w:sz w:val="28"/>
          <w:lang w:val="en-US" w:eastAsia="zh-CN"/>
        </w:rPr>
        <w:t xml:space="preserve">  </w:t>
      </w:r>
      <w:r>
        <w:rPr>
          <w:b/>
          <w:color w:val="auto"/>
          <w:sz w:val="28"/>
        </w:rPr>
        <w:t>商务条件和其它事项响应表</w:t>
      </w:r>
    </w:p>
    <w:p w14:paraId="0479F498">
      <w:pPr>
        <w:pStyle w:val="35"/>
        <w:ind w:firstLine="480"/>
        <w:jc w:val="left"/>
        <w:outlineLvl w:val="9"/>
        <w:rPr>
          <w:color w:val="auto"/>
          <w:sz w:val="24"/>
          <w:szCs w:val="24"/>
        </w:rPr>
      </w:pPr>
      <w:r>
        <w:rPr>
          <w:color w:val="auto"/>
          <w:sz w:val="24"/>
          <w:szCs w:val="24"/>
        </w:rPr>
        <w:t>供应商名称：</w:t>
      </w:r>
      <w:r>
        <w:rPr>
          <w:color w:val="auto"/>
          <w:sz w:val="24"/>
          <w:szCs w:val="24"/>
          <w:u w:val="single"/>
        </w:rPr>
        <w:t>（全称加盖单位公章）</w:t>
      </w:r>
      <w:r>
        <w:rPr>
          <w:color w:val="auto"/>
          <w:sz w:val="24"/>
          <w:szCs w:val="24"/>
        </w:rPr>
        <w:t>项目编号∶</w:t>
      </w:r>
      <w:r>
        <w:rPr>
          <w:color w:val="auto"/>
          <w:sz w:val="24"/>
          <w:szCs w:val="24"/>
          <w:u w:val="single"/>
        </w:rPr>
        <w:t>　　　　　　　　　　</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588"/>
        <w:gridCol w:w="2595"/>
        <w:gridCol w:w="1995"/>
      </w:tblGrid>
      <w:tr w14:paraId="02A1B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40FBF06">
            <w:pPr>
              <w:pStyle w:val="35"/>
              <w:jc w:val="center"/>
              <w:outlineLvl w:val="9"/>
              <w:rPr>
                <w:rFonts w:hint="eastAsia" w:eastAsiaTheme="minorEastAsia"/>
                <w:color w:val="auto"/>
                <w:sz w:val="24"/>
                <w:szCs w:val="24"/>
                <w:lang w:eastAsia="zh-CN"/>
              </w:rPr>
            </w:pPr>
            <w:r>
              <w:rPr>
                <w:rFonts w:hint="eastAsia"/>
                <w:color w:val="auto"/>
                <w:sz w:val="24"/>
                <w:szCs w:val="24"/>
                <w:lang w:eastAsia="zh-CN"/>
              </w:rPr>
              <w:t>合同包</w:t>
            </w:r>
          </w:p>
        </w:tc>
        <w:tc>
          <w:tcPr>
            <w:tcW w:w="1519" w:type="dxa"/>
          </w:tcPr>
          <w:p w14:paraId="78A34FA3">
            <w:pPr>
              <w:pStyle w:val="35"/>
              <w:jc w:val="center"/>
              <w:outlineLvl w:val="9"/>
              <w:rPr>
                <w:color w:val="auto"/>
                <w:sz w:val="24"/>
                <w:szCs w:val="24"/>
              </w:rPr>
            </w:pPr>
            <w:r>
              <w:rPr>
                <w:color w:val="auto"/>
                <w:sz w:val="24"/>
                <w:szCs w:val="24"/>
              </w:rPr>
              <w:t>章节条目号</w:t>
            </w:r>
          </w:p>
        </w:tc>
        <w:tc>
          <w:tcPr>
            <w:tcW w:w="2588" w:type="dxa"/>
          </w:tcPr>
          <w:p w14:paraId="2E096420">
            <w:pPr>
              <w:pStyle w:val="35"/>
              <w:jc w:val="center"/>
              <w:outlineLvl w:val="9"/>
              <w:rPr>
                <w:color w:val="auto"/>
                <w:sz w:val="24"/>
                <w:szCs w:val="24"/>
              </w:rPr>
            </w:pPr>
            <w:r>
              <w:rPr>
                <w:rFonts w:hint="eastAsia"/>
                <w:color w:val="auto"/>
                <w:sz w:val="24"/>
                <w:szCs w:val="24"/>
                <w:lang w:eastAsia="zh-CN"/>
              </w:rPr>
              <w:t>采购文件</w:t>
            </w:r>
            <w:r>
              <w:rPr>
                <w:color w:val="auto"/>
                <w:sz w:val="24"/>
                <w:szCs w:val="24"/>
              </w:rPr>
              <w:t>规定的商务条件要求</w:t>
            </w:r>
          </w:p>
        </w:tc>
        <w:tc>
          <w:tcPr>
            <w:tcW w:w="2595" w:type="dxa"/>
          </w:tcPr>
          <w:p w14:paraId="2D6061D2">
            <w:pPr>
              <w:pStyle w:val="35"/>
              <w:jc w:val="center"/>
              <w:outlineLvl w:val="9"/>
              <w:rPr>
                <w:color w:val="auto"/>
                <w:sz w:val="24"/>
                <w:szCs w:val="24"/>
              </w:rPr>
            </w:pPr>
            <w:r>
              <w:rPr>
                <w:color w:val="auto"/>
                <w:sz w:val="24"/>
                <w:szCs w:val="24"/>
              </w:rPr>
              <w:t>响应文件响应承诺</w:t>
            </w:r>
          </w:p>
        </w:tc>
        <w:tc>
          <w:tcPr>
            <w:tcW w:w="1995" w:type="dxa"/>
          </w:tcPr>
          <w:p w14:paraId="2945AB61">
            <w:pPr>
              <w:pStyle w:val="35"/>
              <w:jc w:val="center"/>
              <w:outlineLvl w:val="9"/>
              <w:rPr>
                <w:color w:val="auto"/>
                <w:sz w:val="24"/>
                <w:szCs w:val="24"/>
              </w:rPr>
            </w:pPr>
            <w:r>
              <w:rPr>
                <w:color w:val="auto"/>
                <w:sz w:val="24"/>
                <w:szCs w:val="24"/>
              </w:rPr>
              <w:t>是否偏离及说明</w:t>
            </w:r>
          </w:p>
        </w:tc>
      </w:tr>
      <w:tr w14:paraId="751BF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F3D6A46">
            <w:pPr>
              <w:outlineLvl w:val="9"/>
              <w:rPr>
                <w:color w:val="auto"/>
                <w:sz w:val="24"/>
                <w:szCs w:val="24"/>
              </w:rPr>
            </w:pPr>
          </w:p>
        </w:tc>
        <w:tc>
          <w:tcPr>
            <w:tcW w:w="1519" w:type="dxa"/>
          </w:tcPr>
          <w:p w14:paraId="6E1B27E2">
            <w:pPr>
              <w:pStyle w:val="35"/>
              <w:jc w:val="center"/>
              <w:outlineLvl w:val="9"/>
              <w:rPr>
                <w:color w:val="auto"/>
                <w:sz w:val="24"/>
                <w:szCs w:val="24"/>
              </w:rPr>
            </w:pPr>
            <w:r>
              <w:rPr>
                <w:color w:val="auto"/>
                <w:sz w:val="24"/>
                <w:szCs w:val="24"/>
              </w:rPr>
              <w:t xml:space="preserve">    </w:t>
            </w:r>
          </w:p>
        </w:tc>
        <w:tc>
          <w:tcPr>
            <w:tcW w:w="2588" w:type="dxa"/>
          </w:tcPr>
          <w:p w14:paraId="4BFE8E82">
            <w:pPr>
              <w:pStyle w:val="35"/>
              <w:jc w:val="center"/>
              <w:outlineLvl w:val="9"/>
              <w:rPr>
                <w:color w:val="auto"/>
                <w:sz w:val="24"/>
                <w:szCs w:val="24"/>
              </w:rPr>
            </w:pPr>
            <w:r>
              <w:rPr>
                <w:color w:val="auto"/>
                <w:sz w:val="24"/>
                <w:szCs w:val="24"/>
              </w:rPr>
              <w:t xml:space="preserve">    </w:t>
            </w:r>
          </w:p>
        </w:tc>
        <w:tc>
          <w:tcPr>
            <w:tcW w:w="2595" w:type="dxa"/>
          </w:tcPr>
          <w:p w14:paraId="6D4A30A7">
            <w:pPr>
              <w:pStyle w:val="35"/>
              <w:jc w:val="center"/>
              <w:outlineLvl w:val="9"/>
              <w:rPr>
                <w:color w:val="auto"/>
                <w:sz w:val="24"/>
                <w:szCs w:val="24"/>
              </w:rPr>
            </w:pPr>
            <w:r>
              <w:rPr>
                <w:color w:val="auto"/>
                <w:sz w:val="24"/>
                <w:szCs w:val="24"/>
              </w:rPr>
              <w:t xml:space="preserve">    </w:t>
            </w:r>
          </w:p>
        </w:tc>
        <w:tc>
          <w:tcPr>
            <w:tcW w:w="1995" w:type="dxa"/>
          </w:tcPr>
          <w:p w14:paraId="1FCF1DB3">
            <w:pPr>
              <w:pStyle w:val="35"/>
              <w:jc w:val="center"/>
              <w:outlineLvl w:val="9"/>
              <w:rPr>
                <w:color w:val="auto"/>
                <w:sz w:val="24"/>
                <w:szCs w:val="24"/>
              </w:rPr>
            </w:pPr>
            <w:r>
              <w:rPr>
                <w:color w:val="auto"/>
                <w:sz w:val="24"/>
                <w:szCs w:val="24"/>
              </w:rPr>
              <w:t xml:space="preserve">    </w:t>
            </w:r>
          </w:p>
        </w:tc>
      </w:tr>
      <w:tr w14:paraId="15C2F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2A698089">
            <w:pPr>
              <w:outlineLvl w:val="9"/>
              <w:rPr>
                <w:color w:val="auto"/>
                <w:sz w:val="24"/>
                <w:szCs w:val="24"/>
              </w:rPr>
            </w:pPr>
          </w:p>
        </w:tc>
        <w:tc>
          <w:tcPr>
            <w:tcW w:w="1519" w:type="dxa"/>
          </w:tcPr>
          <w:p w14:paraId="58714DBA">
            <w:pPr>
              <w:pStyle w:val="35"/>
              <w:jc w:val="center"/>
              <w:outlineLvl w:val="9"/>
              <w:rPr>
                <w:color w:val="auto"/>
                <w:sz w:val="24"/>
                <w:szCs w:val="24"/>
              </w:rPr>
            </w:pPr>
            <w:r>
              <w:rPr>
                <w:color w:val="auto"/>
                <w:sz w:val="24"/>
                <w:szCs w:val="24"/>
              </w:rPr>
              <w:t xml:space="preserve">    </w:t>
            </w:r>
          </w:p>
        </w:tc>
        <w:tc>
          <w:tcPr>
            <w:tcW w:w="2588" w:type="dxa"/>
          </w:tcPr>
          <w:p w14:paraId="1220F159">
            <w:pPr>
              <w:pStyle w:val="35"/>
              <w:jc w:val="center"/>
              <w:outlineLvl w:val="9"/>
              <w:rPr>
                <w:color w:val="auto"/>
                <w:sz w:val="24"/>
                <w:szCs w:val="24"/>
              </w:rPr>
            </w:pPr>
            <w:r>
              <w:rPr>
                <w:color w:val="auto"/>
                <w:sz w:val="24"/>
                <w:szCs w:val="24"/>
              </w:rPr>
              <w:t xml:space="preserve">    </w:t>
            </w:r>
          </w:p>
        </w:tc>
        <w:tc>
          <w:tcPr>
            <w:tcW w:w="2595" w:type="dxa"/>
          </w:tcPr>
          <w:p w14:paraId="434CADEA">
            <w:pPr>
              <w:pStyle w:val="35"/>
              <w:jc w:val="center"/>
              <w:outlineLvl w:val="9"/>
              <w:rPr>
                <w:color w:val="auto"/>
                <w:sz w:val="24"/>
                <w:szCs w:val="24"/>
              </w:rPr>
            </w:pPr>
            <w:r>
              <w:rPr>
                <w:color w:val="auto"/>
                <w:sz w:val="24"/>
                <w:szCs w:val="24"/>
              </w:rPr>
              <w:t xml:space="preserve">    </w:t>
            </w:r>
          </w:p>
        </w:tc>
        <w:tc>
          <w:tcPr>
            <w:tcW w:w="1995" w:type="dxa"/>
          </w:tcPr>
          <w:p w14:paraId="12A3C82B">
            <w:pPr>
              <w:pStyle w:val="35"/>
              <w:jc w:val="center"/>
              <w:outlineLvl w:val="9"/>
              <w:rPr>
                <w:color w:val="auto"/>
                <w:sz w:val="24"/>
                <w:szCs w:val="24"/>
              </w:rPr>
            </w:pPr>
            <w:r>
              <w:rPr>
                <w:color w:val="auto"/>
                <w:sz w:val="24"/>
                <w:szCs w:val="24"/>
              </w:rPr>
              <w:t xml:space="preserve">    </w:t>
            </w:r>
          </w:p>
        </w:tc>
      </w:tr>
      <w:tr w14:paraId="503E1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CFD1344">
            <w:pPr>
              <w:outlineLvl w:val="9"/>
              <w:rPr>
                <w:color w:val="auto"/>
                <w:sz w:val="24"/>
                <w:szCs w:val="24"/>
              </w:rPr>
            </w:pPr>
          </w:p>
        </w:tc>
        <w:tc>
          <w:tcPr>
            <w:tcW w:w="1519" w:type="dxa"/>
          </w:tcPr>
          <w:p w14:paraId="2711140B">
            <w:pPr>
              <w:pStyle w:val="35"/>
              <w:jc w:val="center"/>
              <w:outlineLvl w:val="9"/>
              <w:rPr>
                <w:color w:val="auto"/>
                <w:sz w:val="24"/>
                <w:szCs w:val="24"/>
              </w:rPr>
            </w:pPr>
            <w:r>
              <w:rPr>
                <w:color w:val="auto"/>
                <w:sz w:val="24"/>
                <w:szCs w:val="24"/>
              </w:rPr>
              <w:t xml:space="preserve">    </w:t>
            </w:r>
          </w:p>
        </w:tc>
        <w:tc>
          <w:tcPr>
            <w:tcW w:w="2588" w:type="dxa"/>
          </w:tcPr>
          <w:p w14:paraId="3438EB6E">
            <w:pPr>
              <w:pStyle w:val="35"/>
              <w:jc w:val="center"/>
              <w:outlineLvl w:val="9"/>
              <w:rPr>
                <w:color w:val="auto"/>
                <w:sz w:val="24"/>
                <w:szCs w:val="24"/>
              </w:rPr>
            </w:pPr>
            <w:r>
              <w:rPr>
                <w:color w:val="auto"/>
                <w:sz w:val="24"/>
                <w:szCs w:val="24"/>
              </w:rPr>
              <w:t xml:space="preserve">    </w:t>
            </w:r>
          </w:p>
        </w:tc>
        <w:tc>
          <w:tcPr>
            <w:tcW w:w="2595" w:type="dxa"/>
          </w:tcPr>
          <w:p w14:paraId="5A684F6B">
            <w:pPr>
              <w:pStyle w:val="35"/>
              <w:jc w:val="center"/>
              <w:outlineLvl w:val="9"/>
              <w:rPr>
                <w:color w:val="auto"/>
                <w:sz w:val="24"/>
                <w:szCs w:val="24"/>
              </w:rPr>
            </w:pPr>
            <w:r>
              <w:rPr>
                <w:color w:val="auto"/>
                <w:sz w:val="24"/>
                <w:szCs w:val="24"/>
              </w:rPr>
              <w:t xml:space="preserve">    </w:t>
            </w:r>
          </w:p>
        </w:tc>
        <w:tc>
          <w:tcPr>
            <w:tcW w:w="1995" w:type="dxa"/>
          </w:tcPr>
          <w:p w14:paraId="7B8A2217">
            <w:pPr>
              <w:pStyle w:val="35"/>
              <w:jc w:val="center"/>
              <w:outlineLvl w:val="9"/>
              <w:rPr>
                <w:color w:val="auto"/>
                <w:sz w:val="24"/>
                <w:szCs w:val="24"/>
              </w:rPr>
            </w:pPr>
            <w:r>
              <w:rPr>
                <w:color w:val="auto"/>
                <w:sz w:val="24"/>
                <w:szCs w:val="24"/>
              </w:rPr>
              <w:t xml:space="preserve">    </w:t>
            </w:r>
          </w:p>
        </w:tc>
      </w:tr>
    </w:tbl>
    <w:p w14:paraId="465F1C70">
      <w:pPr>
        <w:pStyle w:val="35"/>
        <w:jc w:val="left"/>
        <w:outlineLvl w:val="9"/>
        <w:rPr>
          <w:color w:val="auto"/>
          <w:sz w:val="24"/>
          <w:szCs w:val="24"/>
        </w:rPr>
      </w:pPr>
      <w:r>
        <w:rPr>
          <w:b/>
          <w:color w:val="auto"/>
          <w:sz w:val="24"/>
          <w:szCs w:val="24"/>
        </w:rPr>
        <w:t>注：（1）</w:t>
      </w:r>
      <w:r>
        <w:rPr>
          <w:rFonts w:hint="eastAsia"/>
          <w:b/>
          <w:color w:val="auto"/>
          <w:sz w:val="24"/>
          <w:szCs w:val="24"/>
          <w:lang w:eastAsia="zh-CN"/>
        </w:rPr>
        <w:t>采购文件</w:t>
      </w:r>
      <w:r>
        <w:rPr>
          <w:b/>
          <w:color w:val="auto"/>
          <w:sz w:val="24"/>
          <w:szCs w:val="24"/>
        </w:rPr>
        <w:t>（含技术和服务要求等）规定的各相关条款要求，如果供应商在响应文件中没有以书面方式对</w:t>
      </w:r>
      <w:r>
        <w:rPr>
          <w:rFonts w:hint="eastAsia"/>
          <w:b/>
          <w:color w:val="auto"/>
          <w:sz w:val="24"/>
          <w:szCs w:val="24"/>
          <w:lang w:eastAsia="zh-CN"/>
        </w:rPr>
        <w:t>采购文件</w:t>
      </w:r>
      <w:r>
        <w:rPr>
          <w:b/>
          <w:color w:val="auto"/>
          <w:sz w:val="24"/>
          <w:szCs w:val="24"/>
        </w:rPr>
        <w:t>规定的各项要求和条款提出不满足或不响应或负偏离，则视为供应商能够完全理解并满足本</w:t>
      </w:r>
      <w:r>
        <w:rPr>
          <w:rFonts w:hint="eastAsia"/>
          <w:b/>
          <w:color w:val="auto"/>
          <w:sz w:val="24"/>
          <w:szCs w:val="24"/>
          <w:lang w:eastAsia="zh-CN"/>
        </w:rPr>
        <w:t>采购文件</w:t>
      </w:r>
      <w:r>
        <w:rPr>
          <w:b/>
          <w:color w:val="auto"/>
          <w:sz w:val="24"/>
          <w:szCs w:val="24"/>
        </w:rPr>
        <w:t>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b/>
          <w:color w:val="auto"/>
          <w:sz w:val="24"/>
          <w:szCs w:val="24"/>
          <w:lang w:eastAsia="zh-CN"/>
        </w:rPr>
        <w:t>响应保证金</w:t>
      </w:r>
      <w:r>
        <w:rPr>
          <w:b/>
          <w:color w:val="auto"/>
          <w:sz w:val="24"/>
          <w:szCs w:val="24"/>
        </w:rPr>
        <w:t>（如果未签订合同）将不予退还，给采购人和采购代理机构造成损失的，还必须进行赔偿并负相关责任。</w:t>
      </w:r>
    </w:p>
    <w:p w14:paraId="6B197244">
      <w:pPr>
        <w:pStyle w:val="35"/>
        <w:jc w:val="left"/>
        <w:outlineLvl w:val="9"/>
        <w:rPr>
          <w:rFonts w:hint="eastAsia" w:eastAsiaTheme="minorEastAsia"/>
          <w:b/>
          <w:color w:val="auto"/>
          <w:sz w:val="24"/>
          <w:szCs w:val="24"/>
          <w:lang w:eastAsia="zh-CN"/>
        </w:rPr>
      </w:pPr>
      <w:r>
        <w:rPr>
          <w:b/>
          <w:color w:val="auto"/>
          <w:sz w:val="24"/>
          <w:szCs w:val="24"/>
        </w:rPr>
        <w:t>（2）</w:t>
      </w:r>
      <w:r>
        <w:rPr>
          <w:rFonts w:hint="eastAsia"/>
          <w:b/>
          <w:color w:val="auto"/>
          <w:sz w:val="24"/>
          <w:szCs w:val="24"/>
          <w:lang w:eastAsia="zh-CN"/>
        </w:rPr>
        <w:t>采购文件</w:t>
      </w:r>
      <w:r>
        <w:rPr>
          <w:b/>
          <w:color w:val="auto"/>
          <w:sz w:val="24"/>
          <w:szCs w:val="24"/>
        </w:rPr>
        <w:t>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4F31F0C4">
      <w:pPr>
        <w:pStyle w:val="35"/>
        <w:jc w:val="left"/>
        <w:outlineLvl w:val="9"/>
        <w:rPr>
          <w:rFonts w:hint="eastAsia" w:eastAsiaTheme="minorEastAsia"/>
          <w:b/>
          <w:color w:val="auto"/>
          <w:sz w:val="24"/>
          <w:szCs w:val="24"/>
          <w:lang w:eastAsia="zh-CN"/>
        </w:rPr>
      </w:pPr>
    </w:p>
    <w:p w14:paraId="269CE44B">
      <w:pPr>
        <w:pStyle w:val="35"/>
        <w:jc w:val="left"/>
        <w:outlineLvl w:val="9"/>
        <w:rPr>
          <w:rFonts w:hint="eastAsia" w:eastAsiaTheme="minorEastAsia"/>
          <w:color w:val="auto"/>
          <w:sz w:val="24"/>
          <w:szCs w:val="24"/>
          <w:lang w:eastAsia="zh-CN"/>
        </w:rPr>
      </w:pPr>
    </w:p>
    <w:p w14:paraId="228AF328">
      <w:pPr>
        <w:pStyle w:val="35"/>
        <w:ind w:firstLine="480"/>
        <w:jc w:val="left"/>
        <w:outlineLvl w:val="9"/>
        <w:rPr>
          <w:color w:val="auto"/>
          <w:sz w:val="24"/>
          <w:szCs w:val="24"/>
        </w:rPr>
      </w:pPr>
      <w:r>
        <w:rPr>
          <w:color w:val="auto"/>
          <w:sz w:val="24"/>
          <w:szCs w:val="24"/>
        </w:rPr>
        <w:t>供应商代表签字：</w:t>
      </w:r>
      <w:r>
        <w:rPr>
          <w:color w:val="auto"/>
          <w:sz w:val="24"/>
          <w:szCs w:val="24"/>
          <w:u w:val="single"/>
        </w:rPr>
        <w:t>　　　　　　　　　　</w:t>
      </w:r>
    </w:p>
    <w:p w14:paraId="5D112D1D">
      <w:pPr>
        <w:pStyle w:val="35"/>
        <w:jc w:val="left"/>
        <w:outlineLvl w:val="9"/>
        <w:rPr>
          <w:color w:val="auto"/>
        </w:rPr>
      </w:pPr>
    </w:p>
    <w:p w14:paraId="70E33B31">
      <w:pPr>
        <w:pStyle w:val="35"/>
        <w:jc w:val="center"/>
        <w:outlineLvl w:val="9"/>
        <w:rPr>
          <w:color w:val="auto"/>
        </w:rPr>
      </w:pPr>
    </w:p>
    <w:p w14:paraId="68652093">
      <w:pPr>
        <w:pStyle w:val="35"/>
        <w:jc w:val="center"/>
        <w:outlineLvl w:val="9"/>
        <w:rPr>
          <w:color w:val="auto"/>
        </w:rPr>
      </w:pPr>
    </w:p>
    <w:p w14:paraId="477DC6FB">
      <w:pPr>
        <w:pStyle w:val="35"/>
        <w:jc w:val="center"/>
        <w:outlineLvl w:val="9"/>
        <w:rPr>
          <w:color w:val="auto"/>
        </w:rPr>
      </w:pPr>
    </w:p>
    <w:p w14:paraId="090CD427">
      <w:pPr>
        <w:pStyle w:val="35"/>
        <w:jc w:val="center"/>
        <w:outlineLvl w:val="9"/>
        <w:rPr>
          <w:color w:val="auto"/>
        </w:rPr>
      </w:pPr>
    </w:p>
    <w:p w14:paraId="50519226">
      <w:pPr>
        <w:pStyle w:val="35"/>
        <w:jc w:val="center"/>
        <w:outlineLvl w:val="9"/>
        <w:rPr>
          <w:color w:val="auto"/>
        </w:rPr>
      </w:pPr>
    </w:p>
    <w:p w14:paraId="143ED603">
      <w:pPr>
        <w:pStyle w:val="35"/>
        <w:jc w:val="center"/>
        <w:outlineLvl w:val="9"/>
        <w:rPr>
          <w:color w:val="auto"/>
        </w:rPr>
      </w:pPr>
    </w:p>
    <w:p w14:paraId="5F1EE997">
      <w:pPr>
        <w:pStyle w:val="35"/>
        <w:jc w:val="center"/>
        <w:outlineLvl w:val="9"/>
        <w:rPr>
          <w:color w:val="auto"/>
        </w:rPr>
      </w:pPr>
    </w:p>
    <w:p w14:paraId="461D048D">
      <w:pPr>
        <w:pStyle w:val="35"/>
        <w:jc w:val="center"/>
        <w:outlineLvl w:val="9"/>
        <w:rPr>
          <w:color w:val="auto"/>
        </w:rPr>
      </w:pPr>
    </w:p>
    <w:p w14:paraId="598EE78F">
      <w:pPr>
        <w:pStyle w:val="35"/>
        <w:jc w:val="center"/>
        <w:outlineLvl w:val="9"/>
        <w:rPr>
          <w:color w:val="auto"/>
        </w:rPr>
      </w:pPr>
    </w:p>
    <w:p w14:paraId="2D69DFF7">
      <w:pPr>
        <w:pStyle w:val="35"/>
        <w:jc w:val="center"/>
        <w:outlineLvl w:val="9"/>
        <w:rPr>
          <w:color w:val="auto"/>
        </w:rPr>
      </w:pPr>
    </w:p>
    <w:p w14:paraId="73609EFA">
      <w:pPr>
        <w:pStyle w:val="35"/>
        <w:jc w:val="center"/>
        <w:outlineLvl w:val="9"/>
        <w:rPr>
          <w:color w:val="auto"/>
        </w:rPr>
      </w:pPr>
    </w:p>
    <w:p w14:paraId="18227EEF">
      <w:pPr>
        <w:pStyle w:val="35"/>
        <w:jc w:val="center"/>
        <w:outlineLvl w:val="9"/>
        <w:rPr>
          <w:color w:val="auto"/>
        </w:rPr>
      </w:pPr>
    </w:p>
    <w:p w14:paraId="49B7DC8B">
      <w:pPr>
        <w:pStyle w:val="35"/>
        <w:jc w:val="center"/>
        <w:outlineLvl w:val="9"/>
        <w:rPr>
          <w:color w:val="auto"/>
        </w:rPr>
      </w:pPr>
    </w:p>
    <w:p w14:paraId="77F3712C">
      <w:pPr>
        <w:rPr>
          <w:b/>
          <w:color w:val="auto"/>
          <w:sz w:val="28"/>
        </w:rPr>
      </w:pPr>
      <w:r>
        <w:rPr>
          <w:b/>
          <w:color w:val="auto"/>
          <w:sz w:val="28"/>
        </w:rPr>
        <w:br w:type="page"/>
      </w:r>
    </w:p>
    <w:p w14:paraId="7C6BA7B1">
      <w:pPr>
        <w:pStyle w:val="35"/>
        <w:jc w:val="center"/>
        <w:outlineLvl w:val="9"/>
        <w:rPr>
          <w:color w:val="auto"/>
        </w:rPr>
      </w:pPr>
      <w:r>
        <w:rPr>
          <w:b/>
          <w:color w:val="auto"/>
          <w:sz w:val="28"/>
        </w:rPr>
        <w:t>附件6</w:t>
      </w:r>
      <w:r>
        <w:rPr>
          <w:rFonts w:hint="eastAsia"/>
          <w:b/>
          <w:color w:val="auto"/>
          <w:sz w:val="28"/>
          <w:lang w:val="en-US" w:eastAsia="zh-CN"/>
        </w:rPr>
        <w:t xml:space="preserve">  </w:t>
      </w:r>
      <w:r>
        <w:rPr>
          <w:b/>
          <w:color w:val="auto"/>
          <w:sz w:val="28"/>
        </w:rPr>
        <w:t>相关技术、商务、服务响应承诺及资料</w:t>
      </w:r>
    </w:p>
    <w:p w14:paraId="73A1AE8B">
      <w:pPr>
        <w:pStyle w:val="35"/>
        <w:ind w:firstLine="480"/>
        <w:jc w:val="left"/>
        <w:outlineLvl w:val="9"/>
        <w:rPr>
          <w:color w:val="auto"/>
          <w:sz w:val="24"/>
          <w:szCs w:val="24"/>
        </w:rPr>
      </w:pPr>
      <w:r>
        <w:rPr>
          <w:color w:val="auto"/>
          <w:sz w:val="24"/>
          <w:szCs w:val="24"/>
        </w:rPr>
        <w:t>说明：</w:t>
      </w:r>
    </w:p>
    <w:p w14:paraId="523FBDE0">
      <w:pPr>
        <w:pStyle w:val="35"/>
        <w:ind w:firstLine="480"/>
        <w:jc w:val="left"/>
        <w:outlineLvl w:val="9"/>
        <w:rPr>
          <w:color w:val="auto"/>
          <w:sz w:val="24"/>
          <w:szCs w:val="24"/>
        </w:rPr>
      </w:pPr>
      <w:r>
        <w:rPr>
          <w:color w:val="auto"/>
          <w:sz w:val="24"/>
          <w:szCs w:val="24"/>
        </w:rPr>
        <w:t>1.采购人或采购代理机构可以根据项目的特点和需要，在</w:t>
      </w:r>
      <w:r>
        <w:rPr>
          <w:rFonts w:hint="eastAsia"/>
          <w:color w:val="auto"/>
          <w:sz w:val="24"/>
          <w:szCs w:val="24"/>
          <w:lang w:eastAsia="zh-CN"/>
        </w:rPr>
        <w:t>采购文件</w:t>
      </w:r>
      <w:r>
        <w:rPr>
          <w:color w:val="auto"/>
          <w:sz w:val="24"/>
          <w:szCs w:val="24"/>
        </w:rPr>
        <w:t>中对供应商需要提供的相关技术、商务、服务响应承诺及资料进行具体规定或附表格式，供应商应按照</w:t>
      </w:r>
      <w:r>
        <w:rPr>
          <w:rFonts w:hint="eastAsia"/>
          <w:color w:val="auto"/>
          <w:sz w:val="24"/>
          <w:szCs w:val="24"/>
          <w:lang w:eastAsia="zh-CN"/>
        </w:rPr>
        <w:t>采购文件</w:t>
      </w:r>
      <w:r>
        <w:rPr>
          <w:color w:val="auto"/>
          <w:sz w:val="24"/>
          <w:szCs w:val="24"/>
        </w:rPr>
        <w:t>要求提供相关承诺及材料，并加盖供应商单位公章。</w:t>
      </w:r>
    </w:p>
    <w:p w14:paraId="2E58A58C">
      <w:pPr>
        <w:pStyle w:val="35"/>
        <w:ind w:firstLine="480"/>
        <w:jc w:val="left"/>
        <w:outlineLvl w:val="9"/>
        <w:rPr>
          <w:rFonts w:hint="eastAsia" w:eastAsiaTheme="minorEastAsia"/>
          <w:color w:val="auto"/>
          <w:sz w:val="24"/>
          <w:szCs w:val="24"/>
          <w:lang w:eastAsia="zh-CN"/>
        </w:rPr>
      </w:pPr>
      <w:r>
        <w:rPr>
          <w:color w:val="auto"/>
          <w:sz w:val="24"/>
          <w:szCs w:val="24"/>
        </w:rPr>
        <w:t>2.如果没有特别要求的，供应商根据</w:t>
      </w:r>
      <w:r>
        <w:rPr>
          <w:rFonts w:hint="eastAsia"/>
          <w:color w:val="auto"/>
          <w:sz w:val="24"/>
          <w:szCs w:val="24"/>
          <w:lang w:eastAsia="zh-CN"/>
        </w:rPr>
        <w:t>采购文件</w:t>
      </w:r>
      <w:r>
        <w:rPr>
          <w:color w:val="auto"/>
          <w:sz w:val="24"/>
          <w:szCs w:val="24"/>
        </w:rPr>
        <w:t>的要求以及特点，提供相关技术、商务、服务响应承诺及资料，格式自拟。</w:t>
      </w:r>
    </w:p>
    <w:p w14:paraId="38543129">
      <w:pPr>
        <w:pStyle w:val="35"/>
        <w:ind w:firstLine="480"/>
        <w:jc w:val="left"/>
        <w:outlineLvl w:val="9"/>
        <w:rPr>
          <w:rFonts w:hint="eastAsia" w:eastAsiaTheme="minorEastAsia"/>
          <w:color w:val="auto"/>
          <w:sz w:val="24"/>
          <w:szCs w:val="24"/>
          <w:lang w:eastAsia="zh-CN"/>
        </w:rPr>
      </w:pPr>
    </w:p>
    <w:p w14:paraId="68EA51F5">
      <w:pPr>
        <w:pStyle w:val="35"/>
        <w:ind w:firstLine="480"/>
        <w:jc w:val="left"/>
        <w:outlineLvl w:val="9"/>
        <w:rPr>
          <w:rFonts w:hint="eastAsia" w:eastAsiaTheme="minorEastAsia"/>
          <w:color w:val="auto"/>
          <w:sz w:val="24"/>
          <w:szCs w:val="24"/>
          <w:lang w:eastAsia="zh-CN"/>
        </w:rPr>
      </w:pPr>
    </w:p>
    <w:p w14:paraId="63C93BBE">
      <w:pPr>
        <w:pStyle w:val="35"/>
        <w:ind w:firstLine="480"/>
        <w:jc w:val="left"/>
        <w:outlineLvl w:val="9"/>
        <w:rPr>
          <w:rFonts w:hint="eastAsia" w:eastAsiaTheme="minorEastAsia"/>
          <w:color w:val="auto"/>
          <w:sz w:val="24"/>
          <w:szCs w:val="24"/>
          <w:lang w:eastAsia="zh-CN"/>
        </w:rPr>
      </w:pPr>
    </w:p>
    <w:p w14:paraId="3916CCF9">
      <w:pPr>
        <w:pStyle w:val="35"/>
        <w:ind w:firstLine="480"/>
        <w:jc w:val="left"/>
        <w:outlineLvl w:val="9"/>
        <w:rPr>
          <w:rFonts w:hint="eastAsia" w:eastAsiaTheme="minorEastAsia"/>
          <w:color w:val="auto"/>
          <w:sz w:val="24"/>
          <w:szCs w:val="24"/>
          <w:lang w:eastAsia="zh-CN"/>
        </w:rPr>
      </w:pPr>
    </w:p>
    <w:p w14:paraId="37981BE6">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215A871C">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　　　　　</w:t>
      </w:r>
    </w:p>
    <w:p w14:paraId="0D8B4314">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21239561">
      <w:pPr>
        <w:pStyle w:val="35"/>
        <w:jc w:val="left"/>
        <w:outlineLvl w:val="9"/>
        <w:rPr>
          <w:color w:val="auto"/>
        </w:rPr>
      </w:pPr>
    </w:p>
    <w:p w14:paraId="3902FBBD">
      <w:pPr>
        <w:pStyle w:val="35"/>
        <w:jc w:val="left"/>
        <w:outlineLvl w:val="9"/>
        <w:rPr>
          <w:color w:val="auto"/>
        </w:rPr>
      </w:pPr>
      <w:r>
        <w:rPr>
          <w:color w:val="auto"/>
        </w:rPr>
        <w:t xml:space="preserve"> </w:t>
      </w:r>
    </w:p>
    <w:p w14:paraId="4725AB95">
      <w:pPr>
        <w:pStyle w:val="35"/>
        <w:jc w:val="left"/>
        <w:outlineLvl w:val="9"/>
        <w:rPr>
          <w:color w:val="auto"/>
        </w:rPr>
      </w:pPr>
    </w:p>
    <w:p w14:paraId="0EAFC295">
      <w:pPr>
        <w:pStyle w:val="35"/>
        <w:jc w:val="left"/>
        <w:outlineLvl w:val="9"/>
        <w:rPr>
          <w:color w:val="auto"/>
        </w:rPr>
      </w:pPr>
    </w:p>
    <w:p w14:paraId="14B5A79A">
      <w:pPr>
        <w:pStyle w:val="35"/>
        <w:jc w:val="left"/>
        <w:outlineLvl w:val="9"/>
        <w:rPr>
          <w:color w:val="auto"/>
        </w:rPr>
      </w:pPr>
    </w:p>
    <w:p w14:paraId="5EC36AC0">
      <w:pPr>
        <w:pStyle w:val="35"/>
        <w:jc w:val="left"/>
        <w:outlineLvl w:val="9"/>
        <w:rPr>
          <w:color w:val="auto"/>
        </w:rPr>
      </w:pPr>
    </w:p>
    <w:p w14:paraId="5ABBECFD">
      <w:pPr>
        <w:pStyle w:val="35"/>
        <w:jc w:val="left"/>
        <w:outlineLvl w:val="9"/>
        <w:rPr>
          <w:color w:val="auto"/>
        </w:rPr>
      </w:pPr>
    </w:p>
    <w:p w14:paraId="02F886B4">
      <w:pPr>
        <w:pStyle w:val="35"/>
        <w:jc w:val="left"/>
        <w:outlineLvl w:val="9"/>
        <w:rPr>
          <w:color w:val="auto"/>
        </w:rPr>
      </w:pPr>
    </w:p>
    <w:p w14:paraId="50735E5C">
      <w:pPr>
        <w:pStyle w:val="35"/>
        <w:jc w:val="left"/>
        <w:outlineLvl w:val="9"/>
        <w:rPr>
          <w:color w:val="auto"/>
        </w:rPr>
      </w:pPr>
    </w:p>
    <w:p w14:paraId="18D1B19E">
      <w:pPr>
        <w:pStyle w:val="35"/>
        <w:jc w:val="left"/>
        <w:outlineLvl w:val="9"/>
        <w:rPr>
          <w:color w:val="auto"/>
        </w:rPr>
      </w:pPr>
    </w:p>
    <w:p w14:paraId="3A99FEAA">
      <w:pPr>
        <w:pStyle w:val="35"/>
        <w:jc w:val="left"/>
        <w:outlineLvl w:val="9"/>
        <w:rPr>
          <w:color w:val="auto"/>
        </w:rPr>
      </w:pPr>
    </w:p>
    <w:p w14:paraId="5292B94A">
      <w:pPr>
        <w:pStyle w:val="35"/>
        <w:jc w:val="left"/>
        <w:outlineLvl w:val="9"/>
        <w:rPr>
          <w:color w:val="auto"/>
        </w:rPr>
      </w:pPr>
    </w:p>
    <w:p w14:paraId="6C1440A9">
      <w:pPr>
        <w:pStyle w:val="35"/>
        <w:jc w:val="left"/>
        <w:outlineLvl w:val="9"/>
        <w:rPr>
          <w:color w:val="auto"/>
        </w:rPr>
      </w:pPr>
    </w:p>
    <w:p w14:paraId="731026E5">
      <w:pPr>
        <w:pStyle w:val="35"/>
        <w:jc w:val="left"/>
        <w:outlineLvl w:val="9"/>
        <w:rPr>
          <w:color w:val="auto"/>
        </w:rPr>
      </w:pPr>
    </w:p>
    <w:p w14:paraId="6E8C6C63">
      <w:pPr>
        <w:pStyle w:val="35"/>
        <w:jc w:val="left"/>
        <w:outlineLvl w:val="9"/>
        <w:rPr>
          <w:color w:val="auto"/>
        </w:rPr>
      </w:pPr>
    </w:p>
    <w:p w14:paraId="42EB1FD9">
      <w:pPr>
        <w:pStyle w:val="35"/>
        <w:jc w:val="left"/>
        <w:outlineLvl w:val="9"/>
        <w:rPr>
          <w:color w:val="auto"/>
        </w:rPr>
      </w:pPr>
    </w:p>
    <w:p w14:paraId="600286EC">
      <w:pPr>
        <w:pStyle w:val="35"/>
        <w:jc w:val="left"/>
        <w:outlineLvl w:val="9"/>
        <w:rPr>
          <w:color w:val="auto"/>
        </w:rPr>
      </w:pPr>
    </w:p>
    <w:p w14:paraId="051D6A16">
      <w:pPr>
        <w:pStyle w:val="35"/>
        <w:jc w:val="left"/>
        <w:outlineLvl w:val="9"/>
        <w:rPr>
          <w:color w:val="auto"/>
        </w:rPr>
      </w:pPr>
    </w:p>
    <w:p w14:paraId="47B1EF03">
      <w:pPr>
        <w:pStyle w:val="35"/>
        <w:jc w:val="left"/>
        <w:outlineLvl w:val="9"/>
        <w:rPr>
          <w:color w:val="auto"/>
        </w:rPr>
      </w:pPr>
    </w:p>
    <w:p w14:paraId="087F446F">
      <w:pPr>
        <w:pStyle w:val="35"/>
        <w:jc w:val="left"/>
        <w:outlineLvl w:val="9"/>
        <w:rPr>
          <w:color w:val="auto"/>
        </w:rPr>
      </w:pPr>
    </w:p>
    <w:p w14:paraId="402B9CB3">
      <w:pPr>
        <w:pStyle w:val="35"/>
        <w:jc w:val="left"/>
        <w:outlineLvl w:val="9"/>
        <w:rPr>
          <w:color w:val="auto"/>
        </w:rPr>
      </w:pPr>
    </w:p>
    <w:p w14:paraId="1A3F2A81">
      <w:pPr>
        <w:pStyle w:val="35"/>
        <w:jc w:val="left"/>
        <w:outlineLvl w:val="9"/>
        <w:rPr>
          <w:color w:val="auto"/>
        </w:rPr>
      </w:pPr>
    </w:p>
    <w:p w14:paraId="74B122DA">
      <w:pPr>
        <w:pStyle w:val="35"/>
        <w:jc w:val="left"/>
        <w:outlineLvl w:val="9"/>
        <w:rPr>
          <w:color w:val="auto"/>
        </w:rPr>
      </w:pPr>
    </w:p>
    <w:p w14:paraId="2FC4FF34">
      <w:pPr>
        <w:rPr>
          <w:b/>
          <w:color w:val="auto"/>
          <w:sz w:val="28"/>
        </w:rPr>
      </w:pPr>
      <w:r>
        <w:rPr>
          <w:b/>
          <w:color w:val="auto"/>
          <w:sz w:val="28"/>
        </w:rPr>
        <w:br w:type="page"/>
      </w:r>
    </w:p>
    <w:p w14:paraId="44F5AFFD">
      <w:pPr>
        <w:pStyle w:val="35"/>
        <w:jc w:val="center"/>
        <w:outlineLvl w:val="9"/>
        <w:rPr>
          <w:color w:val="auto"/>
        </w:rPr>
      </w:pPr>
      <w:r>
        <w:rPr>
          <w:b/>
          <w:color w:val="auto"/>
          <w:sz w:val="28"/>
        </w:rPr>
        <w:t xml:space="preserve">附件7 </w:t>
      </w:r>
      <w:r>
        <w:rPr>
          <w:rFonts w:hint="eastAsia"/>
          <w:b/>
          <w:color w:val="auto"/>
          <w:sz w:val="28"/>
          <w:lang w:val="en-US" w:eastAsia="zh-CN"/>
        </w:rPr>
        <w:t xml:space="preserve">  </w:t>
      </w:r>
      <w:r>
        <w:rPr>
          <w:b/>
          <w:color w:val="auto"/>
          <w:sz w:val="28"/>
        </w:rPr>
        <w:t>供应商提交符合政府采购政策的证明材料</w:t>
      </w:r>
    </w:p>
    <w:p w14:paraId="706A5CCA">
      <w:pPr>
        <w:pStyle w:val="35"/>
        <w:jc w:val="center"/>
        <w:outlineLvl w:val="9"/>
        <w:rPr>
          <w:color w:val="auto"/>
        </w:rPr>
      </w:pPr>
      <w:r>
        <w:rPr>
          <w:b/>
          <w:color w:val="auto"/>
          <w:sz w:val="24"/>
        </w:rPr>
        <w:t>附件7-1-1        中小企业声明函（若有）</w:t>
      </w:r>
    </w:p>
    <w:p w14:paraId="5195DB32">
      <w:pPr>
        <w:pStyle w:val="35"/>
        <w:ind w:firstLine="480"/>
        <w:jc w:val="center"/>
        <w:outlineLvl w:val="9"/>
        <w:rPr>
          <w:color w:val="auto"/>
          <w:sz w:val="24"/>
          <w:szCs w:val="24"/>
        </w:rPr>
      </w:pPr>
      <w:r>
        <w:rPr>
          <w:color w:val="auto"/>
          <w:sz w:val="24"/>
          <w:szCs w:val="24"/>
        </w:rPr>
        <w:t>中小企业声明函（货物）</w:t>
      </w:r>
    </w:p>
    <w:p w14:paraId="3FA9DB2E">
      <w:pPr>
        <w:pStyle w:val="35"/>
        <w:ind w:firstLine="480"/>
        <w:jc w:val="left"/>
        <w:outlineLvl w:val="9"/>
        <w:rPr>
          <w:color w:val="auto"/>
          <w:sz w:val="24"/>
          <w:szCs w:val="24"/>
        </w:rPr>
      </w:pPr>
      <w:r>
        <w:rPr>
          <w:color w:val="auto"/>
          <w:sz w:val="24"/>
          <w:szCs w:val="24"/>
        </w:rPr>
        <w:t>本公司</w:t>
      </w:r>
      <w:r>
        <w:rPr>
          <w:color w:val="auto"/>
          <w:sz w:val="24"/>
          <w:szCs w:val="24"/>
          <w:u w:val="single"/>
        </w:rPr>
        <w:t>（联合体）</w:t>
      </w:r>
      <w:r>
        <w:rPr>
          <w:color w:val="auto"/>
          <w:sz w:val="24"/>
          <w:szCs w:val="24"/>
        </w:rPr>
        <w:t>郑重声明，根据《政府采购促进中小企业发展管理办法》（财库﹝2020﹞46号）的规定，本公司</w:t>
      </w:r>
      <w:r>
        <w:rPr>
          <w:color w:val="auto"/>
          <w:sz w:val="24"/>
          <w:szCs w:val="24"/>
          <w:u w:val="single"/>
        </w:rPr>
        <w:t>（联合体）</w:t>
      </w:r>
      <w:r>
        <w:rPr>
          <w:color w:val="auto"/>
          <w:sz w:val="24"/>
          <w:szCs w:val="24"/>
        </w:rPr>
        <w:t>参加</w:t>
      </w:r>
      <w:r>
        <w:rPr>
          <w:color w:val="auto"/>
          <w:sz w:val="24"/>
          <w:szCs w:val="24"/>
          <w:u w:val="single"/>
        </w:rPr>
        <w:t>（单位名称）</w:t>
      </w:r>
      <w:r>
        <w:rPr>
          <w:color w:val="auto"/>
          <w:sz w:val="24"/>
          <w:szCs w:val="24"/>
        </w:rPr>
        <w:t>的</w:t>
      </w:r>
      <w:r>
        <w:rPr>
          <w:color w:val="auto"/>
          <w:sz w:val="24"/>
          <w:szCs w:val="24"/>
          <w:u w:val="single"/>
        </w:rPr>
        <w:t>（项目名称）</w:t>
      </w:r>
      <w:r>
        <w:rPr>
          <w:color w:val="auto"/>
          <w:sz w:val="24"/>
          <w:szCs w:val="24"/>
        </w:rPr>
        <w:t>采购活动，提供的货物全部由符合政策要求的中小企业制造。相关企业（含联合体中的中小企业、签订分包意向协议的中小企业）的具体情况如下：</w:t>
      </w:r>
    </w:p>
    <w:p w14:paraId="5CE90607">
      <w:pPr>
        <w:pStyle w:val="35"/>
        <w:ind w:firstLine="480"/>
        <w:jc w:val="left"/>
        <w:outlineLvl w:val="9"/>
        <w:rPr>
          <w:color w:val="auto"/>
          <w:sz w:val="24"/>
          <w:szCs w:val="24"/>
        </w:rPr>
      </w:pPr>
      <w:r>
        <w:rPr>
          <w:color w:val="auto"/>
          <w:sz w:val="24"/>
          <w:szCs w:val="24"/>
        </w:rPr>
        <w:t>1.</w:t>
      </w:r>
      <w:r>
        <w:rPr>
          <w:color w:val="auto"/>
          <w:sz w:val="24"/>
          <w:szCs w:val="24"/>
          <w:u w:val="single"/>
        </w:rPr>
        <w:t>（标的名称）</w:t>
      </w:r>
      <w:r>
        <w:rPr>
          <w:color w:val="auto"/>
          <w:sz w:val="24"/>
          <w:szCs w:val="24"/>
        </w:rPr>
        <w:t>，属于</w:t>
      </w:r>
      <w:r>
        <w:rPr>
          <w:color w:val="auto"/>
          <w:sz w:val="24"/>
          <w:szCs w:val="24"/>
          <w:u w:val="single"/>
        </w:rPr>
        <w:t>（采购文件中明确的所属行业）</w:t>
      </w:r>
      <w:r>
        <w:rPr>
          <w:color w:val="auto"/>
          <w:sz w:val="24"/>
          <w:szCs w:val="24"/>
        </w:rPr>
        <w:t>行业；制造商为</w:t>
      </w:r>
      <w:r>
        <w:rPr>
          <w:color w:val="auto"/>
          <w:sz w:val="24"/>
          <w:szCs w:val="24"/>
          <w:u w:val="single"/>
        </w:rPr>
        <w:t>（企业名称）</w:t>
      </w:r>
      <w:r>
        <w:rPr>
          <w:color w:val="auto"/>
          <w:sz w:val="24"/>
          <w:szCs w:val="24"/>
        </w:rPr>
        <w:t>，从业人员</w:t>
      </w:r>
      <w:r>
        <w:rPr>
          <w:color w:val="auto"/>
          <w:sz w:val="24"/>
          <w:szCs w:val="24"/>
          <w:u w:val="single"/>
        </w:rPr>
        <w:t xml:space="preserve"> </w:t>
      </w:r>
      <w:r>
        <w:rPr>
          <w:color w:val="auto"/>
          <w:sz w:val="24"/>
          <w:szCs w:val="24"/>
        </w:rPr>
        <w:t>人，营业收入为</w:t>
      </w:r>
      <w:r>
        <w:rPr>
          <w:color w:val="auto"/>
          <w:sz w:val="24"/>
          <w:szCs w:val="24"/>
          <w:u w:val="single"/>
        </w:rPr>
        <w:t xml:space="preserve"> </w:t>
      </w:r>
      <w:r>
        <w:rPr>
          <w:color w:val="auto"/>
          <w:sz w:val="24"/>
          <w:szCs w:val="24"/>
        </w:rPr>
        <w:t>万元，资产总额为</w:t>
      </w:r>
      <w:r>
        <w:rPr>
          <w:color w:val="auto"/>
          <w:sz w:val="24"/>
          <w:szCs w:val="24"/>
          <w:u w:val="single"/>
        </w:rPr>
        <w:t xml:space="preserve"> </w:t>
      </w:r>
      <w:r>
        <w:rPr>
          <w:color w:val="auto"/>
          <w:sz w:val="24"/>
          <w:szCs w:val="24"/>
        </w:rPr>
        <w:t>万元1，属于</w:t>
      </w:r>
      <w:r>
        <w:rPr>
          <w:color w:val="auto"/>
          <w:sz w:val="24"/>
          <w:szCs w:val="24"/>
          <w:u w:val="single"/>
        </w:rPr>
        <w:t>（中型企业、小型企业、微型企业）</w:t>
      </w:r>
      <w:r>
        <w:rPr>
          <w:color w:val="auto"/>
          <w:sz w:val="24"/>
          <w:szCs w:val="24"/>
        </w:rPr>
        <w:t>；</w:t>
      </w:r>
    </w:p>
    <w:p w14:paraId="7F83B500">
      <w:pPr>
        <w:pStyle w:val="35"/>
        <w:ind w:firstLine="480"/>
        <w:jc w:val="left"/>
        <w:outlineLvl w:val="9"/>
        <w:rPr>
          <w:color w:val="auto"/>
          <w:sz w:val="24"/>
          <w:szCs w:val="24"/>
        </w:rPr>
      </w:pPr>
      <w:r>
        <w:rPr>
          <w:color w:val="auto"/>
          <w:sz w:val="24"/>
          <w:szCs w:val="24"/>
        </w:rPr>
        <w:t>2.</w:t>
      </w:r>
      <w:r>
        <w:rPr>
          <w:color w:val="auto"/>
          <w:sz w:val="24"/>
          <w:szCs w:val="24"/>
          <w:u w:val="single"/>
        </w:rPr>
        <w:t>（标的名称）</w:t>
      </w:r>
      <w:r>
        <w:rPr>
          <w:color w:val="auto"/>
          <w:sz w:val="24"/>
          <w:szCs w:val="24"/>
        </w:rPr>
        <w:t>，属于</w:t>
      </w:r>
      <w:r>
        <w:rPr>
          <w:color w:val="auto"/>
          <w:sz w:val="24"/>
          <w:szCs w:val="24"/>
          <w:u w:val="single"/>
        </w:rPr>
        <w:t>（采购文件中明确的所属行业）</w:t>
      </w:r>
      <w:r>
        <w:rPr>
          <w:color w:val="auto"/>
          <w:sz w:val="24"/>
          <w:szCs w:val="24"/>
        </w:rPr>
        <w:t>行业；制造商为</w:t>
      </w:r>
      <w:r>
        <w:rPr>
          <w:color w:val="auto"/>
          <w:sz w:val="24"/>
          <w:szCs w:val="24"/>
          <w:u w:val="single"/>
        </w:rPr>
        <w:t>（企业名称）</w:t>
      </w:r>
      <w:r>
        <w:rPr>
          <w:color w:val="auto"/>
          <w:sz w:val="24"/>
          <w:szCs w:val="24"/>
        </w:rPr>
        <w:t>，从业人员</w:t>
      </w:r>
      <w:r>
        <w:rPr>
          <w:color w:val="auto"/>
          <w:sz w:val="24"/>
          <w:szCs w:val="24"/>
          <w:u w:val="single"/>
        </w:rPr>
        <w:t xml:space="preserve"> </w:t>
      </w:r>
      <w:r>
        <w:rPr>
          <w:color w:val="auto"/>
          <w:sz w:val="24"/>
          <w:szCs w:val="24"/>
        </w:rPr>
        <w:t>人，营业收入为</w:t>
      </w:r>
      <w:r>
        <w:rPr>
          <w:color w:val="auto"/>
          <w:sz w:val="24"/>
          <w:szCs w:val="24"/>
          <w:u w:val="single"/>
        </w:rPr>
        <w:t xml:space="preserve"> </w:t>
      </w:r>
      <w:r>
        <w:rPr>
          <w:color w:val="auto"/>
          <w:sz w:val="24"/>
          <w:szCs w:val="24"/>
        </w:rPr>
        <w:t>万元，资产总额为</w:t>
      </w:r>
      <w:r>
        <w:rPr>
          <w:color w:val="auto"/>
          <w:sz w:val="24"/>
          <w:szCs w:val="24"/>
          <w:u w:val="single"/>
        </w:rPr>
        <w:t xml:space="preserve"> </w:t>
      </w:r>
      <w:r>
        <w:rPr>
          <w:color w:val="auto"/>
          <w:sz w:val="24"/>
          <w:szCs w:val="24"/>
        </w:rPr>
        <w:t>万元1，属于</w:t>
      </w:r>
      <w:r>
        <w:rPr>
          <w:color w:val="auto"/>
          <w:sz w:val="24"/>
          <w:szCs w:val="24"/>
          <w:u w:val="single"/>
        </w:rPr>
        <w:t>（中型企业、小型企业、微型企业）</w:t>
      </w:r>
      <w:r>
        <w:rPr>
          <w:color w:val="auto"/>
          <w:sz w:val="24"/>
          <w:szCs w:val="24"/>
        </w:rPr>
        <w:t>；</w:t>
      </w:r>
    </w:p>
    <w:p w14:paraId="56156614">
      <w:pPr>
        <w:pStyle w:val="35"/>
        <w:ind w:firstLine="480"/>
        <w:jc w:val="left"/>
        <w:outlineLvl w:val="9"/>
        <w:rPr>
          <w:color w:val="auto"/>
          <w:sz w:val="24"/>
          <w:szCs w:val="24"/>
        </w:rPr>
      </w:pPr>
      <w:r>
        <w:rPr>
          <w:color w:val="auto"/>
          <w:sz w:val="24"/>
          <w:szCs w:val="24"/>
        </w:rPr>
        <w:t>......</w:t>
      </w:r>
    </w:p>
    <w:p w14:paraId="0A66BD36">
      <w:pPr>
        <w:pStyle w:val="35"/>
        <w:ind w:firstLine="480"/>
        <w:jc w:val="left"/>
        <w:outlineLvl w:val="9"/>
        <w:rPr>
          <w:color w:val="auto"/>
          <w:sz w:val="24"/>
          <w:szCs w:val="24"/>
        </w:rPr>
      </w:pPr>
      <w:r>
        <w:rPr>
          <w:color w:val="auto"/>
          <w:sz w:val="24"/>
          <w:szCs w:val="24"/>
        </w:rPr>
        <w:t>以上企业，不属于大企业的分支机构，不存在控股股东为大企业的情形，也不存在与大企业的负责人为同一人的情形。</w:t>
      </w:r>
    </w:p>
    <w:p w14:paraId="0FD4344F">
      <w:pPr>
        <w:pStyle w:val="35"/>
        <w:ind w:firstLine="480"/>
        <w:jc w:val="left"/>
        <w:outlineLvl w:val="9"/>
        <w:rPr>
          <w:color w:val="auto"/>
          <w:sz w:val="24"/>
          <w:szCs w:val="24"/>
        </w:rPr>
      </w:pPr>
      <w:r>
        <w:rPr>
          <w:color w:val="auto"/>
          <w:sz w:val="24"/>
          <w:szCs w:val="24"/>
        </w:rPr>
        <w:t>本企业对上述声明内容的真实性负责。如有虚假，将依法承担相应责任。</w:t>
      </w:r>
    </w:p>
    <w:p w14:paraId="514C3855">
      <w:pPr>
        <w:pStyle w:val="35"/>
        <w:ind w:firstLine="480"/>
        <w:jc w:val="left"/>
        <w:outlineLvl w:val="9"/>
        <w:rPr>
          <w:color w:val="auto"/>
          <w:sz w:val="24"/>
          <w:szCs w:val="24"/>
        </w:rPr>
      </w:pPr>
      <w:r>
        <w:rPr>
          <w:color w:val="auto"/>
          <w:sz w:val="24"/>
          <w:szCs w:val="24"/>
        </w:rPr>
        <w:t>企业名称（盖章）：</w:t>
      </w:r>
    </w:p>
    <w:p w14:paraId="11F65540">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596DACFE">
      <w:pPr>
        <w:pStyle w:val="35"/>
        <w:ind w:firstLine="480"/>
        <w:jc w:val="left"/>
        <w:outlineLvl w:val="9"/>
        <w:rPr>
          <w:color w:val="auto"/>
          <w:sz w:val="24"/>
          <w:szCs w:val="24"/>
        </w:rPr>
      </w:pPr>
      <w:r>
        <w:rPr>
          <w:color w:val="auto"/>
          <w:sz w:val="24"/>
          <w:szCs w:val="24"/>
        </w:rPr>
        <w:t>※注意：</w:t>
      </w:r>
    </w:p>
    <w:p w14:paraId="64BDE16A">
      <w:pPr>
        <w:pStyle w:val="35"/>
        <w:ind w:firstLine="480"/>
        <w:jc w:val="left"/>
        <w:outlineLvl w:val="9"/>
        <w:rPr>
          <w:color w:val="auto"/>
          <w:sz w:val="24"/>
          <w:szCs w:val="24"/>
        </w:rPr>
      </w:pPr>
      <w:r>
        <w:rPr>
          <w:color w:val="auto"/>
          <w:sz w:val="24"/>
          <w:szCs w:val="24"/>
        </w:rPr>
        <w:t>1、从业人员、营业收入、资产总额填报上一年度数据，无上一年度数据的新成立企业可不填报。</w:t>
      </w:r>
    </w:p>
    <w:p w14:paraId="0FFD2D63">
      <w:pPr>
        <w:pStyle w:val="35"/>
        <w:ind w:firstLine="480"/>
        <w:jc w:val="left"/>
        <w:outlineLvl w:val="9"/>
        <w:rPr>
          <w:color w:val="auto"/>
          <w:sz w:val="24"/>
          <w:szCs w:val="24"/>
        </w:rPr>
      </w:pPr>
      <w:r>
        <w:rPr>
          <w:color w:val="auto"/>
          <w:sz w:val="24"/>
          <w:szCs w:val="24"/>
        </w:rPr>
        <w:t>2、供应商须按</w:t>
      </w:r>
      <w:r>
        <w:rPr>
          <w:rFonts w:hint="eastAsia"/>
          <w:color w:val="auto"/>
          <w:sz w:val="24"/>
          <w:szCs w:val="24"/>
          <w:lang w:eastAsia="zh-CN"/>
        </w:rPr>
        <w:t>采购文件</w:t>
      </w:r>
      <w:r>
        <w:rPr>
          <w:color w:val="auto"/>
          <w:sz w:val="24"/>
          <w:szCs w:val="24"/>
        </w:rPr>
        <w:t>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34C349FA">
      <w:pPr>
        <w:pStyle w:val="35"/>
        <w:ind w:firstLine="480"/>
        <w:jc w:val="left"/>
        <w:outlineLvl w:val="9"/>
        <w:rPr>
          <w:color w:val="auto"/>
          <w:sz w:val="24"/>
          <w:szCs w:val="24"/>
        </w:rPr>
      </w:pPr>
      <w:r>
        <w:rPr>
          <w:color w:val="auto"/>
          <w:sz w:val="24"/>
          <w:szCs w:val="24"/>
        </w:rPr>
        <w:t>3、供应商应当对其出具的《中小企业声明函》真实性负责，供应商出具的《中小企业声明函》内容不实的，属于提供虚假材料谋取中标</w:t>
      </w:r>
      <w:r>
        <w:rPr>
          <w:rFonts w:hint="eastAsia"/>
          <w:color w:val="auto"/>
          <w:sz w:val="24"/>
          <w:szCs w:val="24"/>
          <w:lang w:eastAsia="zh-CN"/>
        </w:rPr>
        <w:t>（</w:t>
      </w:r>
      <w:r>
        <w:rPr>
          <w:rFonts w:hint="eastAsia"/>
          <w:color w:val="auto"/>
          <w:sz w:val="24"/>
          <w:szCs w:val="24"/>
          <w:lang w:val="en-US" w:eastAsia="zh-CN"/>
        </w:rPr>
        <w:t>成交）</w:t>
      </w:r>
      <w:r>
        <w:rPr>
          <w:color w:val="auto"/>
          <w:sz w:val="24"/>
          <w:szCs w:val="24"/>
        </w:rPr>
        <w:t>。在实际操作中，项目属性为货物且供应商希望获得中小企业政策支持的，应从制造商处获得充分、准确的信息。对相关制造商信息了解不充分，或者不能确定相关信息真实、准确的，不建议出具《中小企业声明函》。</w:t>
      </w:r>
    </w:p>
    <w:p w14:paraId="347D4193">
      <w:pPr>
        <w:pStyle w:val="35"/>
        <w:jc w:val="center"/>
        <w:outlineLvl w:val="9"/>
        <w:rPr>
          <w:color w:val="auto"/>
        </w:rPr>
      </w:pPr>
    </w:p>
    <w:p w14:paraId="39C1AFE2">
      <w:pPr>
        <w:pStyle w:val="35"/>
        <w:jc w:val="center"/>
        <w:outlineLvl w:val="9"/>
        <w:rPr>
          <w:color w:val="auto"/>
        </w:rPr>
      </w:pPr>
    </w:p>
    <w:p w14:paraId="427A65AA">
      <w:pPr>
        <w:pStyle w:val="35"/>
        <w:jc w:val="both"/>
        <w:outlineLvl w:val="9"/>
        <w:rPr>
          <w:color w:val="auto"/>
        </w:rPr>
      </w:pPr>
      <w:r>
        <w:rPr>
          <w:color w:val="auto"/>
        </w:rPr>
        <w:t xml:space="preserve"> </w:t>
      </w:r>
    </w:p>
    <w:p w14:paraId="27B7A5CC">
      <w:pPr>
        <w:rPr>
          <w:b/>
          <w:color w:val="auto"/>
          <w:sz w:val="24"/>
        </w:rPr>
      </w:pPr>
      <w:r>
        <w:rPr>
          <w:b/>
          <w:color w:val="auto"/>
          <w:sz w:val="24"/>
        </w:rPr>
        <w:br w:type="page"/>
      </w:r>
    </w:p>
    <w:p w14:paraId="453729C7">
      <w:pPr>
        <w:pStyle w:val="35"/>
        <w:jc w:val="center"/>
        <w:outlineLvl w:val="9"/>
        <w:rPr>
          <w:color w:val="auto"/>
        </w:rPr>
      </w:pPr>
      <w:r>
        <w:rPr>
          <w:b/>
          <w:color w:val="auto"/>
          <w:sz w:val="24"/>
        </w:rPr>
        <w:t xml:space="preserve"> 中小企业声明函（工程、服务）</w:t>
      </w:r>
    </w:p>
    <w:p w14:paraId="14A3479E">
      <w:pPr>
        <w:pStyle w:val="35"/>
        <w:ind w:firstLine="480"/>
        <w:jc w:val="left"/>
        <w:outlineLvl w:val="9"/>
        <w:rPr>
          <w:color w:val="auto"/>
          <w:sz w:val="24"/>
          <w:szCs w:val="24"/>
        </w:rPr>
      </w:pPr>
      <w:r>
        <w:rPr>
          <w:color w:val="auto"/>
          <w:sz w:val="24"/>
          <w:szCs w:val="24"/>
        </w:rPr>
        <w:t>本公司</w:t>
      </w:r>
      <w:r>
        <w:rPr>
          <w:color w:val="auto"/>
          <w:sz w:val="24"/>
          <w:szCs w:val="24"/>
          <w:u w:val="single"/>
        </w:rPr>
        <w:t>（联合体）</w:t>
      </w:r>
      <w:r>
        <w:rPr>
          <w:color w:val="auto"/>
          <w:sz w:val="24"/>
          <w:szCs w:val="24"/>
        </w:rPr>
        <w:t>郑重声明，根据《政府采购促进中小企业发展管理办法》（财库﹝2020﹞46号）的规定，本公司</w:t>
      </w:r>
      <w:r>
        <w:rPr>
          <w:color w:val="auto"/>
          <w:sz w:val="24"/>
          <w:szCs w:val="24"/>
          <w:u w:val="single"/>
        </w:rPr>
        <w:t>（联合体）</w:t>
      </w:r>
      <w:r>
        <w:rPr>
          <w:color w:val="auto"/>
          <w:sz w:val="24"/>
          <w:szCs w:val="24"/>
        </w:rPr>
        <w:t>参加</w:t>
      </w:r>
      <w:r>
        <w:rPr>
          <w:color w:val="auto"/>
          <w:sz w:val="24"/>
          <w:szCs w:val="24"/>
          <w:u w:val="single"/>
        </w:rPr>
        <w:t>（单位名称）</w:t>
      </w:r>
      <w:r>
        <w:rPr>
          <w:color w:val="auto"/>
          <w:sz w:val="24"/>
          <w:szCs w:val="24"/>
        </w:rPr>
        <w:t>的</w:t>
      </w:r>
      <w:r>
        <w:rPr>
          <w:color w:val="auto"/>
          <w:sz w:val="24"/>
          <w:szCs w:val="24"/>
          <w:u w:val="single"/>
        </w:rPr>
        <w:t>（项目名称）</w:t>
      </w:r>
      <w:r>
        <w:rPr>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D817DDF">
      <w:pPr>
        <w:pStyle w:val="35"/>
        <w:ind w:firstLine="480"/>
        <w:jc w:val="left"/>
        <w:outlineLvl w:val="9"/>
        <w:rPr>
          <w:color w:val="auto"/>
          <w:sz w:val="24"/>
          <w:szCs w:val="24"/>
        </w:rPr>
      </w:pPr>
      <w:r>
        <w:rPr>
          <w:color w:val="auto"/>
          <w:sz w:val="24"/>
          <w:szCs w:val="24"/>
        </w:rPr>
        <w:t>1.</w:t>
      </w:r>
      <w:r>
        <w:rPr>
          <w:color w:val="auto"/>
          <w:sz w:val="24"/>
          <w:szCs w:val="24"/>
          <w:u w:val="single"/>
        </w:rPr>
        <w:t>（标的名称）</w:t>
      </w:r>
      <w:r>
        <w:rPr>
          <w:color w:val="auto"/>
          <w:sz w:val="24"/>
          <w:szCs w:val="24"/>
        </w:rPr>
        <w:t>，属于</w:t>
      </w:r>
      <w:r>
        <w:rPr>
          <w:color w:val="auto"/>
          <w:sz w:val="24"/>
          <w:szCs w:val="24"/>
          <w:u w:val="single"/>
        </w:rPr>
        <w:t>（采购文件中明确的所属行业）</w:t>
      </w:r>
      <w:r>
        <w:rPr>
          <w:color w:val="auto"/>
          <w:sz w:val="24"/>
          <w:szCs w:val="24"/>
        </w:rPr>
        <w:t>行业；承建（承接）企业为</w:t>
      </w:r>
      <w:r>
        <w:rPr>
          <w:color w:val="auto"/>
          <w:sz w:val="24"/>
          <w:szCs w:val="24"/>
          <w:u w:val="single"/>
        </w:rPr>
        <w:t>（企业名称）</w:t>
      </w:r>
      <w:r>
        <w:rPr>
          <w:color w:val="auto"/>
          <w:sz w:val="24"/>
          <w:szCs w:val="24"/>
        </w:rPr>
        <w:t>，从业人员</w:t>
      </w:r>
      <w:r>
        <w:rPr>
          <w:color w:val="auto"/>
          <w:sz w:val="24"/>
          <w:szCs w:val="24"/>
          <w:u w:val="single"/>
        </w:rPr>
        <w:t xml:space="preserve"> </w:t>
      </w:r>
      <w:r>
        <w:rPr>
          <w:color w:val="auto"/>
          <w:sz w:val="24"/>
          <w:szCs w:val="24"/>
        </w:rPr>
        <w:t>人，营业收入为</w:t>
      </w:r>
      <w:r>
        <w:rPr>
          <w:color w:val="auto"/>
          <w:sz w:val="24"/>
          <w:szCs w:val="24"/>
          <w:u w:val="single"/>
        </w:rPr>
        <w:t xml:space="preserve"> </w:t>
      </w:r>
      <w:r>
        <w:rPr>
          <w:color w:val="auto"/>
          <w:sz w:val="24"/>
          <w:szCs w:val="24"/>
        </w:rPr>
        <w:t>万元，资产总额为</w:t>
      </w:r>
      <w:r>
        <w:rPr>
          <w:color w:val="auto"/>
          <w:sz w:val="24"/>
          <w:szCs w:val="24"/>
          <w:u w:val="single"/>
        </w:rPr>
        <w:t xml:space="preserve"> </w:t>
      </w:r>
      <w:r>
        <w:rPr>
          <w:color w:val="auto"/>
          <w:sz w:val="24"/>
          <w:szCs w:val="24"/>
        </w:rPr>
        <w:t>万元1，属于</w:t>
      </w:r>
      <w:r>
        <w:rPr>
          <w:color w:val="auto"/>
          <w:sz w:val="24"/>
          <w:szCs w:val="24"/>
          <w:u w:val="single"/>
        </w:rPr>
        <w:t>（中型企业、小型企业、微型企业）</w:t>
      </w:r>
      <w:r>
        <w:rPr>
          <w:color w:val="auto"/>
          <w:sz w:val="24"/>
          <w:szCs w:val="24"/>
        </w:rPr>
        <w:t>；</w:t>
      </w:r>
    </w:p>
    <w:p w14:paraId="32141E95">
      <w:pPr>
        <w:pStyle w:val="35"/>
        <w:ind w:firstLine="480"/>
        <w:jc w:val="left"/>
        <w:outlineLvl w:val="9"/>
        <w:rPr>
          <w:color w:val="auto"/>
          <w:sz w:val="24"/>
          <w:szCs w:val="24"/>
        </w:rPr>
      </w:pPr>
      <w:r>
        <w:rPr>
          <w:color w:val="auto"/>
          <w:sz w:val="24"/>
          <w:szCs w:val="24"/>
        </w:rPr>
        <w:t>1.</w:t>
      </w:r>
      <w:r>
        <w:rPr>
          <w:color w:val="auto"/>
          <w:sz w:val="24"/>
          <w:szCs w:val="24"/>
          <w:u w:val="single"/>
        </w:rPr>
        <w:t>（标的名称）</w:t>
      </w:r>
      <w:r>
        <w:rPr>
          <w:color w:val="auto"/>
          <w:sz w:val="24"/>
          <w:szCs w:val="24"/>
        </w:rPr>
        <w:t>，属于</w:t>
      </w:r>
      <w:r>
        <w:rPr>
          <w:color w:val="auto"/>
          <w:sz w:val="24"/>
          <w:szCs w:val="24"/>
          <w:u w:val="single"/>
        </w:rPr>
        <w:t>（采购文件中明确的所属行业）</w:t>
      </w:r>
      <w:r>
        <w:rPr>
          <w:color w:val="auto"/>
          <w:sz w:val="24"/>
          <w:szCs w:val="24"/>
        </w:rPr>
        <w:t>行业；承建（承接）企业为</w:t>
      </w:r>
      <w:r>
        <w:rPr>
          <w:color w:val="auto"/>
          <w:sz w:val="24"/>
          <w:szCs w:val="24"/>
          <w:u w:val="single"/>
        </w:rPr>
        <w:t>（企业名称）</w:t>
      </w:r>
      <w:r>
        <w:rPr>
          <w:color w:val="auto"/>
          <w:sz w:val="24"/>
          <w:szCs w:val="24"/>
        </w:rPr>
        <w:t>，从业人员</w:t>
      </w:r>
      <w:r>
        <w:rPr>
          <w:color w:val="auto"/>
          <w:sz w:val="24"/>
          <w:szCs w:val="24"/>
          <w:u w:val="single"/>
        </w:rPr>
        <w:t xml:space="preserve"> </w:t>
      </w:r>
      <w:r>
        <w:rPr>
          <w:color w:val="auto"/>
          <w:sz w:val="24"/>
          <w:szCs w:val="24"/>
        </w:rPr>
        <w:t>人，营业收入为</w:t>
      </w:r>
      <w:r>
        <w:rPr>
          <w:color w:val="auto"/>
          <w:sz w:val="24"/>
          <w:szCs w:val="24"/>
          <w:u w:val="single"/>
        </w:rPr>
        <w:t xml:space="preserve"> </w:t>
      </w:r>
      <w:r>
        <w:rPr>
          <w:color w:val="auto"/>
          <w:sz w:val="24"/>
          <w:szCs w:val="24"/>
        </w:rPr>
        <w:t>万元，资产总额为</w:t>
      </w:r>
      <w:r>
        <w:rPr>
          <w:color w:val="auto"/>
          <w:sz w:val="24"/>
          <w:szCs w:val="24"/>
          <w:u w:val="single"/>
        </w:rPr>
        <w:t xml:space="preserve"> </w:t>
      </w:r>
      <w:r>
        <w:rPr>
          <w:color w:val="auto"/>
          <w:sz w:val="24"/>
          <w:szCs w:val="24"/>
        </w:rPr>
        <w:t>万元1，属于</w:t>
      </w:r>
      <w:r>
        <w:rPr>
          <w:color w:val="auto"/>
          <w:sz w:val="24"/>
          <w:szCs w:val="24"/>
          <w:u w:val="single"/>
        </w:rPr>
        <w:t>（中型企业、小型企业、微型企业）</w:t>
      </w:r>
      <w:r>
        <w:rPr>
          <w:color w:val="auto"/>
          <w:sz w:val="24"/>
          <w:szCs w:val="24"/>
        </w:rPr>
        <w:t>；</w:t>
      </w:r>
    </w:p>
    <w:p w14:paraId="4AEBE551">
      <w:pPr>
        <w:pStyle w:val="35"/>
        <w:ind w:firstLine="480"/>
        <w:jc w:val="left"/>
        <w:outlineLvl w:val="9"/>
        <w:rPr>
          <w:color w:val="auto"/>
          <w:sz w:val="24"/>
          <w:szCs w:val="24"/>
        </w:rPr>
      </w:pPr>
      <w:r>
        <w:rPr>
          <w:color w:val="auto"/>
          <w:sz w:val="24"/>
          <w:szCs w:val="24"/>
        </w:rPr>
        <w:t>......</w:t>
      </w:r>
    </w:p>
    <w:p w14:paraId="519D671C">
      <w:pPr>
        <w:pStyle w:val="35"/>
        <w:ind w:firstLine="480"/>
        <w:jc w:val="left"/>
        <w:outlineLvl w:val="9"/>
        <w:rPr>
          <w:color w:val="auto"/>
          <w:sz w:val="24"/>
          <w:szCs w:val="24"/>
        </w:rPr>
      </w:pPr>
      <w:r>
        <w:rPr>
          <w:color w:val="auto"/>
          <w:sz w:val="24"/>
          <w:szCs w:val="24"/>
        </w:rPr>
        <w:t>以上企业，不属于大企业的分支机构，不存在控股股东为大企业的情形，也不存在与大企业的负责人为同一人的情形。</w:t>
      </w:r>
    </w:p>
    <w:p w14:paraId="1277794B">
      <w:pPr>
        <w:pStyle w:val="35"/>
        <w:ind w:firstLine="480"/>
        <w:jc w:val="left"/>
        <w:outlineLvl w:val="9"/>
        <w:rPr>
          <w:color w:val="auto"/>
          <w:sz w:val="24"/>
          <w:szCs w:val="24"/>
        </w:rPr>
      </w:pPr>
      <w:r>
        <w:rPr>
          <w:color w:val="auto"/>
          <w:sz w:val="24"/>
          <w:szCs w:val="24"/>
        </w:rPr>
        <w:t>本企业对上述声明内容的真实性负责。如有虚假，将依法承担相应责任。</w:t>
      </w:r>
    </w:p>
    <w:p w14:paraId="6D6A3DEC">
      <w:pPr>
        <w:pStyle w:val="35"/>
        <w:ind w:firstLine="480"/>
        <w:jc w:val="left"/>
        <w:outlineLvl w:val="9"/>
        <w:rPr>
          <w:color w:val="auto"/>
          <w:sz w:val="24"/>
          <w:szCs w:val="24"/>
        </w:rPr>
      </w:pPr>
      <w:r>
        <w:rPr>
          <w:color w:val="auto"/>
          <w:sz w:val="24"/>
          <w:szCs w:val="24"/>
        </w:rPr>
        <w:t>企业名称（盖章）：</w:t>
      </w:r>
    </w:p>
    <w:p w14:paraId="2346C456">
      <w:pPr>
        <w:pStyle w:val="35"/>
        <w:ind w:firstLine="480"/>
        <w:jc w:val="left"/>
        <w:outlineLvl w:val="9"/>
        <w:rPr>
          <w:rFonts w:hint="eastAsia" w:eastAsiaTheme="minorEastAsia"/>
          <w:color w:val="auto"/>
          <w:sz w:val="24"/>
          <w:szCs w:val="24"/>
          <w:lang w:eastAsia="zh-CN"/>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70E68150">
      <w:pPr>
        <w:pStyle w:val="35"/>
        <w:ind w:firstLine="480"/>
        <w:jc w:val="left"/>
        <w:outlineLvl w:val="9"/>
        <w:rPr>
          <w:rFonts w:hint="eastAsia" w:eastAsiaTheme="minorEastAsia"/>
          <w:color w:val="auto"/>
          <w:sz w:val="24"/>
          <w:szCs w:val="24"/>
          <w:lang w:eastAsia="zh-CN"/>
        </w:rPr>
      </w:pPr>
    </w:p>
    <w:p w14:paraId="09246D25">
      <w:pPr>
        <w:pStyle w:val="35"/>
        <w:ind w:firstLine="480"/>
        <w:jc w:val="left"/>
        <w:outlineLvl w:val="9"/>
        <w:rPr>
          <w:color w:val="auto"/>
          <w:sz w:val="24"/>
          <w:szCs w:val="24"/>
        </w:rPr>
      </w:pPr>
      <w:r>
        <w:rPr>
          <w:color w:val="auto"/>
          <w:sz w:val="24"/>
          <w:szCs w:val="24"/>
        </w:rPr>
        <w:t>※注意：</w:t>
      </w:r>
    </w:p>
    <w:p w14:paraId="470DFB31">
      <w:pPr>
        <w:pStyle w:val="35"/>
        <w:ind w:firstLine="480"/>
        <w:jc w:val="left"/>
        <w:outlineLvl w:val="9"/>
        <w:rPr>
          <w:color w:val="auto"/>
          <w:sz w:val="24"/>
          <w:szCs w:val="24"/>
        </w:rPr>
      </w:pPr>
      <w:r>
        <w:rPr>
          <w:color w:val="auto"/>
          <w:sz w:val="24"/>
          <w:szCs w:val="24"/>
        </w:rPr>
        <w:t>1、从业人员、营业收入、资产总额填报上一年度数据，无上一年度数据的新成立企业可不填报。</w:t>
      </w:r>
    </w:p>
    <w:p w14:paraId="6A981224">
      <w:pPr>
        <w:pStyle w:val="35"/>
        <w:ind w:firstLine="480"/>
        <w:jc w:val="left"/>
        <w:outlineLvl w:val="9"/>
        <w:rPr>
          <w:color w:val="auto"/>
          <w:sz w:val="24"/>
          <w:szCs w:val="24"/>
        </w:rPr>
      </w:pPr>
      <w:r>
        <w:rPr>
          <w:color w:val="auto"/>
          <w:sz w:val="24"/>
          <w:szCs w:val="24"/>
        </w:rPr>
        <w:t>2、供应商须按</w:t>
      </w:r>
      <w:r>
        <w:rPr>
          <w:rFonts w:hint="eastAsia"/>
          <w:color w:val="auto"/>
          <w:sz w:val="24"/>
          <w:szCs w:val="24"/>
          <w:lang w:eastAsia="zh-CN"/>
        </w:rPr>
        <w:t>采购文件</w:t>
      </w:r>
      <w:r>
        <w:rPr>
          <w:color w:val="auto"/>
          <w:sz w:val="24"/>
          <w:szCs w:val="24"/>
        </w:rPr>
        <w:t>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4438804B">
      <w:pPr>
        <w:pStyle w:val="35"/>
        <w:ind w:firstLine="480"/>
        <w:jc w:val="left"/>
        <w:outlineLvl w:val="9"/>
        <w:rPr>
          <w:rFonts w:hint="eastAsia" w:eastAsiaTheme="minorEastAsia"/>
          <w:color w:val="auto"/>
          <w:sz w:val="24"/>
          <w:szCs w:val="24"/>
          <w:lang w:eastAsia="zh-CN"/>
        </w:rPr>
      </w:pPr>
      <w:r>
        <w:rPr>
          <w:color w:val="auto"/>
          <w:sz w:val="24"/>
          <w:szCs w:val="24"/>
        </w:rPr>
        <w:t>3、供应商应当对其出具的《中小企业声明函》真实性负责，供应商出具的《中小企业声明函》内容不实的，属于提供虚假材料谋取中标</w:t>
      </w:r>
      <w:r>
        <w:rPr>
          <w:rFonts w:hint="eastAsia"/>
          <w:color w:val="auto"/>
          <w:sz w:val="24"/>
          <w:szCs w:val="24"/>
          <w:lang w:eastAsia="zh-CN"/>
        </w:rPr>
        <w:t>（</w:t>
      </w:r>
      <w:r>
        <w:rPr>
          <w:rFonts w:hint="eastAsia"/>
          <w:color w:val="auto"/>
          <w:sz w:val="24"/>
          <w:szCs w:val="24"/>
          <w:lang w:val="en-US" w:eastAsia="zh-CN"/>
        </w:rPr>
        <w:t>成交）</w:t>
      </w:r>
      <w:r>
        <w:rPr>
          <w:color w:val="auto"/>
          <w:sz w:val="24"/>
          <w:szCs w:val="24"/>
        </w:rPr>
        <w:t>。在实际操作中，项目属性为货物且供应商希望获得中小企业政策支持的，应从制造商处获得充分、准确的信息。对相关制造商信息了解不充分，或者不能确定相关信息真实、准确的，不建议出具《中小企业声明函》。</w:t>
      </w:r>
    </w:p>
    <w:p w14:paraId="2B420625">
      <w:pPr>
        <w:pStyle w:val="35"/>
        <w:ind w:firstLine="480"/>
        <w:jc w:val="left"/>
        <w:outlineLvl w:val="9"/>
        <w:rPr>
          <w:rFonts w:hint="eastAsia" w:eastAsiaTheme="minorEastAsia"/>
          <w:color w:val="auto"/>
          <w:sz w:val="24"/>
          <w:szCs w:val="24"/>
          <w:lang w:eastAsia="zh-CN"/>
        </w:rPr>
      </w:pPr>
    </w:p>
    <w:p w14:paraId="03C360CD">
      <w:pPr>
        <w:pStyle w:val="35"/>
        <w:jc w:val="both"/>
        <w:outlineLvl w:val="9"/>
        <w:rPr>
          <w:color w:val="auto"/>
        </w:rPr>
      </w:pPr>
    </w:p>
    <w:p w14:paraId="0F02168D">
      <w:pPr>
        <w:pStyle w:val="35"/>
        <w:jc w:val="center"/>
        <w:outlineLvl w:val="9"/>
        <w:rPr>
          <w:color w:val="auto"/>
        </w:rPr>
      </w:pPr>
      <w:r>
        <w:rPr>
          <w:color w:val="auto"/>
        </w:rPr>
        <w:t xml:space="preserve"> </w:t>
      </w:r>
    </w:p>
    <w:p w14:paraId="1C3D304F">
      <w:pPr>
        <w:rPr>
          <w:b/>
          <w:color w:val="auto"/>
          <w:sz w:val="24"/>
        </w:rPr>
      </w:pPr>
      <w:r>
        <w:rPr>
          <w:b/>
          <w:color w:val="auto"/>
          <w:sz w:val="24"/>
        </w:rPr>
        <w:br w:type="page"/>
      </w:r>
    </w:p>
    <w:p w14:paraId="2A368A7F">
      <w:pPr>
        <w:pStyle w:val="35"/>
        <w:jc w:val="center"/>
        <w:outlineLvl w:val="9"/>
        <w:rPr>
          <w:color w:val="auto"/>
        </w:rPr>
      </w:pPr>
      <w:r>
        <w:rPr>
          <w:b/>
          <w:color w:val="auto"/>
          <w:sz w:val="24"/>
        </w:rPr>
        <w:t xml:space="preserve"> 附件7-1-2     残疾人福利性单位声明函（若有）</w:t>
      </w:r>
    </w:p>
    <w:p w14:paraId="64D1D125">
      <w:pPr>
        <w:pStyle w:val="35"/>
        <w:ind w:firstLine="480"/>
        <w:jc w:val="left"/>
        <w:outlineLvl w:val="9"/>
        <w:rPr>
          <w:color w:val="auto"/>
          <w:sz w:val="24"/>
          <w:szCs w:val="24"/>
        </w:rPr>
      </w:pPr>
      <w:r>
        <w:rPr>
          <w:color w:val="auto"/>
          <w:sz w:val="24"/>
          <w:szCs w:val="24"/>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color w:val="auto"/>
          <w:sz w:val="24"/>
          <w:szCs w:val="24"/>
          <w:u w:val="single"/>
        </w:rPr>
        <w:t>（填写“项目名称”）</w:t>
      </w:r>
      <w:r>
        <w:rPr>
          <w:color w:val="auto"/>
          <w:sz w:val="24"/>
          <w:szCs w:val="24"/>
        </w:rPr>
        <w:t>项目采购活动：</w:t>
      </w:r>
    </w:p>
    <w:p w14:paraId="1F53B713">
      <w:pPr>
        <w:pStyle w:val="35"/>
        <w:ind w:firstLine="480"/>
        <w:jc w:val="left"/>
        <w:outlineLvl w:val="9"/>
        <w:rPr>
          <w:color w:val="auto"/>
          <w:sz w:val="24"/>
          <w:szCs w:val="24"/>
        </w:rPr>
      </w:pPr>
      <w:r>
        <w:rPr>
          <w:color w:val="auto"/>
          <w:sz w:val="24"/>
          <w:szCs w:val="24"/>
        </w:rPr>
        <w:t>（ ）提供本供应商制造的</w:t>
      </w:r>
      <w:r>
        <w:rPr>
          <w:color w:val="auto"/>
          <w:sz w:val="24"/>
          <w:szCs w:val="24"/>
          <w:u w:val="single"/>
        </w:rPr>
        <w:t>（填写“所投</w:t>
      </w:r>
      <w:r>
        <w:rPr>
          <w:rFonts w:hint="eastAsia"/>
          <w:color w:val="auto"/>
          <w:sz w:val="24"/>
          <w:szCs w:val="24"/>
          <w:u w:val="single"/>
          <w:lang w:eastAsia="zh-CN"/>
        </w:rPr>
        <w:t>合同包</w:t>
      </w:r>
      <w:r>
        <w:rPr>
          <w:color w:val="auto"/>
          <w:sz w:val="24"/>
          <w:szCs w:val="24"/>
          <w:u w:val="single"/>
        </w:rPr>
        <w:t>、品目号”）</w:t>
      </w:r>
      <w:r>
        <w:rPr>
          <w:color w:val="auto"/>
          <w:sz w:val="24"/>
          <w:szCs w:val="24"/>
        </w:rPr>
        <w:t>货物，或提供其他残疾人福利性单位制造的</w:t>
      </w:r>
      <w:r>
        <w:rPr>
          <w:color w:val="auto"/>
          <w:sz w:val="24"/>
          <w:szCs w:val="24"/>
          <w:u w:val="single"/>
        </w:rPr>
        <w:t>（填写“所投</w:t>
      </w:r>
      <w:r>
        <w:rPr>
          <w:rFonts w:hint="eastAsia"/>
          <w:color w:val="auto"/>
          <w:sz w:val="24"/>
          <w:szCs w:val="24"/>
          <w:u w:val="single"/>
          <w:lang w:eastAsia="zh-CN"/>
        </w:rPr>
        <w:t>合同包</w:t>
      </w:r>
      <w:r>
        <w:rPr>
          <w:color w:val="auto"/>
          <w:sz w:val="24"/>
          <w:szCs w:val="24"/>
          <w:u w:val="single"/>
        </w:rPr>
        <w:t>、品目号”）</w:t>
      </w:r>
      <w:r>
        <w:rPr>
          <w:color w:val="auto"/>
          <w:sz w:val="24"/>
          <w:szCs w:val="24"/>
        </w:rPr>
        <w:t>货物（不包括使用非残疾人福利性单位注册商标的货物）。（说明：只有部分货物由残疾人福利企业制造的，在该货物后标★）</w:t>
      </w:r>
    </w:p>
    <w:p w14:paraId="2D12E462">
      <w:pPr>
        <w:pStyle w:val="35"/>
        <w:ind w:firstLine="480"/>
        <w:jc w:val="left"/>
        <w:outlineLvl w:val="9"/>
        <w:rPr>
          <w:color w:val="auto"/>
          <w:sz w:val="24"/>
          <w:szCs w:val="24"/>
        </w:rPr>
      </w:pPr>
      <w:r>
        <w:rPr>
          <w:color w:val="auto"/>
          <w:sz w:val="24"/>
          <w:szCs w:val="24"/>
        </w:rPr>
        <w:t>（ ）由本供应商承建的</w:t>
      </w:r>
      <w:r>
        <w:rPr>
          <w:color w:val="auto"/>
          <w:sz w:val="24"/>
          <w:szCs w:val="24"/>
          <w:u w:val="single"/>
        </w:rPr>
        <w:t>（填写“所投</w:t>
      </w:r>
      <w:r>
        <w:rPr>
          <w:rFonts w:hint="eastAsia"/>
          <w:color w:val="auto"/>
          <w:sz w:val="24"/>
          <w:szCs w:val="24"/>
          <w:u w:val="single"/>
          <w:lang w:eastAsia="zh-CN"/>
        </w:rPr>
        <w:t>合同包</w:t>
      </w:r>
      <w:r>
        <w:rPr>
          <w:color w:val="auto"/>
          <w:sz w:val="24"/>
          <w:szCs w:val="24"/>
          <w:u w:val="single"/>
        </w:rPr>
        <w:t>、品目号”）</w:t>
      </w:r>
      <w:r>
        <w:rPr>
          <w:color w:val="auto"/>
          <w:sz w:val="24"/>
          <w:szCs w:val="24"/>
        </w:rPr>
        <w:t>工程</w:t>
      </w:r>
    </w:p>
    <w:p w14:paraId="17DFD97D">
      <w:pPr>
        <w:pStyle w:val="35"/>
        <w:ind w:firstLine="480"/>
        <w:jc w:val="left"/>
        <w:outlineLvl w:val="9"/>
        <w:rPr>
          <w:color w:val="auto"/>
          <w:sz w:val="24"/>
          <w:szCs w:val="24"/>
        </w:rPr>
      </w:pPr>
      <w:r>
        <w:rPr>
          <w:color w:val="auto"/>
          <w:sz w:val="24"/>
          <w:szCs w:val="24"/>
        </w:rPr>
        <w:t>（ ）由本供应商承接的</w:t>
      </w:r>
      <w:r>
        <w:rPr>
          <w:color w:val="auto"/>
          <w:sz w:val="24"/>
          <w:szCs w:val="24"/>
          <w:u w:val="single"/>
        </w:rPr>
        <w:t>（填写“所投</w:t>
      </w:r>
      <w:r>
        <w:rPr>
          <w:rFonts w:hint="eastAsia"/>
          <w:color w:val="auto"/>
          <w:sz w:val="24"/>
          <w:szCs w:val="24"/>
          <w:u w:val="single"/>
          <w:lang w:eastAsia="zh-CN"/>
        </w:rPr>
        <w:t>合同包</w:t>
      </w:r>
      <w:r>
        <w:rPr>
          <w:color w:val="auto"/>
          <w:sz w:val="24"/>
          <w:szCs w:val="24"/>
          <w:u w:val="single"/>
        </w:rPr>
        <w:t>、品目号”）</w:t>
      </w:r>
      <w:r>
        <w:rPr>
          <w:color w:val="auto"/>
          <w:sz w:val="24"/>
          <w:szCs w:val="24"/>
        </w:rPr>
        <w:t>服务；</w:t>
      </w:r>
    </w:p>
    <w:p w14:paraId="14C4540F">
      <w:pPr>
        <w:pStyle w:val="35"/>
        <w:ind w:firstLine="480"/>
        <w:jc w:val="left"/>
        <w:outlineLvl w:val="9"/>
        <w:rPr>
          <w:rFonts w:hint="eastAsia" w:eastAsiaTheme="minorEastAsia"/>
          <w:color w:val="auto"/>
          <w:sz w:val="24"/>
          <w:szCs w:val="24"/>
          <w:lang w:eastAsia="zh-CN"/>
        </w:rPr>
      </w:pPr>
      <w:r>
        <w:rPr>
          <w:color w:val="auto"/>
          <w:sz w:val="24"/>
          <w:szCs w:val="24"/>
        </w:rPr>
        <w:t>本供应商对上述声明的真实性负责。如有虚假，将依法承担相应责任。</w:t>
      </w:r>
    </w:p>
    <w:p w14:paraId="1650410D">
      <w:pPr>
        <w:pStyle w:val="35"/>
        <w:ind w:firstLine="480"/>
        <w:jc w:val="left"/>
        <w:outlineLvl w:val="9"/>
        <w:rPr>
          <w:rFonts w:hint="eastAsia" w:eastAsiaTheme="minorEastAsia"/>
          <w:color w:val="auto"/>
          <w:sz w:val="24"/>
          <w:szCs w:val="24"/>
          <w:lang w:eastAsia="zh-CN"/>
        </w:rPr>
      </w:pPr>
    </w:p>
    <w:p w14:paraId="3E5A5EC1">
      <w:pPr>
        <w:pStyle w:val="35"/>
        <w:ind w:firstLine="480"/>
        <w:jc w:val="left"/>
        <w:outlineLvl w:val="9"/>
        <w:rPr>
          <w:rFonts w:hint="eastAsia" w:eastAsiaTheme="minorEastAsia"/>
          <w:color w:val="auto"/>
          <w:sz w:val="24"/>
          <w:szCs w:val="24"/>
          <w:lang w:eastAsia="zh-CN"/>
        </w:rPr>
      </w:pPr>
    </w:p>
    <w:p w14:paraId="13255B5E">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709778A8">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　　　</w:t>
      </w:r>
    </w:p>
    <w:p w14:paraId="53735236">
      <w:pPr>
        <w:pStyle w:val="35"/>
        <w:ind w:firstLine="480"/>
        <w:jc w:val="left"/>
        <w:outlineLvl w:val="9"/>
        <w:rPr>
          <w:rFonts w:hint="eastAsia" w:eastAsiaTheme="minorEastAsia"/>
          <w:color w:val="auto"/>
          <w:sz w:val="24"/>
          <w:szCs w:val="24"/>
          <w:lang w:eastAsia="zh-CN"/>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5A707F0A">
      <w:pPr>
        <w:pStyle w:val="35"/>
        <w:ind w:firstLine="480"/>
        <w:jc w:val="left"/>
        <w:outlineLvl w:val="9"/>
        <w:rPr>
          <w:rFonts w:hint="eastAsia" w:eastAsiaTheme="minorEastAsia"/>
          <w:color w:val="auto"/>
          <w:sz w:val="24"/>
          <w:szCs w:val="24"/>
          <w:lang w:eastAsia="zh-CN"/>
        </w:rPr>
      </w:pPr>
    </w:p>
    <w:p w14:paraId="4EBC5881">
      <w:pPr>
        <w:pStyle w:val="35"/>
        <w:ind w:firstLine="480"/>
        <w:jc w:val="left"/>
        <w:outlineLvl w:val="9"/>
        <w:rPr>
          <w:rFonts w:hint="eastAsia" w:eastAsiaTheme="minorEastAsia"/>
          <w:color w:val="auto"/>
          <w:sz w:val="24"/>
          <w:szCs w:val="24"/>
          <w:lang w:eastAsia="zh-CN"/>
        </w:rPr>
      </w:pPr>
    </w:p>
    <w:p w14:paraId="50C42CCD">
      <w:pPr>
        <w:pStyle w:val="35"/>
        <w:ind w:firstLine="480"/>
        <w:jc w:val="left"/>
        <w:outlineLvl w:val="9"/>
        <w:rPr>
          <w:color w:val="auto"/>
          <w:sz w:val="24"/>
          <w:szCs w:val="24"/>
        </w:rPr>
      </w:pPr>
      <w:r>
        <w:rPr>
          <w:color w:val="auto"/>
          <w:sz w:val="24"/>
          <w:szCs w:val="24"/>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31C564CE">
      <w:pPr>
        <w:pStyle w:val="35"/>
        <w:ind w:firstLine="480"/>
        <w:jc w:val="left"/>
        <w:outlineLvl w:val="9"/>
        <w:rPr>
          <w:color w:val="auto"/>
          <w:sz w:val="24"/>
          <w:szCs w:val="24"/>
        </w:rPr>
      </w:pPr>
      <w:r>
        <w:rPr>
          <w:color w:val="auto"/>
          <w:sz w:val="24"/>
          <w:szCs w:val="24"/>
        </w:rPr>
        <w:t>（2）请供应商按照实际情况编制填写本声明函，并在相应的（）中打“√”。</w:t>
      </w:r>
    </w:p>
    <w:p w14:paraId="531A463D">
      <w:pPr>
        <w:pStyle w:val="35"/>
        <w:ind w:firstLine="480"/>
        <w:jc w:val="left"/>
        <w:outlineLvl w:val="9"/>
        <w:rPr>
          <w:color w:val="auto"/>
          <w:sz w:val="24"/>
          <w:szCs w:val="24"/>
        </w:rPr>
      </w:pPr>
      <w:r>
        <w:rPr>
          <w:color w:val="auto"/>
          <w:sz w:val="24"/>
          <w:szCs w:val="24"/>
        </w:rPr>
        <w:t>（3）纸质响应文件正本中的本声明函（若有）应为原件。</w:t>
      </w:r>
    </w:p>
    <w:p w14:paraId="69EFD023">
      <w:pPr>
        <w:pStyle w:val="35"/>
        <w:ind w:firstLine="480"/>
        <w:jc w:val="left"/>
        <w:outlineLvl w:val="9"/>
        <w:rPr>
          <w:color w:val="auto"/>
          <w:sz w:val="24"/>
          <w:szCs w:val="24"/>
        </w:rPr>
      </w:pPr>
      <w:r>
        <w:rPr>
          <w:color w:val="auto"/>
          <w:sz w:val="24"/>
          <w:szCs w:val="24"/>
        </w:rPr>
        <w:t>（4）若《残疾人福利性单位声明函》内容不真实，视为提供虚假材料。</w:t>
      </w:r>
    </w:p>
    <w:p w14:paraId="68978E9F">
      <w:pPr>
        <w:pStyle w:val="35"/>
        <w:jc w:val="both"/>
        <w:outlineLvl w:val="9"/>
        <w:rPr>
          <w:b/>
          <w:color w:val="auto"/>
          <w:sz w:val="24"/>
        </w:rPr>
      </w:pPr>
    </w:p>
    <w:p w14:paraId="788ADD2D">
      <w:pPr>
        <w:pStyle w:val="35"/>
        <w:jc w:val="both"/>
        <w:outlineLvl w:val="9"/>
        <w:rPr>
          <w:b/>
          <w:color w:val="auto"/>
          <w:sz w:val="24"/>
        </w:rPr>
      </w:pPr>
    </w:p>
    <w:p w14:paraId="3BF82766">
      <w:pPr>
        <w:pStyle w:val="35"/>
        <w:jc w:val="both"/>
        <w:outlineLvl w:val="9"/>
        <w:rPr>
          <w:b/>
          <w:color w:val="auto"/>
          <w:sz w:val="24"/>
        </w:rPr>
      </w:pPr>
    </w:p>
    <w:p w14:paraId="59199BB0">
      <w:pPr>
        <w:pStyle w:val="35"/>
        <w:jc w:val="both"/>
        <w:outlineLvl w:val="9"/>
        <w:rPr>
          <w:b/>
          <w:color w:val="auto"/>
          <w:sz w:val="24"/>
        </w:rPr>
      </w:pPr>
    </w:p>
    <w:p w14:paraId="3429ABF0">
      <w:pPr>
        <w:pStyle w:val="35"/>
        <w:jc w:val="both"/>
        <w:outlineLvl w:val="9"/>
        <w:rPr>
          <w:b/>
          <w:color w:val="auto"/>
          <w:sz w:val="24"/>
        </w:rPr>
      </w:pPr>
    </w:p>
    <w:p w14:paraId="79F64B12">
      <w:pPr>
        <w:pStyle w:val="35"/>
        <w:jc w:val="center"/>
        <w:outlineLvl w:val="9"/>
        <w:rPr>
          <w:color w:val="auto"/>
        </w:rPr>
      </w:pPr>
      <w:r>
        <w:rPr>
          <w:b/>
          <w:color w:val="auto"/>
          <w:sz w:val="24"/>
        </w:rPr>
        <w:t>附件7-1-3 监狱企业证明材料</w:t>
      </w:r>
    </w:p>
    <w:p w14:paraId="6841819C">
      <w:pPr>
        <w:pStyle w:val="35"/>
        <w:ind w:firstLine="480"/>
        <w:jc w:val="left"/>
        <w:outlineLvl w:val="9"/>
        <w:rPr>
          <w:color w:val="auto"/>
          <w:sz w:val="24"/>
          <w:szCs w:val="24"/>
        </w:rPr>
      </w:pPr>
      <w:r>
        <w:rPr>
          <w:rFonts w:hint="eastAsia"/>
          <w:color w:val="auto"/>
          <w:sz w:val="24"/>
          <w:szCs w:val="24"/>
          <w:lang w:val="en-US" w:eastAsia="zh-CN"/>
        </w:rPr>
        <w:t>供应商</w:t>
      </w:r>
      <w:r>
        <w:rPr>
          <w:color w:val="auto"/>
          <w:sz w:val="24"/>
          <w:szCs w:val="24"/>
        </w:rPr>
        <w:t>为监狱企业，提供本单位制造的货物（承接的服务），并在电子</w:t>
      </w:r>
      <w:r>
        <w:rPr>
          <w:rFonts w:hint="eastAsia"/>
          <w:color w:val="auto"/>
          <w:sz w:val="24"/>
          <w:szCs w:val="24"/>
          <w:lang w:val="en-US" w:eastAsia="zh-CN"/>
        </w:rPr>
        <w:t>响应</w:t>
      </w:r>
      <w:r>
        <w:rPr>
          <w:color w:val="auto"/>
          <w:sz w:val="24"/>
          <w:szCs w:val="24"/>
        </w:rPr>
        <w:t>文件中提供省级以上监狱管理局、戒毒管理局（含新疆生产建设兵团）出具的属于监狱企业的证明文件。</w:t>
      </w:r>
    </w:p>
    <w:p w14:paraId="6A737A1D">
      <w:pPr>
        <w:pStyle w:val="35"/>
        <w:ind w:firstLine="480"/>
        <w:jc w:val="left"/>
        <w:outlineLvl w:val="9"/>
        <w:rPr>
          <w:color w:val="auto"/>
          <w:sz w:val="24"/>
          <w:szCs w:val="24"/>
        </w:rPr>
      </w:pPr>
    </w:p>
    <w:p w14:paraId="577F5DD0">
      <w:pPr>
        <w:pStyle w:val="35"/>
        <w:ind w:firstLine="480"/>
        <w:jc w:val="left"/>
        <w:outlineLvl w:val="9"/>
        <w:rPr>
          <w:color w:val="auto"/>
          <w:sz w:val="24"/>
          <w:szCs w:val="24"/>
        </w:rPr>
      </w:pPr>
    </w:p>
    <w:p w14:paraId="0D64C7E4">
      <w:pPr>
        <w:pStyle w:val="35"/>
        <w:ind w:firstLine="480"/>
        <w:jc w:val="left"/>
        <w:outlineLvl w:val="9"/>
        <w:rPr>
          <w:color w:val="auto"/>
          <w:sz w:val="24"/>
          <w:szCs w:val="24"/>
        </w:rPr>
      </w:pPr>
    </w:p>
    <w:p w14:paraId="09F8DEA0">
      <w:pPr>
        <w:pStyle w:val="35"/>
        <w:ind w:firstLine="480"/>
        <w:jc w:val="left"/>
        <w:outlineLvl w:val="9"/>
        <w:rPr>
          <w:color w:val="auto"/>
          <w:sz w:val="24"/>
          <w:szCs w:val="24"/>
        </w:rPr>
      </w:pPr>
    </w:p>
    <w:p w14:paraId="3D2150B5">
      <w:pPr>
        <w:pStyle w:val="35"/>
        <w:ind w:firstLine="480"/>
        <w:jc w:val="left"/>
        <w:outlineLvl w:val="9"/>
        <w:rPr>
          <w:color w:val="auto"/>
          <w:sz w:val="24"/>
          <w:szCs w:val="24"/>
        </w:rPr>
      </w:pPr>
    </w:p>
    <w:p w14:paraId="76A12A72">
      <w:pPr>
        <w:pStyle w:val="35"/>
        <w:jc w:val="center"/>
        <w:outlineLvl w:val="9"/>
        <w:rPr>
          <w:color w:val="auto"/>
        </w:rPr>
      </w:pPr>
      <w:r>
        <w:rPr>
          <w:color w:val="auto"/>
        </w:rPr>
        <w:t xml:space="preserve"> </w:t>
      </w:r>
    </w:p>
    <w:p w14:paraId="13D46DA8">
      <w:pPr>
        <w:pStyle w:val="35"/>
        <w:jc w:val="center"/>
        <w:outlineLvl w:val="9"/>
        <w:rPr>
          <w:b/>
          <w:color w:val="auto"/>
          <w:sz w:val="24"/>
        </w:rPr>
      </w:pPr>
      <w:r>
        <w:rPr>
          <w:b/>
          <w:color w:val="auto"/>
          <w:sz w:val="24"/>
        </w:rPr>
        <w:t xml:space="preserve"> </w:t>
      </w:r>
    </w:p>
    <w:p w14:paraId="3E94EF18">
      <w:pPr>
        <w:rPr>
          <w:b/>
          <w:color w:val="auto"/>
          <w:sz w:val="24"/>
        </w:rPr>
      </w:pPr>
      <w:r>
        <w:rPr>
          <w:b/>
          <w:color w:val="auto"/>
          <w:sz w:val="24"/>
        </w:rPr>
        <w:br w:type="page"/>
      </w:r>
    </w:p>
    <w:p w14:paraId="4D7C2651">
      <w:pPr>
        <w:pStyle w:val="35"/>
        <w:jc w:val="center"/>
        <w:outlineLvl w:val="9"/>
        <w:rPr>
          <w:color w:val="auto"/>
        </w:rPr>
      </w:pPr>
      <w:r>
        <w:rPr>
          <w:b/>
          <w:color w:val="auto"/>
          <w:sz w:val="24"/>
        </w:rPr>
        <w:t>附件7-2       优先类节能产品、环境标志产品价格扣除证明材料（若有）</w:t>
      </w:r>
    </w:p>
    <w:tbl>
      <w:tblPr>
        <w:tblStyle w:val="2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1661"/>
        <w:gridCol w:w="1661"/>
        <w:gridCol w:w="1661"/>
        <w:gridCol w:w="831"/>
        <w:gridCol w:w="831"/>
      </w:tblGrid>
      <w:tr w14:paraId="31128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7581116A">
            <w:pPr>
              <w:pStyle w:val="35"/>
              <w:jc w:val="left"/>
              <w:outlineLvl w:val="9"/>
              <w:rPr>
                <w:color w:val="auto"/>
                <w:sz w:val="24"/>
                <w:szCs w:val="24"/>
              </w:rPr>
            </w:pPr>
            <w:r>
              <w:rPr>
                <w:color w:val="auto"/>
                <w:sz w:val="24"/>
                <w:szCs w:val="24"/>
              </w:rPr>
              <w:t xml:space="preserve">  </w:t>
            </w:r>
          </w:p>
        </w:tc>
        <w:tc>
          <w:tcPr>
            <w:tcW w:w="7476" w:type="dxa"/>
            <w:gridSpan w:val="6"/>
          </w:tcPr>
          <w:p w14:paraId="2116438D">
            <w:pPr>
              <w:pStyle w:val="35"/>
              <w:jc w:val="left"/>
              <w:outlineLvl w:val="9"/>
              <w:rPr>
                <w:color w:val="auto"/>
                <w:sz w:val="24"/>
                <w:szCs w:val="24"/>
              </w:rPr>
            </w:pPr>
            <w:r>
              <w:rPr>
                <w:color w:val="auto"/>
                <w:sz w:val="24"/>
                <w:szCs w:val="24"/>
              </w:rPr>
              <w:t>本</w:t>
            </w:r>
            <w:r>
              <w:rPr>
                <w:rFonts w:hint="eastAsia"/>
                <w:color w:val="auto"/>
                <w:sz w:val="24"/>
                <w:szCs w:val="24"/>
                <w:lang w:eastAsia="zh-CN"/>
              </w:rPr>
              <w:t>合同包</w:t>
            </w:r>
            <w:r>
              <w:rPr>
                <w:color w:val="auto"/>
                <w:sz w:val="24"/>
                <w:szCs w:val="24"/>
              </w:rPr>
              <w:t>内属于节能、环境标志产品的情况</w:t>
            </w:r>
          </w:p>
        </w:tc>
      </w:tr>
      <w:tr w14:paraId="2AB8F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65F79B75">
            <w:pPr>
              <w:pStyle w:val="35"/>
              <w:jc w:val="left"/>
              <w:outlineLvl w:val="9"/>
              <w:rPr>
                <w:rFonts w:hint="eastAsia" w:eastAsiaTheme="minorEastAsia"/>
                <w:color w:val="auto"/>
                <w:sz w:val="24"/>
                <w:szCs w:val="24"/>
                <w:lang w:eastAsia="zh-CN"/>
              </w:rPr>
            </w:pPr>
            <w:r>
              <w:rPr>
                <w:rFonts w:hint="eastAsia"/>
                <w:color w:val="auto"/>
                <w:sz w:val="24"/>
                <w:szCs w:val="24"/>
                <w:lang w:eastAsia="zh-CN"/>
              </w:rPr>
              <w:t>合同包</w:t>
            </w:r>
          </w:p>
        </w:tc>
        <w:tc>
          <w:tcPr>
            <w:tcW w:w="831" w:type="dxa"/>
          </w:tcPr>
          <w:p w14:paraId="171437E5">
            <w:pPr>
              <w:pStyle w:val="35"/>
              <w:jc w:val="left"/>
              <w:outlineLvl w:val="9"/>
              <w:rPr>
                <w:color w:val="auto"/>
                <w:sz w:val="24"/>
                <w:szCs w:val="24"/>
              </w:rPr>
            </w:pPr>
            <w:r>
              <w:rPr>
                <w:color w:val="auto"/>
                <w:sz w:val="24"/>
                <w:szCs w:val="24"/>
              </w:rPr>
              <w:t>品目号</w:t>
            </w:r>
          </w:p>
        </w:tc>
        <w:tc>
          <w:tcPr>
            <w:tcW w:w="1661" w:type="dxa"/>
          </w:tcPr>
          <w:p w14:paraId="6940B381">
            <w:pPr>
              <w:pStyle w:val="35"/>
              <w:jc w:val="left"/>
              <w:outlineLvl w:val="9"/>
              <w:rPr>
                <w:color w:val="auto"/>
                <w:sz w:val="24"/>
                <w:szCs w:val="24"/>
              </w:rPr>
            </w:pPr>
            <w:r>
              <w:rPr>
                <w:color w:val="auto"/>
                <w:sz w:val="24"/>
                <w:szCs w:val="24"/>
              </w:rPr>
              <w:t>产品名称</w:t>
            </w:r>
          </w:p>
        </w:tc>
        <w:tc>
          <w:tcPr>
            <w:tcW w:w="1661" w:type="dxa"/>
          </w:tcPr>
          <w:p w14:paraId="3B7F4C4A">
            <w:pPr>
              <w:pStyle w:val="35"/>
              <w:jc w:val="left"/>
              <w:outlineLvl w:val="9"/>
              <w:rPr>
                <w:color w:val="auto"/>
                <w:sz w:val="24"/>
                <w:szCs w:val="24"/>
              </w:rPr>
            </w:pPr>
            <w:r>
              <w:rPr>
                <w:color w:val="auto"/>
                <w:sz w:val="24"/>
                <w:szCs w:val="24"/>
              </w:rPr>
              <w:t>最后报价单（现场）</w:t>
            </w:r>
          </w:p>
        </w:tc>
        <w:tc>
          <w:tcPr>
            <w:tcW w:w="1661" w:type="dxa"/>
          </w:tcPr>
          <w:p w14:paraId="7EBA70CF">
            <w:pPr>
              <w:pStyle w:val="35"/>
              <w:jc w:val="left"/>
              <w:outlineLvl w:val="9"/>
              <w:rPr>
                <w:color w:val="auto"/>
                <w:sz w:val="24"/>
                <w:szCs w:val="24"/>
              </w:rPr>
            </w:pPr>
            <w:r>
              <w:rPr>
                <w:color w:val="auto"/>
                <w:sz w:val="24"/>
                <w:szCs w:val="24"/>
              </w:rPr>
              <w:t>数量</w:t>
            </w:r>
          </w:p>
        </w:tc>
        <w:tc>
          <w:tcPr>
            <w:tcW w:w="831" w:type="dxa"/>
          </w:tcPr>
          <w:p w14:paraId="05FD618A">
            <w:pPr>
              <w:pStyle w:val="35"/>
              <w:jc w:val="left"/>
              <w:outlineLvl w:val="9"/>
              <w:rPr>
                <w:color w:val="auto"/>
                <w:sz w:val="24"/>
                <w:szCs w:val="24"/>
              </w:rPr>
            </w:pPr>
            <w:r>
              <w:rPr>
                <w:color w:val="auto"/>
                <w:sz w:val="24"/>
                <w:szCs w:val="24"/>
              </w:rPr>
              <w:t>最后报价总价（现场）</w:t>
            </w:r>
          </w:p>
        </w:tc>
        <w:tc>
          <w:tcPr>
            <w:tcW w:w="831" w:type="dxa"/>
          </w:tcPr>
          <w:p w14:paraId="19CE9600">
            <w:pPr>
              <w:pStyle w:val="35"/>
              <w:jc w:val="left"/>
              <w:outlineLvl w:val="9"/>
              <w:rPr>
                <w:color w:val="auto"/>
                <w:sz w:val="24"/>
                <w:szCs w:val="24"/>
              </w:rPr>
            </w:pPr>
            <w:r>
              <w:rPr>
                <w:color w:val="auto"/>
                <w:sz w:val="24"/>
                <w:szCs w:val="24"/>
              </w:rPr>
              <w:t>认证种类</w:t>
            </w:r>
          </w:p>
        </w:tc>
      </w:tr>
      <w:tr w14:paraId="76E72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Merge w:val="restart"/>
          </w:tcPr>
          <w:p w14:paraId="2DA07235">
            <w:pPr>
              <w:pStyle w:val="35"/>
              <w:jc w:val="left"/>
              <w:outlineLvl w:val="9"/>
              <w:rPr>
                <w:color w:val="auto"/>
                <w:sz w:val="24"/>
                <w:szCs w:val="24"/>
              </w:rPr>
            </w:pPr>
            <w:r>
              <w:rPr>
                <w:color w:val="auto"/>
                <w:sz w:val="24"/>
                <w:szCs w:val="24"/>
              </w:rPr>
              <w:t>*</w:t>
            </w:r>
          </w:p>
        </w:tc>
        <w:tc>
          <w:tcPr>
            <w:tcW w:w="831" w:type="dxa"/>
          </w:tcPr>
          <w:p w14:paraId="335C0A7C">
            <w:pPr>
              <w:pStyle w:val="35"/>
              <w:jc w:val="left"/>
              <w:outlineLvl w:val="9"/>
              <w:rPr>
                <w:color w:val="auto"/>
                <w:sz w:val="24"/>
                <w:szCs w:val="24"/>
              </w:rPr>
            </w:pPr>
            <w:r>
              <w:rPr>
                <w:color w:val="auto"/>
                <w:sz w:val="24"/>
                <w:szCs w:val="24"/>
              </w:rPr>
              <w:t>*-1</w:t>
            </w:r>
          </w:p>
        </w:tc>
        <w:tc>
          <w:tcPr>
            <w:tcW w:w="1661" w:type="dxa"/>
          </w:tcPr>
          <w:p w14:paraId="099D9B44">
            <w:pPr>
              <w:pStyle w:val="35"/>
              <w:jc w:val="left"/>
              <w:outlineLvl w:val="9"/>
              <w:rPr>
                <w:color w:val="auto"/>
                <w:sz w:val="24"/>
                <w:szCs w:val="24"/>
              </w:rPr>
            </w:pPr>
            <w:r>
              <w:rPr>
                <w:color w:val="auto"/>
                <w:sz w:val="24"/>
                <w:szCs w:val="24"/>
              </w:rPr>
              <w:t xml:space="preserve">  </w:t>
            </w:r>
          </w:p>
        </w:tc>
        <w:tc>
          <w:tcPr>
            <w:tcW w:w="1661" w:type="dxa"/>
          </w:tcPr>
          <w:p w14:paraId="00DE792B">
            <w:pPr>
              <w:pStyle w:val="35"/>
              <w:jc w:val="left"/>
              <w:outlineLvl w:val="9"/>
              <w:rPr>
                <w:color w:val="auto"/>
                <w:sz w:val="24"/>
                <w:szCs w:val="24"/>
              </w:rPr>
            </w:pPr>
            <w:r>
              <w:rPr>
                <w:color w:val="auto"/>
                <w:sz w:val="24"/>
                <w:szCs w:val="24"/>
              </w:rPr>
              <w:t xml:space="preserve">  </w:t>
            </w:r>
          </w:p>
        </w:tc>
        <w:tc>
          <w:tcPr>
            <w:tcW w:w="1661" w:type="dxa"/>
          </w:tcPr>
          <w:p w14:paraId="1170BB24">
            <w:pPr>
              <w:pStyle w:val="35"/>
              <w:jc w:val="left"/>
              <w:outlineLvl w:val="9"/>
              <w:rPr>
                <w:color w:val="auto"/>
                <w:sz w:val="24"/>
                <w:szCs w:val="24"/>
              </w:rPr>
            </w:pPr>
            <w:r>
              <w:rPr>
                <w:color w:val="auto"/>
                <w:sz w:val="24"/>
                <w:szCs w:val="24"/>
              </w:rPr>
              <w:t xml:space="preserve">  </w:t>
            </w:r>
          </w:p>
        </w:tc>
        <w:tc>
          <w:tcPr>
            <w:tcW w:w="831" w:type="dxa"/>
          </w:tcPr>
          <w:p w14:paraId="29CAA3DB">
            <w:pPr>
              <w:pStyle w:val="35"/>
              <w:jc w:val="left"/>
              <w:outlineLvl w:val="9"/>
              <w:rPr>
                <w:color w:val="auto"/>
                <w:sz w:val="24"/>
                <w:szCs w:val="24"/>
              </w:rPr>
            </w:pPr>
            <w:r>
              <w:rPr>
                <w:color w:val="auto"/>
                <w:sz w:val="24"/>
                <w:szCs w:val="24"/>
              </w:rPr>
              <w:t xml:space="preserve">  </w:t>
            </w:r>
          </w:p>
        </w:tc>
        <w:tc>
          <w:tcPr>
            <w:tcW w:w="831" w:type="dxa"/>
          </w:tcPr>
          <w:p w14:paraId="58DD6D27">
            <w:pPr>
              <w:pStyle w:val="35"/>
              <w:jc w:val="left"/>
              <w:outlineLvl w:val="9"/>
              <w:rPr>
                <w:color w:val="auto"/>
                <w:sz w:val="24"/>
                <w:szCs w:val="24"/>
              </w:rPr>
            </w:pPr>
            <w:r>
              <w:rPr>
                <w:color w:val="auto"/>
                <w:sz w:val="24"/>
                <w:szCs w:val="24"/>
              </w:rPr>
              <w:t xml:space="preserve">  </w:t>
            </w:r>
          </w:p>
        </w:tc>
      </w:tr>
      <w:tr w14:paraId="5453D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Merge w:val="continue"/>
          </w:tcPr>
          <w:p w14:paraId="26F71D1E">
            <w:pPr>
              <w:jc w:val="left"/>
              <w:outlineLvl w:val="9"/>
              <w:rPr>
                <w:color w:val="auto"/>
                <w:sz w:val="24"/>
                <w:szCs w:val="24"/>
              </w:rPr>
            </w:pPr>
          </w:p>
        </w:tc>
        <w:tc>
          <w:tcPr>
            <w:tcW w:w="831" w:type="dxa"/>
          </w:tcPr>
          <w:p w14:paraId="327EF82A">
            <w:pPr>
              <w:pStyle w:val="35"/>
              <w:jc w:val="left"/>
              <w:outlineLvl w:val="9"/>
              <w:rPr>
                <w:color w:val="auto"/>
                <w:sz w:val="24"/>
                <w:szCs w:val="24"/>
              </w:rPr>
            </w:pPr>
            <w:r>
              <w:rPr>
                <w:color w:val="auto"/>
                <w:sz w:val="24"/>
                <w:szCs w:val="24"/>
              </w:rPr>
              <w:t>...</w:t>
            </w:r>
          </w:p>
        </w:tc>
        <w:tc>
          <w:tcPr>
            <w:tcW w:w="1661" w:type="dxa"/>
          </w:tcPr>
          <w:p w14:paraId="11A4EBA0">
            <w:pPr>
              <w:pStyle w:val="35"/>
              <w:jc w:val="left"/>
              <w:outlineLvl w:val="9"/>
              <w:rPr>
                <w:color w:val="auto"/>
                <w:sz w:val="24"/>
                <w:szCs w:val="24"/>
              </w:rPr>
            </w:pPr>
            <w:r>
              <w:rPr>
                <w:color w:val="auto"/>
                <w:sz w:val="24"/>
                <w:szCs w:val="24"/>
              </w:rPr>
              <w:t xml:space="preserve">  </w:t>
            </w:r>
          </w:p>
        </w:tc>
        <w:tc>
          <w:tcPr>
            <w:tcW w:w="1661" w:type="dxa"/>
          </w:tcPr>
          <w:p w14:paraId="5BE8A728">
            <w:pPr>
              <w:pStyle w:val="35"/>
              <w:jc w:val="left"/>
              <w:outlineLvl w:val="9"/>
              <w:rPr>
                <w:color w:val="auto"/>
                <w:sz w:val="24"/>
                <w:szCs w:val="24"/>
              </w:rPr>
            </w:pPr>
            <w:r>
              <w:rPr>
                <w:color w:val="auto"/>
                <w:sz w:val="24"/>
                <w:szCs w:val="24"/>
              </w:rPr>
              <w:t xml:space="preserve">  </w:t>
            </w:r>
          </w:p>
        </w:tc>
        <w:tc>
          <w:tcPr>
            <w:tcW w:w="1661" w:type="dxa"/>
          </w:tcPr>
          <w:p w14:paraId="6CF9F309">
            <w:pPr>
              <w:pStyle w:val="35"/>
              <w:jc w:val="left"/>
              <w:outlineLvl w:val="9"/>
              <w:rPr>
                <w:color w:val="auto"/>
                <w:sz w:val="24"/>
                <w:szCs w:val="24"/>
              </w:rPr>
            </w:pPr>
            <w:r>
              <w:rPr>
                <w:color w:val="auto"/>
                <w:sz w:val="24"/>
                <w:szCs w:val="24"/>
              </w:rPr>
              <w:t xml:space="preserve">  </w:t>
            </w:r>
          </w:p>
        </w:tc>
        <w:tc>
          <w:tcPr>
            <w:tcW w:w="831" w:type="dxa"/>
          </w:tcPr>
          <w:p w14:paraId="172B7BF9">
            <w:pPr>
              <w:pStyle w:val="35"/>
              <w:jc w:val="left"/>
              <w:outlineLvl w:val="9"/>
              <w:rPr>
                <w:color w:val="auto"/>
                <w:sz w:val="24"/>
                <w:szCs w:val="24"/>
              </w:rPr>
            </w:pPr>
            <w:r>
              <w:rPr>
                <w:color w:val="auto"/>
                <w:sz w:val="24"/>
                <w:szCs w:val="24"/>
              </w:rPr>
              <w:t xml:space="preserve">  </w:t>
            </w:r>
          </w:p>
        </w:tc>
        <w:tc>
          <w:tcPr>
            <w:tcW w:w="831" w:type="dxa"/>
          </w:tcPr>
          <w:p w14:paraId="00076107">
            <w:pPr>
              <w:pStyle w:val="35"/>
              <w:jc w:val="left"/>
              <w:outlineLvl w:val="9"/>
              <w:rPr>
                <w:color w:val="auto"/>
                <w:sz w:val="24"/>
                <w:szCs w:val="24"/>
              </w:rPr>
            </w:pPr>
            <w:r>
              <w:rPr>
                <w:color w:val="auto"/>
                <w:sz w:val="24"/>
                <w:szCs w:val="24"/>
              </w:rPr>
              <w:t xml:space="preserve">  </w:t>
            </w:r>
          </w:p>
        </w:tc>
      </w:tr>
      <w:tr w14:paraId="3E0C1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6B3E6E18">
            <w:pPr>
              <w:pStyle w:val="35"/>
              <w:jc w:val="left"/>
              <w:outlineLvl w:val="9"/>
              <w:rPr>
                <w:color w:val="auto"/>
                <w:sz w:val="24"/>
                <w:szCs w:val="24"/>
              </w:rPr>
            </w:pPr>
            <w:r>
              <w:rPr>
                <w:color w:val="auto"/>
                <w:sz w:val="24"/>
                <w:szCs w:val="24"/>
              </w:rPr>
              <w:t>备注</w:t>
            </w:r>
          </w:p>
        </w:tc>
        <w:tc>
          <w:tcPr>
            <w:tcW w:w="7476" w:type="dxa"/>
            <w:gridSpan w:val="6"/>
          </w:tcPr>
          <w:p w14:paraId="0B421844">
            <w:pPr>
              <w:pStyle w:val="35"/>
              <w:jc w:val="left"/>
              <w:outlineLvl w:val="9"/>
              <w:rPr>
                <w:color w:val="auto"/>
                <w:sz w:val="24"/>
                <w:szCs w:val="24"/>
              </w:rPr>
            </w:pPr>
            <w:r>
              <w:rPr>
                <w:color w:val="auto"/>
                <w:sz w:val="24"/>
                <w:szCs w:val="24"/>
              </w:rPr>
              <w:t>a.</w:t>
            </w:r>
            <w:r>
              <w:rPr>
                <w:rFonts w:hint="eastAsia"/>
                <w:color w:val="auto"/>
                <w:sz w:val="24"/>
                <w:szCs w:val="24"/>
                <w:lang w:eastAsia="zh-CN"/>
              </w:rPr>
              <w:t>合同包</w:t>
            </w:r>
            <w:r>
              <w:rPr>
                <w:color w:val="auto"/>
                <w:sz w:val="24"/>
                <w:szCs w:val="24"/>
              </w:rPr>
              <w:t>内属于节能、环境标志产品的报价总金额：</w:t>
            </w:r>
            <w:r>
              <w:rPr>
                <w:color w:val="auto"/>
                <w:sz w:val="24"/>
                <w:szCs w:val="24"/>
                <w:u w:val="single"/>
              </w:rPr>
              <w:t xml:space="preserve">      </w:t>
            </w:r>
            <w:r>
              <w:rPr>
                <w:color w:val="auto"/>
                <w:sz w:val="24"/>
                <w:szCs w:val="24"/>
              </w:rPr>
              <w:t>；</w:t>
            </w:r>
          </w:p>
          <w:p w14:paraId="47AFDB1A">
            <w:pPr>
              <w:pStyle w:val="35"/>
              <w:jc w:val="left"/>
              <w:outlineLvl w:val="9"/>
              <w:rPr>
                <w:color w:val="auto"/>
                <w:sz w:val="24"/>
                <w:szCs w:val="24"/>
              </w:rPr>
            </w:pPr>
            <w:r>
              <w:rPr>
                <w:color w:val="auto"/>
                <w:sz w:val="24"/>
                <w:szCs w:val="24"/>
              </w:rPr>
              <w:t>b.</w:t>
            </w:r>
            <w:r>
              <w:rPr>
                <w:rFonts w:hint="eastAsia"/>
                <w:color w:val="auto"/>
                <w:sz w:val="24"/>
                <w:szCs w:val="24"/>
                <w:lang w:eastAsia="zh-CN"/>
              </w:rPr>
              <w:t>合同包</w:t>
            </w:r>
            <w:r>
              <w:rPr>
                <w:rFonts w:hint="eastAsia"/>
                <w:color w:val="auto"/>
                <w:sz w:val="24"/>
                <w:szCs w:val="24"/>
                <w:lang w:val="en-US" w:eastAsia="zh-CN"/>
              </w:rPr>
              <w:t>响应</w:t>
            </w:r>
            <w:r>
              <w:rPr>
                <w:color w:val="auto"/>
                <w:sz w:val="24"/>
                <w:szCs w:val="24"/>
              </w:rPr>
              <w:t>总价（报价总金额）：</w:t>
            </w:r>
            <w:r>
              <w:rPr>
                <w:color w:val="auto"/>
                <w:sz w:val="24"/>
                <w:szCs w:val="24"/>
                <w:u w:val="single"/>
              </w:rPr>
              <w:t xml:space="preserve">      </w:t>
            </w:r>
            <w:r>
              <w:rPr>
                <w:color w:val="auto"/>
                <w:sz w:val="24"/>
                <w:szCs w:val="24"/>
              </w:rPr>
              <w:t>；</w:t>
            </w:r>
          </w:p>
          <w:p w14:paraId="46BDE893">
            <w:pPr>
              <w:pStyle w:val="35"/>
              <w:jc w:val="left"/>
              <w:outlineLvl w:val="9"/>
              <w:rPr>
                <w:color w:val="auto"/>
                <w:sz w:val="24"/>
                <w:szCs w:val="24"/>
              </w:rPr>
            </w:pPr>
            <w:r>
              <w:rPr>
                <w:color w:val="auto"/>
                <w:sz w:val="24"/>
                <w:szCs w:val="24"/>
              </w:rPr>
              <w:t>c.“</w:t>
            </w:r>
            <w:r>
              <w:rPr>
                <w:rFonts w:hint="eastAsia"/>
                <w:color w:val="auto"/>
                <w:sz w:val="24"/>
                <w:szCs w:val="24"/>
                <w:lang w:eastAsia="zh-CN"/>
              </w:rPr>
              <w:t>合同包</w:t>
            </w:r>
            <w:r>
              <w:rPr>
                <w:color w:val="auto"/>
                <w:sz w:val="24"/>
                <w:szCs w:val="24"/>
              </w:rPr>
              <w:t>内属于节能、环境标志产品的报价总金额”占“</w:t>
            </w:r>
            <w:r>
              <w:rPr>
                <w:rFonts w:hint="eastAsia"/>
                <w:color w:val="auto"/>
                <w:sz w:val="24"/>
                <w:szCs w:val="24"/>
                <w:lang w:eastAsia="zh-CN"/>
              </w:rPr>
              <w:t>合同包</w:t>
            </w:r>
            <w:r>
              <w:rPr>
                <w:rFonts w:hint="eastAsia"/>
                <w:color w:val="auto"/>
                <w:sz w:val="24"/>
                <w:szCs w:val="24"/>
                <w:lang w:val="en-US" w:eastAsia="zh-CN"/>
              </w:rPr>
              <w:t>响应</w:t>
            </w:r>
            <w:r>
              <w:rPr>
                <w:color w:val="auto"/>
                <w:sz w:val="24"/>
                <w:szCs w:val="24"/>
              </w:rPr>
              <w:t>总价（报价总金额）”的比例（以%列示）：</w:t>
            </w:r>
            <w:r>
              <w:rPr>
                <w:color w:val="auto"/>
                <w:sz w:val="24"/>
                <w:szCs w:val="24"/>
                <w:u w:val="single"/>
              </w:rPr>
              <w:t xml:space="preserve">      </w:t>
            </w:r>
            <w:r>
              <w:rPr>
                <w:color w:val="auto"/>
                <w:sz w:val="24"/>
                <w:szCs w:val="24"/>
              </w:rPr>
              <w:t>；</w:t>
            </w:r>
          </w:p>
        </w:tc>
      </w:tr>
    </w:tbl>
    <w:p w14:paraId="1E53DB8E">
      <w:pPr>
        <w:pStyle w:val="35"/>
        <w:ind w:firstLine="480"/>
        <w:jc w:val="left"/>
        <w:outlineLvl w:val="9"/>
        <w:rPr>
          <w:color w:val="auto"/>
          <w:sz w:val="24"/>
          <w:szCs w:val="24"/>
        </w:rPr>
      </w:pPr>
      <w:r>
        <w:rPr>
          <w:color w:val="auto"/>
          <w:sz w:val="24"/>
          <w:szCs w:val="24"/>
        </w:rPr>
        <w:t>※注意</w:t>
      </w:r>
    </w:p>
    <w:p w14:paraId="4B1E59BA">
      <w:pPr>
        <w:pStyle w:val="35"/>
        <w:ind w:firstLine="480"/>
        <w:jc w:val="left"/>
        <w:outlineLvl w:val="9"/>
        <w:rPr>
          <w:color w:val="auto"/>
          <w:sz w:val="24"/>
          <w:szCs w:val="24"/>
        </w:rPr>
      </w:pPr>
      <w:r>
        <w:rPr>
          <w:color w:val="auto"/>
          <w:sz w:val="24"/>
          <w:szCs w:val="24"/>
        </w:rPr>
        <w:t>1、对“节能、环境标志产品”计算价格扣除时，只依据响应文件提交的材料。</w:t>
      </w:r>
    </w:p>
    <w:p w14:paraId="2335A9BA">
      <w:pPr>
        <w:pStyle w:val="35"/>
        <w:ind w:firstLine="480"/>
        <w:jc w:val="left"/>
        <w:outlineLvl w:val="9"/>
        <w:rPr>
          <w:color w:val="auto"/>
          <w:sz w:val="24"/>
          <w:szCs w:val="24"/>
        </w:rPr>
      </w:pPr>
      <w:r>
        <w:rPr>
          <w:color w:val="auto"/>
          <w:sz w:val="24"/>
          <w:szCs w:val="24"/>
        </w:rPr>
        <w:t>2、本表以</w:t>
      </w:r>
      <w:r>
        <w:rPr>
          <w:rFonts w:hint="eastAsia"/>
          <w:color w:val="auto"/>
          <w:sz w:val="24"/>
          <w:szCs w:val="24"/>
          <w:lang w:eastAsia="zh-CN"/>
        </w:rPr>
        <w:t>合同包</w:t>
      </w:r>
      <w:r>
        <w:rPr>
          <w:color w:val="auto"/>
          <w:sz w:val="24"/>
          <w:szCs w:val="24"/>
        </w:rPr>
        <w:t>为单位，不同</w:t>
      </w:r>
      <w:r>
        <w:rPr>
          <w:rFonts w:hint="eastAsia"/>
          <w:color w:val="auto"/>
          <w:sz w:val="24"/>
          <w:szCs w:val="24"/>
          <w:lang w:eastAsia="zh-CN"/>
        </w:rPr>
        <w:t>合同包</w:t>
      </w:r>
      <w:r>
        <w:rPr>
          <w:color w:val="auto"/>
          <w:sz w:val="24"/>
          <w:szCs w:val="24"/>
        </w:rPr>
        <w:t>请分别填写；单个</w:t>
      </w:r>
      <w:r>
        <w:rPr>
          <w:rFonts w:hint="eastAsia"/>
          <w:color w:val="auto"/>
          <w:sz w:val="24"/>
          <w:szCs w:val="24"/>
          <w:lang w:eastAsia="zh-CN"/>
        </w:rPr>
        <w:t>合同包</w:t>
      </w:r>
      <w:r>
        <w:rPr>
          <w:color w:val="auto"/>
          <w:sz w:val="24"/>
          <w:szCs w:val="24"/>
        </w:rPr>
        <w:t>请按照其品目号顺序分别填写。</w:t>
      </w:r>
    </w:p>
    <w:p w14:paraId="36E3E51D">
      <w:pPr>
        <w:pStyle w:val="35"/>
        <w:ind w:firstLine="480"/>
        <w:jc w:val="left"/>
        <w:outlineLvl w:val="9"/>
        <w:rPr>
          <w:color w:val="auto"/>
          <w:sz w:val="24"/>
          <w:szCs w:val="24"/>
        </w:rPr>
      </w:pPr>
      <w:r>
        <w:rPr>
          <w:color w:val="auto"/>
          <w:sz w:val="24"/>
          <w:szCs w:val="24"/>
        </w:rPr>
        <w:t>3、具体统计、计算：</w:t>
      </w:r>
    </w:p>
    <w:p w14:paraId="499164F0">
      <w:pPr>
        <w:pStyle w:val="35"/>
        <w:ind w:firstLine="480"/>
        <w:jc w:val="left"/>
        <w:outlineLvl w:val="9"/>
        <w:rPr>
          <w:color w:val="auto"/>
          <w:sz w:val="24"/>
          <w:szCs w:val="24"/>
        </w:rPr>
      </w:pPr>
      <w:r>
        <w:rPr>
          <w:color w:val="auto"/>
          <w:sz w:val="24"/>
          <w:szCs w:val="24"/>
        </w:rPr>
        <w:t>3.1若同一</w:t>
      </w:r>
      <w:r>
        <w:rPr>
          <w:rFonts w:hint="eastAsia"/>
          <w:color w:val="auto"/>
          <w:sz w:val="24"/>
          <w:szCs w:val="24"/>
          <w:lang w:eastAsia="zh-CN"/>
        </w:rPr>
        <w:t>合同包</w:t>
      </w:r>
      <w:r>
        <w:rPr>
          <w:color w:val="auto"/>
          <w:sz w:val="24"/>
          <w:szCs w:val="24"/>
        </w:rPr>
        <w:t>内的单个或多个货物取得或同时取得节能、环境标志产品等两项或多项认证的，均按照单个货物对应一项认证的原则统计、计算1次。</w:t>
      </w:r>
    </w:p>
    <w:p w14:paraId="4BEBF895">
      <w:pPr>
        <w:pStyle w:val="35"/>
        <w:ind w:firstLine="480"/>
        <w:jc w:val="left"/>
        <w:outlineLvl w:val="9"/>
        <w:rPr>
          <w:color w:val="auto"/>
          <w:sz w:val="24"/>
          <w:szCs w:val="24"/>
        </w:rPr>
      </w:pPr>
      <w:r>
        <w:rPr>
          <w:color w:val="auto"/>
          <w:sz w:val="24"/>
          <w:szCs w:val="24"/>
        </w:rPr>
        <w:t>3.2计算结果若除不尽，可四舍五入保留到小数点后两位。</w:t>
      </w:r>
    </w:p>
    <w:p w14:paraId="69D87E42">
      <w:pPr>
        <w:pStyle w:val="35"/>
        <w:ind w:firstLine="480"/>
        <w:jc w:val="left"/>
        <w:outlineLvl w:val="9"/>
        <w:rPr>
          <w:color w:val="auto"/>
          <w:sz w:val="24"/>
          <w:szCs w:val="24"/>
        </w:rPr>
      </w:pPr>
      <w:r>
        <w:rPr>
          <w:color w:val="auto"/>
          <w:sz w:val="24"/>
          <w:szCs w:val="24"/>
        </w:rPr>
        <w:t>3.3供应商应按照</w:t>
      </w:r>
      <w:r>
        <w:rPr>
          <w:rFonts w:hint="eastAsia"/>
          <w:color w:val="auto"/>
          <w:sz w:val="24"/>
          <w:szCs w:val="24"/>
          <w:lang w:eastAsia="zh-CN"/>
        </w:rPr>
        <w:t>采购文件</w:t>
      </w:r>
      <w:r>
        <w:rPr>
          <w:color w:val="auto"/>
          <w:sz w:val="24"/>
          <w:szCs w:val="24"/>
        </w:rPr>
        <w:t>上表要求认真统计、计算，否则磋商小组可不予认定。</w:t>
      </w:r>
    </w:p>
    <w:p w14:paraId="60797E1B">
      <w:pPr>
        <w:pStyle w:val="35"/>
        <w:ind w:firstLine="480"/>
        <w:jc w:val="left"/>
        <w:outlineLvl w:val="9"/>
        <w:rPr>
          <w:color w:val="auto"/>
          <w:sz w:val="24"/>
          <w:szCs w:val="24"/>
        </w:rPr>
      </w:pPr>
      <w:r>
        <w:rPr>
          <w:color w:val="auto"/>
          <w:sz w:val="24"/>
          <w:szCs w:val="24"/>
        </w:rPr>
        <w:t>3.4若无节能、环境标志产品，不填写本表，否则，视为提供虚假材料。</w:t>
      </w:r>
    </w:p>
    <w:p w14:paraId="7C77C3F4">
      <w:pPr>
        <w:pStyle w:val="35"/>
        <w:ind w:firstLine="480"/>
        <w:jc w:val="left"/>
        <w:outlineLvl w:val="9"/>
        <w:rPr>
          <w:color w:val="auto"/>
          <w:sz w:val="24"/>
          <w:szCs w:val="24"/>
        </w:rPr>
      </w:pPr>
      <w:r>
        <w:rPr>
          <w:color w:val="auto"/>
          <w:sz w:val="24"/>
          <w:szCs w:val="24"/>
        </w:rPr>
        <w:t>3.5强制类节能产品不享受价格扣除。</w:t>
      </w:r>
    </w:p>
    <w:p w14:paraId="725F92DF">
      <w:pPr>
        <w:pStyle w:val="35"/>
        <w:ind w:firstLine="480"/>
        <w:jc w:val="left"/>
        <w:outlineLvl w:val="9"/>
        <w:rPr>
          <w:color w:val="auto"/>
          <w:sz w:val="24"/>
          <w:szCs w:val="24"/>
        </w:rPr>
      </w:pPr>
      <w:r>
        <w:rPr>
          <w:color w:val="auto"/>
          <w:sz w:val="24"/>
          <w:szCs w:val="24"/>
        </w:rPr>
        <w:t>4、本表以</w:t>
      </w:r>
      <w:r>
        <w:rPr>
          <w:rFonts w:hint="eastAsia"/>
          <w:color w:val="auto"/>
          <w:sz w:val="24"/>
          <w:szCs w:val="24"/>
          <w:lang w:eastAsia="zh-CN"/>
        </w:rPr>
        <w:t>合同包</w:t>
      </w:r>
      <w:r>
        <w:rPr>
          <w:color w:val="auto"/>
          <w:sz w:val="24"/>
          <w:szCs w:val="24"/>
        </w:rPr>
        <w:t>为单位，不同</w:t>
      </w:r>
      <w:r>
        <w:rPr>
          <w:rFonts w:hint="eastAsia"/>
          <w:color w:val="auto"/>
          <w:sz w:val="24"/>
          <w:szCs w:val="24"/>
          <w:lang w:eastAsia="zh-CN"/>
        </w:rPr>
        <w:t>合同包</w:t>
      </w:r>
      <w:r>
        <w:rPr>
          <w:color w:val="auto"/>
          <w:sz w:val="24"/>
          <w:szCs w:val="24"/>
        </w:rPr>
        <w:t>请分别填写；同一</w:t>
      </w:r>
      <w:r>
        <w:rPr>
          <w:rFonts w:hint="eastAsia"/>
          <w:color w:val="auto"/>
          <w:sz w:val="24"/>
          <w:szCs w:val="24"/>
          <w:lang w:eastAsia="zh-CN"/>
        </w:rPr>
        <w:t>合同包</w:t>
      </w:r>
      <w:r>
        <w:rPr>
          <w:color w:val="auto"/>
          <w:sz w:val="24"/>
          <w:szCs w:val="24"/>
        </w:rPr>
        <w:t>请按照顺序分别填写，以方便磋商小组审阅。供应商在提交最后报价前，如果已向磋商小组提交上表内容并附相应证明资料，视同为供应商的产品属于节能、环境标志产品，享受价格扣除的优惠政策。</w:t>
      </w:r>
    </w:p>
    <w:p w14:paraId="5E325C0C">
      <w:pPr>
        <w:pStyle w:val="35"/>
        <w:ind w:firstLine="480"/>
        <w:jc w:val="left"/>
        <w:outlineLvl w:val="9"/>
        <w:rPr>
          <w:color w:val="auto"/>
          <w:sz w:val="24"/>
          <w:szCs w:val="24"/>
        </w:rPr>
      </w:pPr>
      <w:r>
        <w:rPr>
          <w:color w:val="auto"/>
          <w:sz w:val="24"/>
          <w:szCs w:val="24"/>
        </w:rPr>
        <w:t>5、纸质响应文件正本中的本表（若有）应为原件。</w:t>
      </w:r>
    </w:p>
    <w:p w14:paraId="3ACE6E2D">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0B13B292">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2221E502">
      <w:pPr>
        <w:pStyle w:val="35"/>
        <w:ind w:firstLine="480"/>
        <w:jc w:val="left"/>
        <w:outlineLvl w:val="9"/>
        <w:rPr>
          <w:color w:val="auto"/>
          <w:sz w:val="24"/>
          <w:szCs w:val="24"/>
        </w:rPr>
      </w:pPr>
    </w:p>
    <w:p w14:paraId="047E5EC6">
      <w:pPr>
        <w:pStyle w:val="35"/>
        <w:ind w:firstLine="480"/>
        <w:jc w:val="left"/>
        <w:outlineLvl w:val="9"/>
        <w:rPr>
          <w:color w:val="auto"/>
          <w:sz w:val="24"/>
          <w:szCs w:val="24"/>
        </w:rPr>
      </w:pPr>
    </w:p>
    <w:p w14:paraId="7C067DE1">
      <w:pPr>
        <w:pStyle w:val="35"/>
        <w:ind w:firstLine="480"/>
        <w:jc w:val="left"/>
        <w:outlineLvl w:val="9"/>
        <w:rPr>
          <w:color w:val="auto"/>
          <w:sz w:val="24"/>
          <w:szCs w:val="24"/>
        </w:rPr>
      </w:pPr>
    </w:p>
    <w:p w14:paraId="4E4BF367">
      <w:pPr>
        <w:pStyle w:val="35"/>
        <w:ind w:firstLine="480"/>
        <w:jc w:val="left"/>
        <w:outlineLvl w:val="9"/>
        <w:rPr>
          <w:color w:val="auto"/>
          <w:sz w:val="24"/>
          <w:szCs w:val="24"/>
        </w:rPr>
      </w:pPr>
    </w:p>
    <w:p w14:paraId="1CCB471A">
      <w:pPr>
        <w:pStyle w:val="35"/>
        <w:ind w:firstLine="480"/>
        <w:jc w:val="left"/>
        <w:outlineLvl w:val="9"/>
        <w:rPr>
          <w:color w:val="auto"/>
          <w:sz w:val="24"/>
          <w:szCs w:val="24"/>
        </w:rPr>
      </w:pPr>
    </w:p>
    <w:p w14:paraId="210FACEB">
      <w:pPr>
        <w:pStyle w:val="35"/>
        <w:ind w:firstLine="480"/>
        <w:jc w:val="left"/>
        <w:outlineLvl w:val="9"/>
        <w:rPr>
          <w:color w:val="auto"/>
          <w:sz w:val="24"/>
          <w:szCs w:val="24"/>
        </w:rPr>
      </w:pPr>
    </w:p>
    <w:p w14:paraId="3A011A7E">
      <w:pPr>
        <w:pStyle w:val="35"/>
        <w:ind w:firstLine="480"/>
        <w:jc w:val="left"/>
        <w:outlineLvl w:val="9"/>
        <w:rPr>
          <w:color w:val="auto"/>
          <w:sz w:val="24"/>
          <w:szCs w:val="24"/>
        </w:rPr>
      </w:pPr>
    </w:p>
    <w:p w14:paraId="78B92173">
      <w:pPr>
        <w:pStyle w:val="35"/>
        <w:ind w:firstLine="480"/>
        <w:jc w:val="left"/>
        <w:outlineLvl w:val="9"/>
        <w:rPr>
          <w:color w:val="auto"/>
          <w:sz w:val="24"/>
          <w:szCs w:val="24"/>
        </w:rPr>
      </w:pPr>
    </w:p>
    <w:p w14:paraId="2276B4EF">
      <w:pPr>
        <w:pStyle w:val="35"/>
        <w:ind w:firstLine="480"/>
        <w:jc w:val="left"/>
        <w:outlineLvl w:val="9"/>
        <w:rPr>
          <w:color w:val="auto"/>
          <w:sz w:val="24"/>
          <w:szCs w:val="24"/>
        </w:rPr>
      </w:pPr>
    </w:p>
    <w:p w14:paraId="02C64364">
      <w:pPr>
        <w:pStyle w:val="35"/>
        <w:ind w:firstLine="480"/>
        <w:jc w:val="left"/>
        <w:outlineLvl w:val="9"/>
        <w:rPr>
          <w:color w:val="auto"/>
          <w:sz w:val="24"/>
          <w:szCs w:val="24"/>
        </w:rPr>
      </w:pPr>
    </w:p>
    <w:p w14:paraId="4D1AD32F">
      <w:pPr>
        <w:pStyle w:val="35"/>
        <w:ind w:firstLine="480"/>
        <w:jc w:val="left"/>
        <w:outlineLvl w:val="9"/>
        <w:rPr>
          <w:color w:val="auto"/>
          <w:sz w:val="24"/>
          <w:szCs w:val="24"/>
        </w:rPr>
      </w:pPr>
    </w:p>
    <w:p w14:paraId="70382A78">
      <w:pPr>
        <w:rPr>
          <w:b/>
          <w:color w:val="auto"/>
          <w:sz w:val="28"/>
        </w:rPr>
      </w:pPr>
      <w:bookmarkStart w:id="13" w:name="_Toc17182"/>
      <w:bookmarkStart w:id="14" w:name="_Toc7602"/>
      <w:bookmarkStart w:id="15" w:name="_Toc23441"/>
      <w:r>
        <w:rPr>
          <w:b/>
          <w:color w:val="auto"/>
          <w:sz w:val="28"/>
        </w:rPr>
        <w:br w:type="page"/>
      </w:r>
    </w:p>
    <w:p w14:paraId="6208D60C">
      <w:pPr>
        <w:jc w:val="center"/>
        <w:outlineLvl w:val="9"/>
        <w:rPr>
          <w:rFonts w:hint="eastAsia" w:ascii="宋体" w:hAnsi="宋体"/>
          <w:color w:val="auto"/>
          <w:sz w:val="32"/>
          <w:szCs w:val="32"/>
        </w:rPr>
      </w:pPr>
      <w:r>
        <w:rPr>
          <w:b/>
          <w:color w:val="auto"/>
          <w:sz w:val="28"/>
        </w:rPr>
        <w:t>附件8</w:t>
      </w:r>
      <w:r>
        <w:rPr>
          <w:rFonts w:hint="eastAsia"/>
          <w:b/>
          <w:color w:val="auto"/>
          <w:sz w:val="28"/>
          <w:lang w:val="en-US" w:eastAsia="zh-CN"/>
        </w:rPr>
        <w:t xml:space="preserve">  </w:t>
      </w:r>
      <w:r>
        <w:rPr>
          <w:rFonts w:hint="eastAsia" w:ascii="宋体" w:hAnsi="宋体"/>
          <w:b/>
          <w:color w:val="auto"/>
          <w:sz w:val="32"/>
          <w:szCs w:val="32"/>
          <w:lang w:eastAsia="zh-CN"/>
        </w:rPr>
        <w:t>代理</w:t>
      </w:r>
      <w:r>
        <w:rPr>
          <w:rFonts w:hint="eastAsia" w:ascii="宋体" w:hAnsi="宋体"/>
          <w:b/>
          <w:color w:val="auto"/>
          <w:sz w:val="32"/>
          <w:szCs w:val="32"/>
        </w:rPr>
        <w:t>服务费承诺书</w:t>
      </w:r>
      <w:bookmarkEnd w:id="13"/>
      <w:bookmarkEnd w:id="14"/>
      <w:bookmarkEnd w:id="15"/>
    </w:p>
    <w:p w14:paraId="72E49DDF">
      <w:pPr>
        <w:pStyle w:val="39"/>
        <w:jc w:val="center"/>
        <w:outlineLvl w:val="9"/>
        <w:rPr>
          <w:rFonts w:hAnsi="宋体"/>
          <w:color w:val="auto"/>
          <w:sz w:val="21"/>
        </w:rPr>
      </w:pPr>
      <w:r>
        <w:rPr>
          <w:rFonts w:hAnsi="宋体"/>
          <w:color w:val="auto"/>
          <w:sz w:val="21"/>
        </w:rPr>
        <w:t xml:space="preserve">                                </w:t>
      </w:r>
    </w:p>
    <w:p w14:paraId="4BA00A58">
      <w:pPr>
        <w:spacing w:line="380" w:lineRule="exact"/>
        <w:outlineLvl w:val="9"/>
        <w:rPr>
          <w:rFonts w:hint="eastAsia" w:ascii="宋体" w:hAnsi="宋体"/>
          <w:color w:val="auto"/>
          <w:szCs w:val="21"/>
        </w:rPr>
      </w:pPr>
      <w:r>
        <w:rPr>
          <w:rFonts w:hint="eastAsia" w:ascii="宋体" w:hAnsi="宋体"/>
          <w:color w:val="auto"/>
          <w:szCs w:val="21"/>
        </w:rPr>
        <w:t>致：</w:t>
      </w:r>
      <w:r>
        <w:rPr>
          <w:rFonts w:hint="eastAsia" w:ascii="宋体" w:hAnsi="宋体"/>
          <w:color w:val="auto"/>
          <w:szCs w:val="21"/>
          <w:u w:val="single"/>
        </w:rPr>
        <w:t>【代理公司】</w:t>
      </w:r>
      <w:r>
        <w:rPr>
          <w:rFonts w:ascii="宋体" w:hAnsi="宋体"/>
          <w:color w:val="auto"/>
          <w:szCs w:val="21"/>
        </w:rPr>
        <w:t xml:space="preserve"> </w:t>
      </w:r>
    </w:p>
    <w:p w14:paraId="05CE95CB">
      <w:pPr>
        <w:spacing w:line="380" w:lineRule="exact"/>
        <w:outlineLvl w:val="9"/>
        <w:rPr>
          <w:rFonts w:hint="eastAsia" w:ascii="宋体" w:hAnsi="宋体"/>
          <w:color w:val="auto"/>
          <w:szCs w:val="21"/>
        </w:rPr>
      </w:pPr>
      <w:r>
        <w:rPr>
          <w:rFonts w:ascii="宋体" w:hAnsi="宋体"/>
          <w:color w:val="auto"/>
          <w:szCs w:val="21"/>
        </w:rPr>
        <w:t xml:space="preserve">  </w:t>
      </w:r>
    </w:p>
    <w:p w14:paraId="6AB91F9B">
      <w:pPr>
        <w:spacing w:line="380" w:lineRule="exact"/>
        <w:ind w:firstLine="420" w:firstLineChars="200"/>
        <w:outlineLvl w:val="9"/>
        <w:rPr>
          <w:rFonts w:ascii="宋体" w:hAnsi="宋体"/>
          <w:color w:val="auto"/>
          <w:szCs w:val="21"/>
        </w:rPr>
      </w:pPr>
      <w:r>
        <w:rPr>
          <w:rFonts w:hint="eastAsia" w:ascii="宋体" w:hAnsi="宋体"/>
          <w:color w:val="auto"/>
          <w:szCs w:val="21"/>
          <w:lang w:eastAsia="zh-CN"/>
        </w:rPr>
        <w:t>我司</w:t>
      </w:r>
      <w:r>
        <w:rPr>
          <w:rFonts w:hint="eastAsia" w:ascii="宋体" w:hAnsi="宋体"/>
          <w:color w:val="auto"/>
          <w:szCs w:val="21"/>
        </w:rPr>
        <w:t>在贵公司组织的</w:t>
      </w:r>
      <w:r>
        <w:rPr>
          <w:rFonts w:ascii="宋体" w:hAnsi="宋体"/>
          <w:color w:val="auto"/>
          <w:szCs w:val="21"/>
          <w:u w:val="single"/>
        </w:rPr>
        <w:t xml:space="preserve">                           </w:t>
      </w:r>
      <w:r>
        <w:rPr>
          <w:rFonts w:hint="eastAsia" w:ascii="宋体" w:hAnsi="宋体"/>
          <w:color w:val="auto"/>
          <w:szCs w:val="21"/>
        </w:rPr>
        <w:t>项目</w:t>
      </w:r>
      <w:r>
        <w:rPr>
          <w:rFonts w:hint="eastAsia" w:ascii="宋体" w:hAnsi="宋体"/>
          <w:color w:val="auto"/>
          <w:szCs w:val="21"/>
          <w:lang w:eastAsia="zh-CN"/>
        </w:rPr>
        <w:t>政府采购活动中</w:t>
      </w:r>
      <w:r>
        <w:rPr>
          <w:rFonts w:hint="eastAsia" w:ascii="宋体" w:hAnsi="宋体"/>
          <w:color w:val="auto"/>
          <w:szCs w:val="21"/>
        </w:rPr>
        <w:t>（项目编号：</w:t>
      </w:r>
      <w:r>
        <w:rPr>
          <w:rFonts w:ascii="宋体" w:hAnsi="宋体"/>
          <w:color w:val="auto"/>
          <w:szCs w:val="21"/>
          <w:u w:val="single"/>
        </w:rPr>
        <w:t xml:space="preserve">          </w:t>
      </w:r>
      <w:r>
        <w:rPr>
          <w:rFonts w:hint="eastAsia" w:ascii="宋体" w:hAnsi="宋体"/>
          <w:color w:val="auto"/>
          <w:szCs w:val="21"/>
        </w:rPr>
        <w:t>），如获中标</w:t>
      </w:r>
      <w:r>
        <w:rPr>
          <w:rFonts w:hint="eastAsia" w:ascii="宋体" w:hAnsi="宋体"/>
          <w:color w:val="auto"/>
          <w:szCs w:val="21"/>
          <w:lang w:eastAsia="zh-CN"/>
        </w:rPr>
        <w:t>（成交）</w:t>
      </w:r>
      <w:r>
        <w:rPr>
          <w:rFonts w:hint="eastAsia" w:ascii="宋体" w:hAnsi="宋体"/>
          <w:color w:val="auto"/>
          <w:szCs w:val="21"/>
        </w:rPr>
        <w:t>，</w:t>
      </w:r>
      <w:r>
        <w:rPr>
          <w:rFonts w:hint="eastAsia" w:ascii="宋体" w:hAnsi="宋体"/>
          <w:color w:val="auto"/>
          <w:szCs w:val="21"/>
          <w:lang w:eastAsia="zh-CN"/>
        </w:rPr>
        <w:t>我司</w:t>
      </w:r>
      <w:r>
        <w:rPr>
          <w:rFonts w:hint="eastAsia" w:ascii="宋体" w:hAnsi="宋体"/>
          <w:color w:val="auto"/>
          <w:szCs w:val="21"/>
        </w:rPr>
        <w:t>保证按</w:t>
      </w:r>
      <w:r>
        <w:rPr>
          <w:rFonts w:hint="eastAsia" w:ascii="宋体" w:hAnsi="宋体"/>
          <w:color w:val="auto"/>
          <w:szCs w:val="21"/>
          <w:lang w:eastAsia="zh-CN"/>
        </w:rPr>
        <w:t>采购</w:t>
      </w:r>
      <w:r>
        <w:rPr>
          <w:rFonts w:hint="eastAsia" w:ascii="宋体" w:hAnsi="宋体"/>
          <w:color w:val="auto"/>
          <w:szCs w:val="21"/>
        </w:rPr>
        <w:t>文件的规定，以支票、汇票、电汇、现金或经贵公司认可的其他付款方式，向贵公司缴交</w:t>
      </w:r>
      <w:r>
        <w:rPr>
          <w:rFonts w:hint="eastAsia" w:ascii="宋体" w:hAnsi="宋体"/>
          <w:color w:val="auto"/>
          <w:szCs w:val="21"/>
          <w:lang w:eastAsia="zh-CN"/>
        </w:rPr>
        <w:t>采购代理</w:t>
      </w:r>
      <w:r>
        <w:rPr>
          <w:rFonts w:hint="eastAsia" w:ascii="宋体" w:hAnsi="宋体"/>
          <w:color w:val="auto"/>
          <w:szCs w:val="21"/>
        </w:rPr>
        <w:t>服务费。</w:t>
      </w:r>
    </w:p>
    <w:p w14:paraId="63F31521">
      <w:pPr>
        <w:spacing w:line="380" w:lineRule="exact"/>
        <w:ind w:firstLine="420" w:firstLineChars="200"/>
        <w:outlineLvl w:val="9"/>
        <w:rPr>
          <w:rFonts w:ascii="宋体" w:hAnsi="宋体"/>
          <w:color w:val="auto"/>
          <w:szCs w:val="21"/>
        </w:rPr>
      </w:pPr>
      <w:r>
        <w:rPr>
          <w:rFonts w:hint="eastAsia" w:ascii="宋体" w:hAnsi="宋体"/>
          <w:color w:val="auto"/>
          <w:szCs w:val="21"/>
        </w:rPr>
        <w:t>我方如违反上述承诺，所提交的上述项目的</w:t>
      </w:r>
      <w:r>
        <w:rPr>
          <w:rFonts w:hint="eastAsia" w:ascii="宋体" w:hAnsi="宋体"/>
          <w:color w:val="auto"/>
          <w:szCs w:val="21"/>
          <w:lang w:eastAsia="zh-CN"/>
        </w:rPr>
        <w:t>响应保证金</w:t>
      </w:r>
      <w:r>
        <w:rPr>
          <w:rFonts w:hint="eastAsia" w:ascii="宋体" w:hAnsi="宋体"/>
          <w:color w:val="auto"/>
          <w:szCs w:val="21"/>
        </w:rPr>
        <w:t>将不予退还我方，我方对此无异议。</w:t>
      </w:r>
    </w:p>
    <w:p w14:paraId="28227F8D">
      <w:pPr>
        <w:spacing w:line="380" w:lineRule="exact"/>
        <w:outlineLvl w:val="9"/>
        <w:rPr>
          <w:rFonts w:ascii="宋体" w:hAnsi="宋体"/>
          <w:color w:val="auto"/>
          <w:szCs w:val="21"/>
        </w:rPr>
      </w:pPr>
    </w:p>
    <w:p w14:paraId="3C23EBE0">
      <w:pPr>
        <w:spacing w:line="380" w:lineRule="exact"/>
        <w:ind w:firstLine="420" w:firstLineChars="200"/>
        <w:outlineLvl w:val="9"/>
        <w:rPr>
          <w:rFonts w:ascii="宋体" w:hAnsi="宋体"/>
          <w:color w:val="auto"/>
          <w:szCs w:val="21"/>
        </w:rPr>
      </w:pPr>
      <w:r>
        <w:rPr>
          <w:rFonts w:hint="eastAsia" w:ascii="宋体" w:hAnsi="宋体"/>
          <w:color w:val="auto"/>
          <w:szCs w:val="21"/>
        </w:rPr>
        <w:t>特此承诺！</w:t>
      </w:r>
    </w:p>
    <w:p w14:paraId="5E88719F">
      <w:pPr>
        <w:spacing w:line="380" w:lineRule="exact"/>
        <w:outlineLvl w:val="9"/>
        <w:rPr>
          <w:rFonts w:ascii="宋体" w:hAnsi="宋体"/>
          <w:color w:val="auto"/>
          <w:szCs w:val="21"/>
        </w:rPr>
      </w:pPr>
    </w:p>
    <w:p w14:paraId="15C8C0E4">
      <w:pPr>
        <w:spacing w:line="380" w:lineRule="exact"/>
        <w:outlineLvl w:val="9"/>
        <w:rPr>
          <w:rFonts w:hint="eastAsia" w:ascii="宋体" w:hAnsi="宋体"/>
          <w:color w:val="auto"/>
          <w:szCs w:val="21"/>
          <w:u w:val="single"/>
        </w:rPr>
      </w:pP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lang w:eastAsia="zh-CN"/>
        </w:rPr>
        <w:t>供应商</w:t>
      </w:r>
      <w:r>
        <w:rPr>
          <w:rFonts w:hint="eastAsia" w:ascii="宋体" w:hAnsi="宋体"/>
          <w:color w:val="auto"/>
          <w:szCs w:val="21"/>
        </w:rPr>
        <w:t xml:space="preserve">（全称并加盖公章）： </w:t>
      </w:r>
      <w:r>
        <w:rPr>
          <w:rFonts w:hint="eastAsia" w:ascii="宋体" w:hAnsi="宋体"/>
          <w:color w:val="auto"/>
          <w:szCs w:val="21"/>
          <w:u w:val="single"/>
        </w:rPr>
        <w:t xml:space="preserve">                            </w:t>
      </w:r>
    </w:p>
    <w:p w14:paraId="5EF45C6E">
      <w:pPr>
        <w:spacing w:line="380" w:lineRule="exact"/>
        <w:outlineLvl w:val="9"/>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eastAsia="zh-CN"/>
        </w:rPr>
        <w:t>供应商</w:t>
      </w:r>
      <w:r>
        <w:rPr>
          <w:rFonts w:hint="eastAsia" w:ascii="宋体" w:hAnsi="宋体"/>
          <w:color w:val="auto"/>
          <w:szCs w:val="21"/>
        </w:rPr>
        <w:t>代表签字：</w:t>
      </w:r>
      <w:r>
        <w:rPr>
          <w:rFonts w:hint="eastAsia" w:ascii="宋体" w:hAnsi="宋体"/>
          <w:color w:val="auto"/>
          <w:szCs w:val="21"/>
          <w:u w:val="single"/>
        </w:rPr>
        <w:t xml:space="preserve">                                      </w:t>
      </w:r>
    </w:p>
    <w:p w14:paraId="480C08CF">
      <w:pPr>
        <w:spacing w:line="380" w:lineRule="exact"/>
        <w:ind w:firstLine="2940" w:firstLineChars="1400"/>
        <w:outlineLvl w:val="9"/>
        <w:rPr>
          <w:rFonts w:hint="eastAsia" w:ascii="宋体" w:hAnsi="宋体"/>
          <w:color w:val="auto"/>
          <w:szCs w:val="21"/>
          <w:u w:val="single"/>
        </w:rPr>
      </w:pPr>
      <w:r>
        <w:rPr>
          <w:rFonts w:hint="eastAsia" w:ascii="宋体" w:hAnsi="宋体"/>
          <w:color w:val="auto"/>
          <w:szCs w:val="21"/>
        </w:rPr>
        <w:t>邮 编：</w:t>
      </w:r>
      <w:r>
        <w:rPr>
          <w:rFonts w:hint="eastAsia" w:ascii="宋体" w:hAnsi="宋体"/>
          <w:color w:val="auto"/>
          <w:szCs w:val="21"/>
          <w:u w:val="single"/>
        </w:rPr>
        <w:t xml:space="preserve">                        </w:t>
      </w:r>
      <w:r>
        <w:rPr>
          <w:rFonts w:hint="eastAsia" w:ascii="宋体" w:hAnsi="宋体"/>
          <w:color w:val="auto"/>
          <w:szCs w:val="21"/>
        </w:rPr>
        <w:t>电 话：</w:t>
      </w:r>
      <w:r>
        <w:rPr>
          <w:rFonts w:hint="eastAsia" w:ascii="宋体" w:hAnsi="宋体"/>
          <w:color w:val="auto"/>
          <w:szCs w:val="21"/>
          <w:u w:val="single"/>
        </w:rPr>
        <w:t xml:space="preserve">                </w:t>
      </w:r>
    </w:p>
    <w:p w14:paraId="19D1D884">
      <w:pPr>
        <w:spacing w:line="380" w:lineRule="exact"/>
        <w:outlineLvl w:val="9"/>
        <w:rPr>
          <w:rFonts w:hint="eastAsia" w:ascii="宋体" w:hAnsi="宋体"/>
          <w:color w:val="auto"/>
          <w:szCs w:val="21"/>
          <w:u w:val="single"/>
        </w:rPr>
      </w:pPr>
      <w:r>
        <w:rPr>
          <w:rFonts w:hint="eastAsia" w:ascii="宋体" w:hAnsi="宋体"/>
          <w:color w:val="auto"/>
          <w:szCs w:val="21"/>
        </w:rPr>
        <w:t xml:space="preserve">                            传 真：</w:t>
      </w:r>
      <w:r>
        <w:rPr>
          <w:rFonts w:hint="eastAsia" w:ascii="宋体" w:hAnsi="宋体"/>
          <w:color w:val="auto"/>
          <w:szCs w:val="21"/>
          <w:u w:val="single"/>
        </w:rPr>
        <w:t xml:space="preserve">                        </w:t>
      </w:r>
      <w:r>
        <w:rPr>
          <w:rFonts w:hint="eastAsia" w:ascii="宋体" w:hAnsi="宋体"/>
          <w:color w:val="auto"/>
          <w:szCs w:val="21"/>
        </w:rPr>
        <w:t xml:space="preserve">日 期： </w:t>
      </w:r>
      <w:r>
        <w:rPr>
          <w:rFonts w:hint="eastAsia" w:ascii="宋体" w:hAnsi="宋体"/>
          <w:color w:val="auto"/>
          <w:szCs w:val="21"/>
          <w:u w:val="single"/>
        </w:rPr>
        <w:t xml:space="preserve">               </w:t>
      </w:r>
    </w:p>
    <w:p w14:paraId="601F9229">
      <w:pPr>
        <w:spacing w:line="380" w:lineRule="exact"/>
        <w:outlineLvl w:val="9"/>
        <w:rPr>
          <w:rFonts w:hint="eastAsia" w:ascii="宋体" w:hAnsi="宋体"/>
          <w:color w:val="auto"/>
          <w:szCs w:val="21"/>
          <w:u w:val="single"/>
        </w:rPr>
      </w:pPr>
    </w:p>
    <w:p w14:paraId="00B110DC">
      <w:pPr>
        <w:pStyle w:val="12"/>
        <w:snapToGrid w:val="0"/>
        <w:spacing w:line="440" w:lineRule="exact"/>
        <w:ind w:firstLine="564"/>
        <w:outlineLvl w:val="9"/>
        <w:rPr>
          <w:rFonts w:hint="eastAsia" w:hAnsi="宋体"/>
          <w:color w:val="auto"/>
          <w:szCs w:val="21"/>
          <w:u w:val="single"/>
        </w:rPr>
      </w:pPr>
    </w:p>
    <w:p w14:paraId="0849080A">
      <w:pPr>
        <w:pStyle w:val="12"/>
        <w:snapToGrid w:val="0"/>
        <w:spacing w:line="440" w:lineRule="exact"/>
        <w:ind w:firstLine="564"/>
        <w:outlineLvl w:val="9"/>
        <w:rPr>
          <w:rFonts w:hint="eastAsia" w:hAnsi="宋体"/>
          <w:color w:val="auto"/>
          <w:szCs w:val="21"/>
          <w:u w:val="single"/>
        </w:rPr>
      </w:pPr>
    </w:p>
    <w:p w14:paraId="165B16D1">
      <w:pPr>
        <w:pStyle w:val="35"/>
        <w:ind w:firstLine="480"/>
        <w:jc w:val="left"/>
        <w:outlineLvl w:val="9"/>
        <w:rPr>
          <w:color w:val="auto"/>
          <w:sz w:val="24"/>
          <w:szCs w:val="24"/>
        </w:rPr>
      </w:pPr>
    </w:p>
    <w:p w14:paraId="2ADC4C1D">
      <w:pPr>
        <w:pStyle w:val="35"/>
        <w:ind w:firstLine="480"/>
        <w:jc w:val="left"/>
        <w:outlineLvl w:val="9"/>
        <w:rPr>
          <w:color w:val="auto"/>
          <w:sz w:val="24"/>
          <w:szCs w:val="24"/>
        </w:rPr>
      </w:pPr>
    </w:p>
    <w:p w14:paraId="1D5BC6BA">
      <w:pPr>
        <w:pStyle w:val="35"/>
        <w:ind w:firstLine="480"/>
        <w:jc w:val="left"/>
        <w:outlineLvl w:val="9"/>
        <w:rPr>
          <w:color w:val="auto"/>
          <w:sz w:val="24"/>
          <w:szCs w:val="24"/>
        </w:rPr>
      </w:pPr>
    </w:p>
    <w:p w14:paraId="410DDDDE">
      <w:pPr>
        <w:pStyle w:val="35"/>
        <w:ind w:firstLine="480"/>
        <w:jc w:val="left"/>
        <w:outlineLvl w:val="9"/>
        <w:rPr>
          <w:color w:val="auto"/>
          <w:sz w:val="24"/>
          <w:szCs w:val="24"/>
        </w:rPr>
      </w:pPr>
    </w:p>
    <w:p w14:paraId="140D78CB">
      <w:pPr>
        <w:pStyle w:val="35"/>
        <w:ind w:firstLine="480"/>
        <w:jc w:val="left"/>
        <w:outlineLvl w:val="9"/>
        <w:rPr>
          <w:color w:val="auto"/>
          <w:sz w:val="24"/>
          <w:szCs w:val="24"/>
        </w:rPr>
      </w:pPr>
    </w:p>
    <w:p w14:paraId="60E85364">
      <w:pPr>
        <w:pStyle w:val="35"/>
        <w:ind w:firstLine="480"/>
        <w:jc w:val="left"/>
        <w:outlineLvl w:val="9"/>
        <w:rPr>
          <w:color w:val="auto"/>
          <w:sz w:val="24"/>
          <w:szCs w:val="24"/>
        </w:rPr>
      </w:pPr>
    </w:p>
    <w:p w14:paraId="2288A34A">
      <w:pPr>
        <w:pStyle w:val="35"/>
        <w:ind w:firstLine="480"/>
        <w:jc w:val="left"/>
        <w:outlineLvl w:val="9"/>
        <w:rPr>
          <w:color w:val="auto"/>
          <w:sz w:val="24"/>
          <w:szCs w:val="24"/>
        </w:rPr>
      </w:pPr>
    </w:p>
    <w:p w14:paraId="171FB377">
      <w:pPr>
        <w:pStyle w:val="35"/>
        <w:ind w:firstLine="480"/>
        <w:jc w:val="left"/>
        <w:outlineLvl w:val="9"/>
        <w:rPr>
          <w:color w:val="auto"/>
          <w:sz w:val="24"/>
          <w:szCs w:val="24"/>
        </w:rPr>
      </w:pPr>
    </w:p>
    <w:p w14:paraId="271ABF66">
      <w:pPr>
        <w:pStyle w:val="35"/>
        <w:jc w:val="center"/>
        <w:outlineLvl w:val="9"/>
        <w:rPr>
          <w:color w:val="auto"/>
        </w:rPr>
      </w:pPr>
      <w:r>
        <w:rPr>
          <w:color w:val="auto"/>
        </w:rPr>
        <w:t xml:space="preserve"> </w:t>
      </w:r>
    </w:p>
    <w:p w14:paraId="6FA900AC">
      <w:pPr>
        <w:pStyle w:val="35"/>
        <w:jc w:val="center"/>
        <w:outlineLvl w:val="9"/>
        <w:rPr>
          <w:b/>
          <w:color w:val="auto"/>
          <w:sz w:val="28"/>
        </w:rPr>
      </w:pPr>
    </w:p>
    <w:p w14:paraId="5E671B08">
      <w:pPr>
        <w:pStyle w:val="35"/>
        <w:jc w:val="both"/>
        <w:outlineLvl w:val="9"/>
        <w:rPr>
          <w:b/>
          <w:color w:val="auto"/>
          <w:sz w:val="28"/>
        </w:rPr>
      </w:pPr>
    </w:p>
    <w:p w14:paraId="04013C1D">
      <w:pPr>
        <w:rPr>
          <w:b/>
          <w:color w:val="auto"/>
          <w:sz w:val="28"/>
        </w:rPr>
      </w:pPr>
      <w:bookmarkStart w:id="16" w:name="_Toc30999"/>
      <w:r>
        <w:rPr>
          <w:b/>
          <w:color w:val="auto"/>
          <w:sz w:val="28"/>
        </w:rPr>
        <w:br w:type="page"/>
      </w:r>
    </w:p>
    <w:p w14:paraId="45466795">
      <w:pPr>
        <w:spacing w:line="360" w:lineRule="auto"/>
        <w:ind w:right="480"/>
        <w:jc w:val="center"/>
        <w:outlineLvl w:val="9"/>
        <w:rPr>
          <w:rFonts w:hint="eastAsia" w:ascii="宋体" w:hAnsi="宋体" w:eastAsia="宋体" w:cs="Arial"/>
          <w:b/>
          <w:color w:val="auto"/>
          <w:sz w:val="30"/>
          <w:lang w:eastAsia="zh-CN"/>
        </w:rPr>
      </w:pPr>
      <w:r>
        <w:rPr>
          <w:b/>
          <w:color w:val="auto"/>
          <w:sz w:val="28"/>
        </w:rPr>
        <w:t>附件</w:t>
      </w:r>
      <w:r>
        <w:rPr>
          <w:rFonts w:hint="eastAsia"/>
          <w:b/>
          <w:color w:val="auto"/>
          <w:sz w:val="28"/>
          <w:lang w:val="en-US" w:eastAsia="zh-CN"/>
        </w:rPr>
        <w:t xml:space="preserve">9  </w:t>
      </w:r>
      <w:bookmarkEnd w:id="16"/>
      <w:r>
        <w:rPr>
          <w:rFonts w:hint="eastAsia" w:ascii="宋体" w:hAnsi="宋体" w:cs="Arial"/>
          <w:b/>
          <w:color w:val="auto"/>
          <w:sz w:val="30"/>
          <w:lang w:eastAsia="zh-CN"/>
        </w:rPr>
        <w:t>退还响应保证金说明函</w:t>
      </w:r>
    </w:p>
    <w:p w14:paraId="1687BAD0">
      <w:pPr>
        <w:pStyle w:val="13"/>
        <w:tabs>
          <w:tab w:val="left" w:pos="900"/>
        </w:tabs>
        <w:spacing w:line="360" w:lineRule="auto"/>
        <w:ind w:firstLine="0"/>
        <w:outlineLvl w:val="9"/>
        <w:rPr>
          <w:color w:val="auto"/>
          <w:szCs w:val="24"/>
        </w:rPr>
      </w:pPr>
      <w:r>
        <w:rPr>
          <w:rFonts w:hint="eastAsia"/>
          <w:color w:val="auto"/>
          <w:szCs w:val="24"/>
        </w:rPr>
        <w:t>致：</w:t>
      </w:r>
      <w:r>
        <w:rPr>
          <w:rFonts w:hint="eastAsia"/>
          <w:bCs/>
          <w:color w:val="auto"/>
          <w:szCs w:val="24"/>
          <w:u w:val="single"/>
        </w:rPr>
        <w:t xml:space="preserve">                 </w:t>
      </w:r>
    </w:p>
    <w:p w14:paraId="7C5B6EC0">
      <w:pPr>
        <w:spacing w:line="360" w:lineRule="auto"/>
        <w:ind w:firstLine="480" w:firstLineChars="200"/>
        <w:outlineLvl w:val="9"/>
        <w:rPr>
          <w:rFonts w:ascii="宋体" w:hAnsi="宋体" w:cs="Arial"/>
          <w:bCs/>
          <w:color w:val="auto"/>
          <w:sz w:val="24"/>
          <w:szCs w:val="24"/>
        </w:rPr>
      </w:pPr>
      <w:r>
        <w:rPr>
          <w:rFonts w:hint="eastAsia" w:ascii="宋体" w:hAnsi="宋体"/>
          <w:bCs/>
          <w:color w:val="auto"/>
          <w:sz w:val="24"/>
          <w:szCs w:val="24"/>
        </w:rPr>
        <w:t>我方参与项目编号为</w:t>
      </w:r>
      <w:r>
        <w:rPr>
          <w:rFonts w:hint="eastAsia" w:ascii="宋体" w:hAnsi="宋体" w:cs="Arial"/>
          <w:bCs/>
          <w:color w:val="auto"/>
          <w:sz w:val="24"/>
          <w:szCs w:val="24"/>
          <w:u w:val="single"/>
        </w:rPr>
        <w:t xml:space="preserve">           </w:t>
      </w:r>
      <w:r>
        <w:rPr>
          <w:rFonts w:hint="eastAsia" w:ascii="宋体" w:hAnsi="宋体" w:cs="Arial"/>
          <w:bCs/>
          <w:color w:val="auto"/>
          <w:sz w:val="24"/>
          <w:szCs w:val="24"/>
        </w:rPr>
        <w:t>的</w:t>
      </w:r>
      <w:r>
        <w:rPr>
          <w:rFonts w:hint="eastAsia" w:ascii="宋体" w:hAnsi="宋体" w:cs="Arial"/>
          <w:bCs/>
          <w:color w:val="auto"/>
          <w:sz w:val="24"/>
          <w:szCs w:val="24"/>
          <w:u w:val="single"/>
        </w:rPr>
        <w:t xml:space="preserve"> （项目名称）</w:t>
      </w:r>
      <w:r>
        <w:rPr>
          <w:rFonts w:hint="eastAsia" w:ascii="宋体" w:hAnsi="宋体" w:cs="Arial"/>
          <w:bCs/>
          <w:color w:val="auto"/>
          <w:sz w:val="24"/>
          <w:szCs w:val="24"/>
        </w:rPr>
        <w:t>提供的人民币</w:t>
      </w:r>
      <w:r>
        <w:rPr>
          <w:rFonts w:hint="eastAsia" w:ascii="宋体" w:hAnsi="宋体" w:cs="Arial"/>
          <w:bCs/>
          <w:color w:val="auto"/>
          <w:sz w:val="24"/>
          <w:szCs w:val="24"/>
          <w:u w:val="single"/>
        </w:rPr>
        <w:t xml:space="preserve">          </w:t>
      </w:r>
      <w:r>
        <w:rPr>
          <w:rFonts w:hint="eastAsia" w:ascii="宋体" w:hAnsi="宋体" w:cs="Arial"/>
          <w:bCs/>
          <w:color w:val="auto"/>
          <w:sz w:val="24"/>
          <w:szCs w:val="24"/>
        </w:rPr>
        <w:t>元保证金，当可以退回时，请退回到我公司以下帐户：</w:t>
      </w:r>
    </w:p>
    <w:p w14:paraId="47413B4B">
      <w:pPr>
        <w:numPr>
          <w:ilvl w:val="1"/>
          <w:numId w:val="6"/>
        </w:numPr>
        <w:tabs>
          <w:tab w:val="left" w:pos="817"/>
          <w:tab w:val="clear" w:pos="454"/>
        </w:tabs>
        <w:adjustRightInd w:val="0"/>
        <w:spacing w:line="360" w:lineRule="auto"/>
        <w:ind w:left="817" w:hanging="397"/>
        <w:textAlignment w:val="baseline"/>
        <w:outlineLvl w:val="9"/>
        <w:rPr>
          <w:rFonts w:ascii="宋体" w:hAnsi="宋体"/>
          <w:color w:val="auto"/>
          <w:sz w:val="24"/>
          <w:szCs w:val="24"/>
        </w:rPr>
      </w:pPr>
      <w:r>
        <w:rPr>
          <w:rFonts w:hint="eastAsia" w:ascii="宋体" w:hAnsi="宋体"/>
          <w:color w:val="auto"/>
          <w:sz w:val="24"/>
          <w:szCs w:val="24"/>
        </w:rPr>
        <w:t>开户名：</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67C21EAE">
      <w:pPr>
        <w:numPr>
          <w:ilvl w:val="1"/>
          <w:numId w:val="6"/>
        </w:numPr>
        <w:tabs>
          <w:tab w:val="left" w:pos="817"/>
          <w:tab w:val="clear" w:pos="454"/>
        </w:tabs>
        <w:adjustRightInd w:val="0"/>
        <w:spacing w:line="360" w:lineRule="auto"/>
        <w:ind w:left="817" w:hanging="397"/>
        <w:textAlignment w:val="baseline"/>
        <w:outlineLvl w:val="9"/>
        <w:rPr>
          <w:rFonts w:ascii="宋体" w:hAnsi="宋体"/>
          <w:color w:val="auto"/>
          <w:sz w:val="24"/>
          <w:szCs w:val="24"/>
        </w:rPr>
      </w:pPr>
      <w:r>
        <w:rPr>
          <w:rFonts w:hint="eastAsia" w:ascii="宋体" w:hAnsi="宋体"/>
          <w:color w:val="auto"/>
          <w:sz w:val="24"/>
          <w:szCs w:val="24"/>
        </w:rPr>
        <w:t>开户行：</w:t>
      </w:r>
      <w:r>
        <w:rPr>
          <w:rFonts w:hint="eastAsia" w:ascii="宋体" w:hAnsi="宋体"/>
          <w:color w:val="auto"/>
          <w:sz w:val="24"/>
          <w:szCs w:val="24"/>
          <w:u w:val="single"/>
        </w:rPr>
        <w:t xml:space="preserve">         （开户行全称）                   </w:t>
      </w:r>
    </w:p>
    <w:p w14:paraId="6A50E310">
      <w:pPr>
        <w:numPr>
          <w:ilvl w:val="1"/>
          <w:numId w:val="6"/>
        </w:numPr>
        <w:tabs>
          <w:tab w:val="left" w:pos="817"/>
          <w:tab w:val="clear" w:pos="454"/>
        </w:tabs>
        <w:adjustRightInd w:val="0"/>
        <w:spacing w:line="360" w:lineRule="auto"/>
        <w:ind w:left="817" w:hanging="397"/>
        <w:textAlignment w:val="baseline"/>
        <w:outlineLvl w:val="9"/>
        <w:rPr>
          <w:rFonts w:ascii="宋体" w:hAnsi="宋体"/>
          <w:b/>
          <w:bCs/>
          <w:color w:val="auto"/>
          <w:sz w:val="24"/>
          <w:szCs w:val="24"/>
        </w:rPr>
      </w:pPr>
      <w:r>
        <w:rPr>
          <w:rFonts w:hint="eastAsia" w:ascii="宋体" w:hAnsi="宋体"/>
          <w:color w:val="auto"/>
          <w:sz w:val="24"/>
          <w:szCs w:val="24"/>
        </w:rPr>
        <w:t>帐  号：</w:t>
      </w:r>
      <w:r>
        <w:rPr>
          <w:rFonts w:hint="eastAsia" w:ascii="宋体" w:hAnsi="宋体"/>
          <w:color w:val="auto"/>
          <w:sz w:val="24"/>
          <w:szCs w:val="24"/>
          <w:u w:val="single"/>
        </w:rPr>
        <w:t xml:space="preserve">                                          </w:t>
      </w:r>
    </w:p>
    <w:p w14:paraId="6F4BA7D8">
      <w:pPr>
        <w:pStyle w:val="22"/>
        <w:outlineLvl w:val="9"/>
        <w:rPr>
          <w:rFonts w:hint="eastAsia" w:ascii="宋体" w:hAnsi="宋体"/>
          <w:color w:val="auto"/>
          <w:sz w:val="24"/>
          <w:szCs w:val="24"/>
          <w:u w:val="single"/>
        </w:rPr>
      </w:pPr>
    </w:p>
    <w:p w14:paraId="2F94DE29">
      <w:pPr>
        <w:pStyle w:val="31"/>
        <w:outlineLvl w:val="9"/>
        <w:rPr>
          <w:rFonts w:hint="eastAsia" w:eastAsia="黑体"/>
          <w:color w:val="auto"/>
          <w:lang w:eastAsia="zh-CN"/>
        </w:rPr>
      </w:pPr>
      <w:r>
        <w:rPr>
          <w:rFonts w:hint="eastAsia" w:ascii="宋体" w:hAnsi="宋体"/>
          <w:color w:val="auto"/>
          <w:sz w:val="24"/>
          <w:szCs w:val="24"/>
          <w:u w:val="single"/>
          <w:lang w:eastAsia="zh-CN"/>
        </w:rPr>
        <w:t>供应商提供的退还保证金账户信息应与缴纳响应保证金为同一账户，供应商应如实填写账户明细信息，否则造成无法退还保证由供应商自行承担。</w:t>
      </w:r>
    </w:p>
    <w:p w14:paraId="0BD2CE18">
      <w:pPr>
        <w:pStyle w:val="35"/>
        <w:jc w:val="center"/>
        <w:outlineLvl w:val="9"/>
        <w:rPr>
          <w:b/>
          <w:color w:val="auto"/>
          <w:sz w:val="28"/>
        </w:rPr>
      </w:pPr>
    </w:p>
    <w:p w14:paraId="48057BBC">
      <w:pPr>
        <w:pStyle w:val="35"/>
        <w:jc w:val="center"/>
        <w:outlineLvl w:val="9"/>
        <w:rPr>
          <w:b/>
          <w:color w:val="auto"/>
          <w:sz w:val="28"/>
        </w:rPr>
      </w:pPr>
    </w:p>
    <w:p w14:paraId="1DB182B3">
      <w:pPr>
        <w:pStyle w:val="35"/>
        <w:jc w:val="center"/>
        <w:outlineLvl w:val="9"/>
        <w:rPr>
          <w:b/>
          <w:color w:val="auto"/>
          <w:sz w:val="28"/>
        </w:rPr>
      </w:pPr>
    </w:p>
    <w:p w14:paraId="3C741642">
      <w:pPr>
        <w:pStyle w:val="35"/>
        <w:jc w:val="center"/>
        <w:outlineLvl w:val="9"/>
        <w:rPr>
          <w:b/>
          <w:color w:val="auto"/>
          <w:sz w:val="28"/>
        </w:rPr>
      </w:pPr>
    </w:p>
    <w:p w14:paraId="2FC01611">
      <w:pPr>
        <w:pStyle w:val="35"/>
        <w:jc w:val="center"/>
        <w:outlineLvl w:val="9"/>
        <w:rPr>
          <w:b/>
          <w:color w:val="auto"/>
          <w:sz w:val="28"/>
        </w:rPr>
      </w:pPr>
    </w:p>
    <w:p w14:paraId="5FA29DBC">
      <w:pPr>
        <w:pStyle w:val="35"/>
        <w:jc w:val="center"/>
        <w:outlineLvl w:val="9"/>
        <w:rPr>
          <w:b/>
          <w:color w:val="auto"/>
          <w:sz w:val="28"/>
        </w:rPr>
      </w:pPr>
    </w:p>
    <w:p w14:paraId="41EA19CA">
      <w:pPr>
        <w:pStyle w:val="35"/>
        <w:jc w:val="center"/>
        <w:outlineLvl w:val="9"/>
        <w:rPr>
          <w:b/>
          <w:color w:val="auto"/>
          <w:sz w:val="28"/>
        </w:rPr>
      </w:pPr>
    </w:p>
    <w:p w14:paraId="3F8E070F">
      <w:pPr>
        <w:pStyle w:val="35"/>
        <w:jc w:val="center"/>
        <w:outlineLvl w:val="9"/>
        <w:rPr>
          <w:b/>
          <w:color w:val="auto"/>
          <w:sz w:val="28"/>
        </w:rPr>
      </w:pPr>
    </w:p>
    <w:p w14:paraId="14ACC6EA">
      <w:pPr>
        <w:pStyle w:val="35"/>
        <w:jc w:val="center"/>
        <w:outlineLvl w:val="9"/>
        <w:rPr>
          <w:b/>
          <w:color w:val="auto"/>
          <w:sz w:val="28"/>
        </w:rPr>
      </w:pPr>
    </w:p>
    <w:p w14:paraId="6911192E">
      <w:pPr>
        <w:pStyle w:val="35"/>
        <w:jc w:val="center"/>
        <w:outlineLvl w:val="9"/>
        <w:rPr>
          <w:b/>
          <w:color w:val="auto"/>
          <w:sz w:val="28"/>
        </w:rPr>
      </w:pPr>
    </w:p>
    <w:p w14:paraId="41637AF6">
      <w:pPr>
        <w:pStyle w:val="35"/>
        <w:jc w:val="center"/>
        <w:outlineLvl w:val="9"/>
        <w:rPr>
          <w:b/>
          <w:color w:val="auto"/>
          <w:sz w:val="28"/>
        </w:rPr>
      </w:pPr>
    </w:p>
    <w:p w14:paraId="5363B429">
      <w:pPr>
        <w:pStyle w:val="35"/>
        <w:jc w:val="center"/>
        <w:outlineLvl w:val="9"/>
        <w:rPr>
          <w:b/>
          <w:color w:val="auto"/>
          <w:sz w:val="28"/>
        </w:rPr>
      </w:pPr>
    </w:p>
    <w:p w14:paraId="73E7FAF4">
      <w:pPr>
        <w:pStyle w:val="35"/>
        <w:jc w:val="center"/>
        <w:outlineLvl w:val="9"/>
        <w:rPr>
          <w:b/>
          <w:color w:val="auto"/>
          <w:sz w:val="28"/>
        </w:rPr>
      </w:pPr>
    </w:p>
    <w:p w14:paraId="00FEC5CC">
      <w:pPr>
        <w:pStyle w:val="35"/>
        <w:jc w:val="both"/>
        <w:outlineLvl w:val="9"/>
        <w:rPr>
          <w:b/>
          <w:color w:val="auto"/>
          <w:sz w:val="28"/>
        </w:rPr>
      </w:pPr>
    </w:p>
    <w:p w14:paraId="6B5F491A">
      <w:pPr>
        <w:rPr>
          <w:b/>
          <w:color w:val="auto"/>
          <w:sz w:val="28"/>
        </w:rPr>
      </w:pPr>
      <w:bookmarkStart w:id="17" w:name="_Toc6479"/>
      <w:r>
        <w:rPr>
          <w:b/>
          <w:color w:val="auto"/>
          <w:sz w:val="28"/>
        </w:rPr>
        <w:br w:type="page"/>
      </w:r>
    </w:p>
    <w:p w14:paraId="7F736ABE">
      <w:pPr>
        <w:pStyle w:val="35"/>
        <w:jc w:val="center"/>
        <w:outlineLvl w:val="9"/>
        <w:rPr>
          <w:color w:val="auto"/>
        </w:rPr>
      </w:pPr>
      <w:r>
        <w:rPr>
          <w:b/>
          <w:color w:val="auto"/>
          <w:sz w:val="28"/>
        </w:rPr>
        <w:t>附件</w:t>
      </w:r>
      <w:r>
        <w:rPr>
          <w:rFonts w:hint="eastAsia"/>
          <w:b/>
          <w:color w:val="auto"/>
          <w:sz w:val="28"/>
          <w:lang w:val="en-US" w:eastAsia="zh-CN"/>
        </w:rPr>
        <w:t>10</w:t>
      </w:r>
      <w:r>
        <w:rPr>
          <w:b/>
          <w:color w:val="auto"/>
          <w:sz w:val="28"/>
        </w:rPr>
        <w:t xml:space="preserve">   要求作为响应文件组成部分的其他内容（若有）</w:t>
      </w:r>
      <w:bookmarkEnd w:id="17"/>
    </w:p>
    <w:p w14:paraId="0E707556">
      <w:pPr>
        <w:pStyle w:val="35"/>
        <w:ind w:firstLine="480"/>
        <w:jc w:val="left"/>
        <w:outlineLvl w:val="9"/>
        <w:rPr>
          <w:color w:val="auto"/>
          <w:sz w:val="24"/>
          <w:szCs w:val="24"/>
        </w:rPr>
      </w:pPr>
      <w:r>
        <w:rPr>
          <w:color w:val="auto"/>
          <w:sz w:val="24"/>
          <w:szCs w:val="24"/>
        </w:rPr>
        <w:t>说明：</w:t>
      </w:r>
    </w:p>
    <w:p w14:paraId="07DCB33C">
      <w:pPr>
        <w:pStyle w:val="35"/>
        <w:ind w:firstLine="480"/>
        <w:jc w:val="left"/>
        <w:outlineLvl w:val="9"/>
        <w:rPr>
          <w:color w:val="auto"/>
          <w:sz w:val="24"/>
          <w:szCs w:val="24"/>
        </w:rPr>
      </w:pPr>
      <w:r>
        <w:rPr>
          <w:color w:val="auto"/>
          <w:sz w:val="24"/>
          <w:szCs w:val="24"/>
        </w:rPr>
        <w:t>1、采购人或采购代理机构可以根据项目的特点和需要，在</w:t>
      </w:r>
      <w:r>
        <w:rPr>
          <w:rFonts w:hint="eastAsia"/>
          <w:color w:val="auto"/>
          <w:sz w:val="24"/>
          <w:szCs w:val="24"/>
          <w:lang w:eastAsia="zh-CN"/>
        </w:rPr>
        <w:t>采购文件</w:t>
      </w:r>
      <w:r>
        <w:rPr>
          <w:color w:val="auto"/>
          <w:sz w:val="24"/>
          <w:szCs w:val="24"/>
        </w:rPr>
        <w:t>中对要求作为响应文件组成部分的其他内容进行具体规定或附表格式，供应商应按照</w:t>
      </w:r>
      <w:r>
        <w:rPr>
          <w:rFonts w:hint="eastAsia"/>
          <w:color w:val="auto"/>
          <w:sz w:val="24"/>
          <w:szCs w:val="24"/>
          <w:lang w:eastAsia="zh-CN"/>
        </w:rPr>
        <w:t>采购文件</w:t>
      </w:r>
      <w:r>
        <w:rPr>
          <w:color w:val="auto"/>
          <w:sz w:val="24"/>
          <w:szCs w:val="24"/>
        </w:rPr>
        <w:t>要求提供相关承诺及材料，并加盖供应商单位公章。</w:t>
      </w:r>
    </w:p>
    <w:p w14:paraId="6DA03A7A">
      <w:pPr>
        <w:pStyle w:val="35"/>
        <w:ind w:firstLine="480"/>
        <w:jc w:val="left"/>
        <w:outlineLvl w:val="9"/>
        <w:rPr>
          <w:rFonts w:hint="eastAsia" w:eastAsiaTheme="minorEastAsia"/>
          <w:color w:val="auto"/>
          <w:sz w:val="24"/>
          <w:szCs w:val="24"/>
          <w:lang w:eastAsia="zh-CN"/>
        </w:rPr>
      </w:pPr>
      <w:r>
        <w:rPr>
          <w:color w:val="auto"/>
          <w:sz w:val="24"/>
          <w:szCs w:val="24"/>
        </w:rPr>
        <w:t>2、供应商根据自身实际情况编写有关资料包括如供应商单位简介、</w:t>
      </w:r>
      <w:r>
        <w:rPr>
          <w:rFonts w:hint="eastAsia"/>
          <w:color w:val="auto"/>
          <w:sz w:val="24"/>
          <w:szCs w:val="24"/>
          <w:lang w:eastAsia="zh-CN"/>
        </w:rPr>
        <w:t>采购文件</w:t>
      </w:r>
      <w:r>
        <w:rPr>
          <w:color w:val="auto"/>
          <w:sz w:val="24"/>
          <w:szCs w:val="24"/>
        </w:rPr>
        <w:t>要求提供或供应商自已认为体现自身优势，需要补充说明的其它资料，格式自拟。</w:t>
      </w:r>
    </w:p>
    <w:p w14:paraId="5D47734F">
      <w:pPr>
        <w:pStyle w:val="35"/>
        <w:ind w:firstLine="480"/>
        <w:jc w:val="left"/>
        <w:outlineLvl w:val="9"/>
        <w:rPr>
          <w:rFonts w:hint="eastAsia" w:eastAsiaTheme="minorEastAsia"/>
          <w:color w:val="auto"/>
          <w:sz w:val="24"/>
          <w:szCs w:val="24"/>
          <w:lang w:eastAsia="zh-CN"/>
        </w:rPr>
      </w:pPr>
    </w:p>
    <w:p w14:paraId="70F76703">
      <w:pPr>
        <w:pStyle w:val="35"/>
        <w:ind w:firstLine="480"/>
        <w:jc w:val="left"/>
        <w:outlineLvl w:val="9"/>
        <w:rPr>
          <w:rFonts w:hint="eastAsia" w:eastAsiaTheme="minorEastAsia"/>
          <w:color w:val="auto"/>
          <w:sz w:val="24"/>
          <w:szCs w:val="24"/>
          <w:lang w:eastAsia="zh-CN"/>
        </w:rPr>
      </w:pPr>
    </w:p>
    <w:p w14:paraId="4AC798AB">
      <w:pPr>
        <w:pStyle w:val="35"/>
        <w:ind w:firstLine="480"/>
        <w:jc w:val="left"/>
        <w:outlineLvl w:val="9"/>
        <w:rPr>
          <w:rFonts w:hint="eastAsia" w:eastAsiaTheme="minorEastAsia"/>
          <w:color w:val="auto"/>
          <w:sz w:val="24"/>
          <w:szCs w:val="24"/>
          <w:lang w:eastAsia="zh-CN"/>
        </w:rPr>
      </w:pPr>
    </w:p>
    <w:p w14:paraId="7C9380D9">
      <w:pPr>
        <w:pStyle w:val="35"/>
        <w:ind w:firstLine="480"/>
        <w:jc w:val="left"/>
        <w:outlineLvl w:val="9"/>
        <w:rPr>
          <w:rFonts w:hint="eastAsia" w:eastAsiaTheme="minorEastAsia"/>
          <w:color w:val="auto"/>
          <w:sz w:val="24"/>
          <w:szCs w:val="24"/>
          <w:lang w:eastAsia="zh-CN"/>
        </w:rPr>
      </w:pPr>
    </w:p>
    <w:p w14:paraId="43B312EA">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7B47FE15">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　　　</w:t>
      </w:r>
    </w:p>
    <w:p w14:paraId="01313142">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58F187B2">
      <w:pPr>
        <w:pStyle w:val="35"/>
        <w:jc w:val="center"/>
        <w:outlineLvl w:val="9"/>
        <w:rPr>
          <w:color w:val="auto"/>
        </w:rPr>
      </w:pPr>
    </w:p>
    <w:p w14:paraId="3F8C752C">
      <w:pPr>
        <w:pStyle w:val="35"/>
        <w:jc w:val="center"/>
        <w:outlineLvl w:val="9"/>
        <w:rPr>
          <w:color w:val="auto"/>
        </w:rPr>
      </w:pPr>
      <w:r>
        <w:rPr>
          <w:color w:val="auto"/>
        </w:rPr>
        <w:t xml:space="preserve"> </w:t>
      </w:r>
    </w:p>
    <w:p w14:paraId="169C13E6">
      <w:pPr>
        <w:pStyle w:val="35"/>
        <w:outlineLvl w:val="9"/>
        <w:rPr>
          <w:rFonts w:hint="eastAsia"/>
          <w:color w:val="auto"/>
          <w:lang w:val="en-US" w:eastAsia="zh-Hans"/>
        </w:rPr>
      </w:pPr>
    </w:p>
    <w:p w14:paraId="7E0150DA">
      <w:pPr>
        <w:pStyle w:val="35"/>
        <w:outlineLvl w:val="9"/>
        <w:rPr>
          <w:rFonts w:hint="eastAsia"/>
          <w:color w:val="auto"/>
          <w:lang w:val="en-US" w:eastAsia="zh-Hans"/>
        </w:rPr>
      </w:pPr>
    </w:p>
    <w:p w14:paraId="17C24843">
      <w:pPr>
        <w:pStyle w:val="35"/>
        <w:outlineLvl w:val="9"/>
        <w:rPr>
          <w:rFonts w:hint="eastAsia"/>
          <w:color w:val="auto"/>
          <w:lang w:val="en-US" w:eastAsia="zh-Hans"/>
        </w:rPr>
      </w:pPr>
    </w:p>
    <w:p w14:paraId="0D83EC11">
      <w:pPr>
        <w:pStyle w:val="35"/>
        <w:outlineLvl w:val="9"/>
        <w:rPr>
          <w:rFonts w:hint="eastAsia"/>
          <w:color w:val="auto"/>
          <w:lang w:val="en-US" w:eastAsia="zh-Hans"/>
        </w:rPr>
      </w:pPr>
    </w:p>
    <w:p w14:paraId="03A8FBBD">
      <w:pPr>
        <w:pStyle w:val="35"/>
        <w:outlineLvl w:val="9"/>
        <w:rPr>
          <w:rFonts w:hint="eastAsia"/>
          <w:color w:val="auto"/>
          <w:lang w:val="en-US" w:eastAsia="zh-Hans"/>
        </w:rPr>
      </w:pPr>
    </w:p>
    <w:p w14:paraId="6CAA1153">
      <w:pPr>
        <w:pStyle w:val="35"/>
        <w:outlineLvl w:val="9"/>
        <w:rPr>
          <w:rFonts w:hint="eastAsia"/>
          <w:color w:val="auto"/>
          <w:lang w:val="en-US" w:eastAsia="zh-Hans"/>
        </w:rPr>
      </w:pPr>
    </w:p>
    <w:p w14:paraId="0EE50D4D">
      <w:pPr>
        <w:pStyle w:val="35"/>
        <w:outlineLvl w:val="9"/>
        <w:rPr>
          <w:rFonts w:hint="eastAsia"/>
          <w:color w:val="auto"/>
          <w:lang w:val="en-US" w:eastAsia="zh-Hans"/>
        </w:rPr>
      </w:pPr>
    </w:p>
    <w:p w14:paraId="1D460E37">
      <w:pPr>
        <w:pStyle w:val="35"/>
        <w:outlineLvl w:val="9"/>
        <w:rPr>
          <w:rFonts w:hint="eastAsia"/>
          <w:color w:val="auto"/>
          <w:lang w:val="en-US" w:eastAsia="zh-Hans"/>
        </w:rPr>
      </w:pPr>
    </w:p>
    <w:p w14:paraId="061C338B">
      <w:pPr>
        <w:pStyle w:val="35"/>
        <w:outlineLvl w:val="9"/>
        <w:rPr>
          <w:rFonts w:hint="eastAsia"/>
          <w:color w:val="auto"/>
          <w:lang w:val="en-US" w:eastAsia="zh-Hans"/>
        </w:rPr>
      </w:pPr>
    </w:p>
    <w:p w14:paraId="4CF9ED1D">
      <w:pPr>
        <w:pStyle w:val="35"/>
        <w:outlineLvl w:val="9"/>
        <w:rPr>
          <w:rFonts w:hint="eastAsia"/>
          <w:color w:val="auto"/>
          <w:lang w:val="en-US" w:eastAsia="zh-Hans"/>
        </w:rPr>
      </w:pPr>
    </w:p>
    <w:p w14:paraId="78A5C6A2">
      <w:pPr>
        <w:pStyle w:val="35"/>
        <w:outlineLvl w:val="9"/>
        <w:rPr>
          <w:rFonts w:hint="eastAsia"/>
          <w:color w:val="auto"/>
          <w:lang w:val="en-US" w:eastAsia="zh-Hans"/>
        </w:rPr>
      </w:pPr>
    </w:p>
    <w:p w14:paraId="6E059DA4">
      <w:pPr>
        <w:pStyle w:val="35"/>
        <w:outlineLvl w:val="9"/>
        <w:rPr>
          <w:rFonts w:hint="eastAsia"/>
          <w:color w:val="auto"/>
          <w:lang w:val="en-US" w:eastAsia="zh-Hans"/>
        </w:rPr>
      </w:pPr>
    </w:p>
    <w:p w14:paraId="0D952989">
      <w:pPr>
        <w:pStyle w:val="35"/>
        <w:outlineLvl w:val="9"/>
        <w:rPr>
          <w:rFonts w:hint="eastAsia"/>
          <w:color w:val="auto"/>
          <w:lang w:val="en-US" w:eastAsia="zh-Hans"/>
        </w:rPr>
      </w:pPr>
    </w:p>
    <w:p w14:paraId="2F478BC1">
      <w:pPr>
        <w:pStyle w:val="35"/>
        <w:outlineLvl w:val="9"/>
        <w:rPr>
          <w:rFonts w:hint="eastAsia"/>
          <w:color w:val="auto"/>
          <w:lang w:val="en-US" w:eastAsia="zh-Hans"/>
        </w:rPr>
      </w:pPr>
    </w:p>
    <w:p w14:paraId="2574E5D3">
      <w:pPr>
        <w:pStyle w:val="35"/>
        <w:outlineLvl w:val="9"/>
        <w:rPr>
          <w:rFonts w:hint="eastAsia"/>
          <w:color w:val="auto"/>
          <w:lang w:val="en-US" w:eastAsia="zh-Hans"/>
        </w:rPr>
      </w:pPr>
    </w:p>
    <w:p w14:paraId="422012B3">
      <w:pPr>
        <w:pStyle w:val="35"/>
        <w:outlineLvl w:val="9"/>
        <w:rPr>
          <w:rFonts w:hint="eastAsia"/>
          <w:color w:val="auto"/>
          <w:lang w:val="en-US" w:eastAsia="zh-Hans"/>
        </w:rPr>
      </w:pPr>
    </w:p>
    <w:p w14:paraId="492180BA">
      <w:pPr>
        <w:pStyle w:val="35"/>
        <w:outlineLvl w:val="9"/>
        <w:rPr>
          <w:rFonts w:hint="eastAsia"/>
          <w:color w:val="auto"/>
          <w:lang w:val="en-US" w:eastAsia="zh-Hans"/>
        </w:rPr>
      </w:pPr>
    </w:p>
    <w:p w14:paraId="5E90FF8D">
      <w:pPr>
        <w:pStyle w:val="35"/>
        <w:outlineLvl w:val="9"/>
        <w:rPr>
          <w:rFonts w:hint="eastAsia"/>
          <w:color w:val="auto"/>
          <w:lang w:val="en-US" w:eastAsia="zh-Hans"/>
        </w:rPr>
      </w:pPr>
    </w:p>
    <w:p w14:paraId="5C638FBE">
      <w:pPr>
        <w:pStyle w:val="35"/>
        <w:outlineLvl w:val="9"/>
        <w:rPr>
          <w:rFonts w:hint="eastAsia"/>
          <w:color w:val="auto"/>
          <w:lang w:val="en-US" w:eastAsia="zh-Hans"/>
        </w:rPr>
      </w:pPr>
    </w:p>
    <w:p w14:paraId="676B0F54">
      <w:pPr>
        <w:pStyle w:val="35"/>
        <w:outlineLvl w:val="9"/>
        <w:rPr>
          <w:rFonts w:hint="eastAsia"/>
          <w:color w:val="auto"/>
          <w:lang w:val="en-US" w:eastAsia="zh-Hans"/>
        </w:rPr>
      </w:pPr>
    </w:p>
    <w:p w14:paraId="14C55D88">
      <w:pPr>
        <w:pStyle w:val="35"/>
        <w:outlineLvl w:val="9"/>
        <w:rPr>
          <w:rFonts w:hint="eastAsia"/>
          <w:color w:val="auto"/>
          <w:lang w:val="en-US" w:eastAsia="zh-Hans"/>
        </w:rPr>
      </w:pPr>
    </w:p>
    <w:p w14:paraId="32A76F13">
      <w:pPr>
        <w:rPr>
          <w:rFonts w:hint="eastAsia" w:ascii="宋体" w:hAnsi="宋体" w:cs="宋体"/>
          <w:b/>
          <w:color w:val="auto"/>
          <w:sz w:val="24"/>
        </w:rPr>
      </w:pPr>
      <w:bookmarkStart w:id="18" w:name="_Toc394259021"/>
      <w:bookmarkStart w:id="19" w:name="_Toc6703"/>
      <w:bookmarkStart w:id="20" w:name="_Toc308675462"/>
      <w:bookmarkStart w:id="21" w:name="_Toc308607167"/>
      <w:bookmarkStart w:id="22" w:name="_Toc332378755"/>
      <w:bookmarkStart w:id="23" w:name="_Toc309199159"/>
      <w:bookmarkStart w:id="24" w:name="附件2"/>
      <w:bookmarkStart w:id="25" w:name="_Toc303755023"/>
      <w:r>
        <w:rPr>
          <w:rFonts w:hint="eastAsia" w:ascii="宋体" w:hAnsi="宋体" w:cs="宋体"/>
          <w:b/>
          <w:color w:val="auto"/>
          <w:sz w:val="24"/>
        </w:rPr>
        <w:br w:type="page"/>
      </w:r>
    </w:p>
    <w:p w14:paraId="3C71A302">
      <w:pPr>
        <w:spacing w:line="360" w:lineRule="auto"/>
        <w:jc w:val="center"/>
        <w:outlineLvl w:val="9"/>
        <w:rPr>
          <w:rFonts w:ascii="宋体" w:hAnsi="宋体" w:cs="宋体"/>
          <w:color w:val="auto"/>
        </w:rPr>
      </w:pPr>
      <w:r>
        <w:rPr>
          <w:rFonts w:hint="eastAsia" w:ascii="宋体" w:hAnsi="宋体" w:cs="宋体"/>
          <w:b/>
          <w:color w:val="auto"/>
          <w:sz w:val="24"/>
        </w:rPr>
        <w:t>响应文件标准装订参考范本</w:t>
      </w:r>
      <w:bookmarkEnd w:id="18"/>
      <w:bookmarkEnd w:id="19"/>
      <w:bookmarkEnd w:id="20"/>
      <w:bookmarkEnd w:id="21"/>
      <w:bookmarkEnd w:id="22"/>
      <w:bookmarkEnd w:id="23"/>
      <w:bookmarkEnd w:id="24"/>
      <w:bookmarkEnd w:id="25"/>
    </w:p>
    <w:p w14:paraId="4F6DD9D2">
      <w:pPr>
        <w:spacing w:line="360" w:lineRule="auto"/>
        <w:outlineLvl w:val="9"/>
        <w:rPr>
          <w:rFonts w:ascii="宋体" w:hAnsi="宋体" w:cs="宋体"/>
          <w:color w:val="auto"/>
        </w:rPr>
      </w:pPr>
    </w:p>
    <w:p w14:paraId="494057DD">
      <w:pPr>
        <w:pStyle w:val="35"/>
        <w:jc w:val="center"/>
        <w:outlineLvl w:val="9"/>
        <w:rPr>
          <w:rFonts w:hint="eastAsia"/>
          <w:color w:val="auto"/>
          <w:lang w:val="en-US" w:eastAsia="zh-Hans"/>
        </w:rPr>
      </w:pPr>
      <w:r>
        <w:rPr>
          <w:rFonts w:ascii="宋体" w:hAnsi="宋体" w:eastAsia="宋体" w:cs="宋体"/>
          <w:color w:val="auto"/>
          <w:kern w:val="2"/>
          <w:sz w:val="21"/>
          <w:szCs w:val="24"/>
          <w:lang w:val="en-US" w:eastAsia="zh-CN" w:bidi="ar-SA"/>
        </w:rPr>
        <w:drawing>
          <wp:inline distT="0" distB="0" distL="114300" distR="114300">
            <wp:extent cx="4276725" cy="4902835"/>
            <wp:effectExtent l="0" t="0" r="12065"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lum/>
                    </a:blip>
                    <a:stretch>
                      <a:fillRect/>
                    </a:stretch>
                  </pic:blipFill>
                  <pic:spPr>
                    <a:xfrm>
                      <a:off x="0" y="0"/>
                      <a:ext cx="4276725" cy="4902835"/>
                    </a:xfrm>
                    <a:prstGeom prst="rect">
                      <a:avLst/>
                    </a:prstGeom>
                    <a:noFill/>
                    <a:ln>
                      <a:noFill/>
                    </a:ln>
                  </pic:spPr>
                </pic:pic>
              </a:graphicData>
            </a:graphic>
          </wp:inline>
        </w:drawing>
      </w:r>
    </w:p>
    <w:sectPr>
      <w:pgSz w:w="11906" w:h="16838"/>
      <w:pgMar w:top="1440" w:right="1293" w:bottom="1440" w:left="129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BA402">
    <w:pPr>
      <w:widowControl w:val="0"/>
      <w:snapToGrid w:val="0"/>
      <w:jc w:val="left"/>
      <w:rPr>
        <w:rFonts w:asciiTheme="minorHAnsi" w:hAnsiTheme="minorHAnsi" w:eastAsiaTheme="minorEastAsia" w:cstheme="minorBidi"/>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74D7D">
                          <w:pPr>
                            <w:pStyle w:val="1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5674D7D">
                    <w:pPr>
                      <w:pStyle w:val="1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D6D9">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EBA7C">
                          <w:pPr>
                            <w:pStyle w:val="15"/>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0BEBA7C">
                    <w:pPr>
                      <w:pStyle w:val="15"/>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23756">
    <w:pPr>
      <w:pStyle w:val="17"/>
      <w:pBdr>
        <w:bottom w:val="single" w:color="auto" w:sz="4" w:space="1"/>
      </w:pBdr>
      <w:jc w:val="right"/>
      <w:rPr>
        <w:rFonts w:hint="eastAsia" w:eastAsia="宋体"/>
        <w:lang w:val="en-US" w:eastAsia="zh-CN"/>
      </w:rPr>
    </w:pPr>
    <w:r>
      <w:rPr>
        <w:rFonts w:hint="eastAsia" w:ascii="宋体" w:hAnsi="宋体"/>
        <w:sz w:val="21"/>
        <w:szCs w:val="21"/>
      </w:rPr>
      <w:t xml:space="preserve">福建吉瑞招标代理有限公司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7EA0C">
    <w:pPr>
      <w:pStyle w:val="17"/>
      <w:pBdr>
        <w:bottom w:val="single" w:color="auto" w:sz="4" w:space="1"/>
      </w:pBdr>
      <w:rPr>
        <w:rFonts w:hint="eastAsia" w:ascii="宋体" w:hAnsi="宋体" w:eastAsia="宋体"/>
        <w:sz w:val="21"/>
        <w:szCs w:val="21"/>
        <w:lang w:val="en-US" w:eastAsia="zh-CN"/>
      </w:rPr>
    </w:pPr>
    <w:r>
      <w:rPr>
        <w:rFonts w:hint="eastAsia" w:ascii="宋体" w:hAnsi="宋体"/>
        <w:sz w:val="21"/>
        <w:szCs w:val="21"/>
      </w:rPr>
      <w:t xml:space="preserve">竞争性磋商采购文件                                 </w:t>
    </w:r>
    <w:r>
      <w:rPr>
        <w:rFonts w:hint="eastAsia" w:ascii="宋体" w:hAnsi="宋体"/>
        <w:sz w:val="21"/>
        <w:szCs w:val="21"/>
        <w:lang w:val="en-US" w:eastAsia="zh-CN"/>
      </w:rPr>
      <w:t xml:space="preserve">      </w:t>
    </w:r>
    <w:r>
      <w:rPr>
        <w:rFonts w:hint="eastAsia" w:ascii="宋体" w:hAnsi="宋体"/>
        <w:sz w:val="21"/>
        <w:szCs w:val="21"/>
      </w:rPr>
      <w:t xml:space="preserve">项目编号： </w:t>
    </w:r>
    <w:r>
      <w:rPr>
        <w:rFonts w:hint="eastAsia" w:ascii="宋体" w:hAnsi="宋体"/>
        <w:sz w:val="21"/>
        <w:szCs w:val="21"/>
        <w:lang w:eastAsia="zh-CN"/>
      </w:rPr>
      <w:t>JRZBPT（CS）2024-044-1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66442"/>
    <w:multiLevelType w:val="singleLevel"/>
    <w:tmpl w:val="83466442"/>
    <w:lvl w:ilvl="0" w:tentative="0">
      <w:start w:val="8"/>
      <w:numFmt w:val="decimal"/>
      <w:suff w:val="nothing"/>
      <w:lvlText w:val="%1、"/>
      <w:lvlJc w:val="left"/>
    </w:lvl>
  </w:abstractNum>
  <w:abstractNum w:abstractNumId="1">
    <w:nsid w:val="9A2B67C5"/>
    <w:multiLevelType w:val="singleLevel"/>
    <w:tmpl w:val="9A2B67C5"/>
    <w:lvl w:ilvl="0" w:tentative="0">
      <w:start w:val="12"/>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27"/>
        </w:tabs>
        <w:ind w:left="927" w:hanging="420"/>
      </w:pPr>
    </w:lvl>
    <w:lvl w:ilvl="1" w:tentative="0">
      <w:start w:val="1"/>
      <w:numFmt w:val="decimal"/>
      <w:lvlText w:val="%2）"/>
      <w:lvlJc w:val="left"/>
      <w:pPr>
        <w:tabs>
          <w:tab w:val="left" w:pos="454"/>
        </w:tabs>
        <w:ind w:left="454" w:hanging="454"/>
      </w:pPr>
      <w:rPr>
        <w:rFonts w:hint="eastAsia"/>
        <w:b w:val="0"/>
        <w:i w:val="0"/>
        <w:sz w:val="24"/>
      </w:rPr>
    </w:lvl>
    <w:lvl w:ilvl="2" w:tentative="0">
      <w:start w:val="1"/>
      <w:numFmt w:val="lowerRoman"/>
      <w:lvlText w:val="%3."/>
      <w:lvlJc w:val="right"/>
      <w:pPr>
        <w:tabs>
          <w:tab w:val="left" w:pos="1767"/>
        </w:tabs>
        <w:ind w:left="1767" w:hanging="420"/>
      </w:pPr>
    </w:lvl>
    <w:lvl w:ilvl="3" w:tentative="0">
      <w:start w:val="1"/>
      <w:numFmt w:val="decimal"/>
      <w:lvlText w:val="%4、"/>
      <w:lvlJc w:val="left"/>
      <w:pPr>
        <w:tabs>
          <w:tab w:val="left" w:pos="2127"/>
        </w:tabs>
        <w:ind w:left="2127" w:hanging="360"/>
      </w:pPr>
      <w:rPr>
        <w:rFonts w:hint="default"/>
        <w:color w:val="auto"/>
      </w:rPr>
    </w:lvl>
    <w:lvl w:ilvl="4" w:tentative="0">
      <w:start w:val="1"/>
      <w:numFmt w:val="lowerLetter"/>
      <w:lvlText w:val="%5)"/>
      <w:lvlJc w:val="left"/>
      <w:pPr>
        <w:tabs>
          <w:tab w:val="left" w:pos="2607"/>
        </w:tabs>
        <w:ind w:left="2607" w:hanging="420"/>
      </w:pPr>
    </w:lvl>
    <w:lvl w:ilvl="5" w:tentative="0">
      <w:start w:val="1"/>
      <w:numFmt w:val="lowerRoman"/>
      <w:lvlText w:val="%6."/>
      <w:lvlJc w:val="right"/>
      <w:pPr>
        <w:tabs>
          <w:tab w:val="left" w:pos="3027"/>
        </w:tabs>
        <w:ind w:left="3027" w:hanging="420"/>
      </w:pPr>
    </w:lvl>
    <w:lvl w:ilvl="6" w:tentative="0">
      <w:start w:val="1"/>
      <w:numFmt w:val="decimal"/>
      <w:lvlText w:val="%7."/>
      <w:lvlJc w:val="left"/>
      <w:pPr>
        <w:tabs>
          <w:tab w:val="left" w:pos="3447"/>
        </w:tabs>
        <w:ind w:left="3447" w:hanging="420"/>
      </w:pPr>
    </w:lvl>
    <w:lvl w:ilvl="7" w:tentative="0">
      <w:start w:val="1"/>
      <w:numFmt w:val="lowerLetter"/>
      <w:lvlText w:val="%8)"/>
      <w:lvlJc w:val="left"/>
      <w:pPr>
        <w:tabs>
          <w:tab w:val="left" w:pos="3867"/>
        </w:tabs>
        <w:ind w:left="3867" w:hanging="420"/>
      </w:pPr>
    </w:lvl>
    <w:lvl w:ilvl="8" w:tentative="0">
      <w:start w:val="1"/>
      <w:numFmt w:val="lowerRoman"/>
      <w:lvlText w:val="%9."/>
      <w:lvlJc w:val="right"/>
      <w:pPr>
        <w:tabs>
          <w:tab w:val="left" w:pos="4287"/>
        </w:tabs>
        <w:ind w:left="4287" w:hanging="420"/>
      </w:pPr>
    </w:lvl>
  </w:abstractNum>
  <w:abstractNum w:abstractNumId="3">
    <w:nsid w:val="29AD43E1"/>
    <w:multiLevelType w:val="singleLevel"/>
    <w:tmpl w:val="29AD43E1"/>
    <w:lvl w:ilvl="0" w:tentative="0">
      <w:start w:val="1"/>
      <w:numFmt w:val="chineseCounting"/>
      <w:suff w:val="nothing"/>
      <w:lvlText w:val="%1、"/>
      <w:lvlJc w:val="left"/>
      <w:rPr>
        <w:rFonts w:hint="eastAsia"/>
      </w:rPr>
    </w:lvl>
  </w:abstractNum>
  <w:abstractNum w:abstractNumId="4">
    <w:nsid w:val="3E79B327"/>
    <w:multiLevelType w:val="singleLevel"/>
    <w:tmpl w:val="3E79B327"/>
    <w:lvl w:ilvl="0" w:tentative="0">
      <w:start w:val="1"/>
      <w:numFmt w:val="decimal"/>
      <w:lvlText w:val="(%1)"/>
      <w:lvlJc w:val="left"/>
      <w:pPr>
        <w:tabs>
          <w:tab w:val="left" w:pos="312"/>
        </w:tabs>
      </w:pPr>
    </w:lvl>
  </w:abstractNum>
  <w:abstractNum w:abstractNumId="5">
    <w:nsid w:val="44A9C189"/>
    <w:multiLevelType w:val="singleLevel"/>
    <w:tmpl w:val="44A9C189"/>
    <w:lvl w:ilvl="0" w:tentative="0">
      <w:start w:val="2"/>
      <w:numFmt w:val="decimal"/>
      <w:suff w:val="nothing"/>
      <w:lvlText w:val="（%1）"/>
      <w:lvlJc w:val="left"/>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MGFkMWQ0MzljNzA3ZWY0NzBkMjY5YjY4MWI3YzAifQ=="/>
    <w:docVar w:name="KSO_WPS_MARK_KEY" w:val="f02485c6-4b80-407d-9323-5bc105ab3ce6"/>
  </w:docVars>
  <w:rsids>
    <w:rsidRoot w:val="53B52B8D"/>
    <w:rsid w:val="00270BE1"/>
    <w:rsid w:val="028F442A"/>
    <w:rsid w:val="037B7EE1"/>
    <w:rsid w:val="03925068"/>
    <w:rsid w:val="04D72F85"/>
    <w:rsid w:val="05412678"/>
    <w:rsid w:val="074107EE"/>
    <w:rsid w:val="086A6C6E"/>
    <w:rsid w:val="09A82730"/>
    <w:rsid w:val="09AD55E0"/>
    <w:rsid w:val="0A635B5E"/>
    <w:rsid w:val="0A877BF6"/>
    <w:rsid w:val="0AC82732"/>
    <w:rsid w:val="0B9C0EC7"/>
    <w:rsid w:val="0BA33240"/>
    <w:rsid w:val="0BD87233"/>
    <w:rsid w:val="0BF706E5"/>
    <w:rsid w:val="0CDB0F94"/>
    <w:rsid w:val="0EFF0407"/>
    <w:rsid w:val="0F5C64B8"/>
    <w:rsid w:val="10EB2B86"/>
    <w:rsid w:val="11535CDA"/>
    <w:rsid w:val="115F06CF"/>
    <w:rsid w:val="12140C79"/>
    <w:rsid w:val="14071A60"/>
    <w:rsid w:val="14732F9B"/>
    <w:rsid w:val="14A32AD4"/>
    <w:rsid w:val="152D3B7F"/>
    <w:rsid w:val="16CA7F95"/>
    <w:rsid w:val="16F930D5"/>
    <w:rsid w:val="177770AC"/>
    <w:rsid w:val="177F50ED"/>
    <w:rsid w:val="182A0E16"/>
    <w:rsid w:val="186F22D4"/>
    <w:rsid w:val="1AF31F90"/>
    <w:rsid w:val="1B46240B"/>
    <w:rsid w:val="1D0314BB"/>
    <w:rsid w:val="1D073A80"/>
    <w:rsid w:val="1E8C40D7"/>
    <w:rsid w:val="1FDB1D3C"/>
    <w:rsid w:val="201B0037"/>
    <w:rsid w:val="20EA624C"/>
    <w:rsid w:val="21C96152"/>
    <w:rsid w:val="22420B98"/>
    <w:rsid w:val="239A46F7"/>
    <w:rsid w:val="25984BC4"/>
    <w:rsid w:val="260D38DE"/>
    <w:rsid w:val="26630315"/>
    <w:rsid w:val="27250C24"/>
    <w:rsid w:val="28673C06"/>
    <w:rsid w:val="287C7E65"/>
    <w:rsid w:val="28823DD9"/>
    <w:rsid w:val="289F0749"/>
    <w:rsid w:val="29E0628F"/>
    <w:rsid w:val="2D374318"/>
    <w:rsid w:val="2D5F323F"/>
    <w:rsid w:val="2DCA2A28"/>
    <w:rsid w:val="2DF15EC4"/>
    <w:rsid w:val="2EAA5524"/>
    <w:rsid w:val="2ECD4721"/>
    <w:rsid w:val="2ED758E9"/>
    <w:rsid w:val="2EE851A2"/>
    <w:rsid w:val="2F104C34"/>
    <w:rsid w:val="2F3B1CF1"/>
    <w:rsid w:val="2F7C651B"/>
    <w:rsid w:val="303D65B7"/>
    <w:rsid w:val="31A07AF8"/>
    <w:rsid w:val="31C262B1"/>
    <w:rsid w:val="324016F4"/>
    <w:rsid w:val="32557489"/>
    <w:rsid w:val="338B2C59"/>
    <w:rsid w:val="341C26FC"/>
    <w:rsid w:val="345D63A4"/>
    <w:rsid w:val="345E4F9B"/>
    <w:rsid w:val="34655916"/>
    <w:rsid w:val="35D17006"/>
    <w:rsid w:val="362D7FF8"/>
    <w:rsid w:val="36FF7D9B"/>
    <w:rsid w:val="3A5939BF"/>
    <w:rsid w:val="3ACA2710"/>
    <w:rsid w:val="3D62771D"/>
    <w:rsid w:val="3D957616"/>
    <w:rsid w:val="3DC03613"/>
    <w:rsid w:val="3E3B7C54"/>
    <w:rsid w:val="3ECB004A"/>
    <w:rsid w:val="3F0A7995"/>
    <w:rsid w:val="40AC36EA"/>
    <w:rsid w:val="41751A49"/>
    <w:rsid w:val="41AD4138"/>
    <w:rsid w:val="4242307D"/>
    <w:rsid w:val="42F6694A"/>
    <w:rsid w:val="431360C0"/>
    <w:rsid w:val="43A402FB"/>
    <w:rsid w:val="44A9578E"/>
    <w:rsid w:val="44F12A1A"/>
    <w:rsid w:val="459D012E"/>
    <w:rsid w:val="4AD35148"/>
    <w:rsid w:val="4BE331DB"/>
    <w:rsid w:val="4EAA2B1D"/>
    <w:rsid w:val="4F820C7A"/>
    <w:rsid w:val="4FC06383"/>
    <w:rsid w:val="50B91574"/>
    <w:rsid w:val="50D008A9"/>
    <w:rsid w:val="5133250E"/>
    <w:rsid w:val="53624C17"/>
    <w:rsid w:val="53A82C7B"/>
    <w:rsid w:val="53B52B8D"/>
    <w:rsid w:val="53DE7BA0"/>
    <w:rsid w:val="53E57596"/>
    <w:rsid w:val="553D7C20"/>
    <w:rsid w:val="557936E5"/>
    <w:rsid w:val="55875CD9"/>
    <w:rsid w:val="567770C1"/>
    <w:rsid w:val="583C4DE0"/>
    <w:rsid w:val="58F407FD"/>
    <w:rsid w:val="596733BB"/>
    <w:rsid w:val="59C66239"/>
    <w:rsid w:val="5A250854"/>
    <w:rsid w:val="5B0C0563"/>
    <w:rsid w:val="5BAA7871"/>
    <w:rsid w:val="5BE94BC8"/>
    <w:rsid w:val="5C5A1E73"/>
    <w:rsid w:val="5D4635C9"/>
    <w:rsid w:val="5E6C6676"/>
    <w:rsid w:val="5E7B4DD1"/>
    <w:rsid w:val="5E954808"/>
    <w:rsid w:val="5EDB6C0E"/>
    <w:rsid w:val="5F01368F"/>
    <w:rsid w:val="5F737700"/>
    <w:rsid w:val="5FB5366F"/>
    <w:rsid w:val="60BF6597"/>
    <w:rsid w:val="617213B6"/>
    <w:rsid w:val="617C610B"/>
    <w:rsid w:val="61AD0502"/>
    <w:rsid w:val="61BF63F5"/>
    <w:rsid w:val="62214BB7"/>
    <w:rsid w:val="623F09C9"/>
    <w:rsid w:val="62804D80"/>
    <w:rsid w:val="631C2C21"/>
    <w:rsid w:val="640D5E64"/>
    <w:rsid w:val="6416193E"/>
    <w:rsid w:val="648E6321"/>
    <w:rsid w:val="67585D9A"/>
    <w:rsid w:val="67D9595A"/>
    <w:rsid w:val="68536F95"/>
    <w:rsid w:val="68963125"/>
    <w:rsid w:val="68E0459C"/>
    <w:rsid w:val="6903115B"/>
    <w:rsid w:val="69064C73"/>
    <w:rsid w:val="698C0E2F"/>
    <w:rsid w:val="69D60BF7"/>
    <w:rsid w:val="6AD20AE0"/>
    <w:rsid w:val="6D467CD3"/>
    <w:rsid w:val="6D9B31B1"/>
    <w:rsid w:val="6DED5319"/>
    <w:rsid w:val="6EC407F2"/>
    <w:rsid w:val="6F1E43A6"/>
    <w:rsid w:val="727C1C8E"/>
    <w:rsid w:val="729E6143"/>
    <w:rsid w:val="74364EF5"/>
    <w:rsid w:val="75A055CB"/>
    <w:rsid w:val="760F67F7"/>
    <w:rsid w:val="77D818F2"/>
    <w:rsid w:val="77F79321"/>
    <w:rsid w:val="786261A1"/>
    <w:rsid w:val="78B4672E"/>
    <w:rsid w:val="7ADA0FD3"/>
    <w:rsid w:val="7AF44D2F"/>
    <w:rsid w:val="7CAB1FE7"/>
    <w:rsid w:val="7CBF7A80"/>
    <w:rsid w:val="7D2D5568"/>
    <w:rsid w:val="7DA00FED"/>
    <w:rsid w:val="7E55055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44"/>
    <w:autoRedefine/>
    <w:qFormat/>
    <w:uiPriority w:val="0"/>
    <w:pPr>
      <w:keepNext/>
      <w:keepLines/>
      <w:spacing w:before="220" w:beforeLines="0" w:after="210" w:afterLines="0" w:line="360" w:lineRule="auto"/>
      <w:jc w:val="center"/>
      <w:outlineLvl w:val="0"/>
    </w:pPr>
    <w:rPr>
      <w:b/>
      <w:bCs/>
      <w:kern w:val="44"/>
      <w:sz w:val="44"/>
      <w:szCs w:val="44"/>
    </w:rPr>
  </w:style>
  <w:style w:type="paragraph" w:styleId="3">
    <w:name w:val="heading 2"/>
    <w:next w:val="1"/>
    <w:autoRedefine/>
    <w:semiHidden/>
    <w:unhideWhenUsed/>
    <w:qFormat/>
    <w:uiPriority w:val="0"/>
    <w:pPr>
      <w:widowControl w:val="0"/>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next w:val="1"/>
    <w:autoRedefine/>
    <w:semiHidden/>
    <w:unhideWhenUsed/>
    <w:qFormat/>
    <w:uiPriority w:val="0"/>
    <w:pPr>
      <w:widowControl w:val="0"/>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next w:val="1"/>
    <w:qFormat/>
    <w:uiPriority w:val="0"/>
    <w:pPr>
      <w:widowControl w:val="0"/>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7">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line="380" w:lineRule="exact"/>
    </w:pPr>
    <w:rPr>
      <w:kern w:val="0"/>
      <w:sz w:val="24"/>
    </w:rPr>
  </w:style>
  <w:style w:type="paragraph" w:styleId="10">
    <w:name w:val="Body Text First Indent"/>
    <w:basedOn w:val="9"/>
    <w:next w:val="7"/>
    <w:autoRedefine/>
    <w:qFormat/>
    <w:uiPriority w:val="99"/>
    <w:pPr>
      <w:ind w:firstLine="498"/>
    </w:pPr>
    <w:rPr>
      <w:lang w:val="zh-CN"/>
    </w:rPr>
  </w:style>
  <w:style w:type="paragraph" w:styleId="11">
    <w:name w:val="Body Text Indent"/>
    <w:basedOn w:val="1"/>
    <w:next w:val="1"/>
    <w:autoRedefine/>
    <w:qFormat/>
    <w:uiPriority w:val="0"/>
    <w:pPr>
      <w:spacing w:after="120" w:afterLines="0"/>
      <w:ind w:left="420" w:leftChars="200"/>
    </w:pPr>
    <w:rPr>
      <w:kern w:val="0"/>
      <w:sz w:val="20"/>
    </w:rPr>
  </w:style>
  <w:style w:type="paragraph" w:styleId="12">
    <w:name w:val="Plain Text"/>
    <w:basedOn w:val="1"/>
    <w:next w:val="1"/>
    <w:autoRedefine/>
    <w:qFormat/>
    <w:uiPriority w:val="0"/>
    <w:rPr>
      <w:rFonts w:ascii="宋体" w:hAnsi="Courier New"/>
      <w:szCs w:val="20"/>
    </w:rPr>
  </w:style>
  <w:style w:type="paragraph" w:styleId="13">
    <w:name w:val="Date"/>
    <w:basedOn w:val="1"/>
    <w:next w:val="1"/>
    <w:autoRedefine/>
    <w:qFormat/>
    <w:uiPriority w:val="0"/>
    <w:pPr>
      <w:spacing w:after="75"/>
      <w:ind w:firstLine="480"/>
    </w:pPr>
    <w:rPr>
      <w:rFonts w:ascii="宋体" w:hAnsi="宋体"/>
      <w:sz w:val="24"/>
    </w:rPr>
  </w:style>
  <w:style w:type="paragraph" w:styleId="14">
    <w:name w:val="Body Text Indent 2"/>
    <w:basedOn w:val="1"/>
    <w:autoRedefine/>
    <w:qFormat/>
    <w:uiPriority w:val="0"/>
    <w:pPr>
      <w:spacing w:after="120" w:line="480" w:lineRule="auto"/>
      <w:ind w:left="420" w:leftChars="200"/>
    </w:p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envelope return"/>
    <w:basedOn w:val="1"/>
    <w:autoRedefine/>
    <w:qFormat/>
    <w:uiPriority w:val="0"/>
    <w:pPr>
      <w:tabs>
        <w:tab w:val="left" w:pos="978"/>
      </w:tabs>
      <w:snapToGrid w:val="0"/>
    </w:pPr>
    <w:rPr>
      <w:rFonts w:ascii="Arial" w:hAnsi="Arial"/>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autoRedefine/>
    <w:qFormat/>
    <w:uiPriority w:val="0"/>
  </w:style>
  <w:style w:type="paragraph" w:styleId="19">
    <w:name w:val="toc 2"/>
    <w:basedOn w:val="1"/>
    <w:next w:val="1"/>
    <w:autoRedefine/>
    <w:unhideWhenUsed/>
    <w:qFormat/>
    <w:uiPriority w:val="39"/>
    <w:pPr>
      <w:tabs>
        <w:tab w:val="right" w:leader="dot" w:pos="8302"/>
      </w:tabs>
      <w:spacing w:line="400" w:lineRule="exact"/>
      <w:ind w:left="420" w:leftChars="200"/>
      <w:jc w:val="left"/>
    </w:pPr>
    <w:rPr>
      <w:rFonts w:ascii="微软雅黑" w:hAnsi="微软雅黑" w:eastAsia="微软雅黑" w:cs="Times New Roman"/>
      <w:b/>
      <w:szCs w:val="22"/>
    </w:rPr>
  </w:style>
  <w:style w:type="paragraph" w:styleId="20">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1">
    <w:name w:val="Title"/>
    <w:basedOn w:val="1"/>
    <w:next w:val="1"/>
    <w:autoRedefine/>
    <w:qFormat/>
    <w:uiPriority w:val="10"/>
    <w:pPr>
      <w:spacing w:before="240" w:beforeLines="0" w:after="60" w:afterLines="0"/>
      <w:jc w:val="center"/>
      <w:outlineLvl w:val="0"/>
    </w:pPr>
    <w:rPr>
      <w:rFonts w:ascii="Cambria" w:hAnsi="Cambria"/>
      <w:b/>
      <w:bCs/>
      <w:kern w:val="0"/>
      <w:sz w:val="32"/>
      <w:szCs w:val="32"/>
    </w:rPr>
  </w:style>
  <w:style w:type="paragraph" w:styleId="22">
    <w:name w:val="Body Text First Indent 2"/>
    <w:basedOn w:val="11"/>
    <w:autoRedefine/>
    <w:qFormat/>
    <w:uiPriority w:val="0"/>
    <w:pPr>
      <w:ind w:firstLine="420" w:firstLineChars="200"/>
    </w:pPr>
    <w:rPr>
      <w:kern w:val="0"/>
      <w:sz w:val="20"/>
      <w:szCs w:val="24"/>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Hyperlink"/>
    <w:basedOn w:val="25"/>
    <w:autoRedefine/>
    <w:qFormat/>
    <w:uiPriority w:val="0"/>
    <w:rPr>
      <w:color w:val="0000FF"/>
      <w:u w:val="single"/>
    </w:rPr>
  </w:style>
  <w:style w:type="paragraph" w:customStyle="1" w:styleId="28">
    <w:name w:val="Fließtext3"/>
    <w:basedOn w:val="1"/>
    <w:qFormat/>
    <w:uiPriority w:val="0"/>
    <w:pPr>
      <w:overflowPunct w:val="0"/>
      <w:autoSpaceDE w:val="0"/>
      <w:autoSpaceDN w:val="0"/>
      <w:adjustRightInd w:val="0"/>
      <w:textAlignment w:val="baseline"/>
    </w:pPr>
    <w:rPr>
      <w:rFonts w:cs="Times New Roman"/>
      <w:kern w:val="28"/>
      <w:szCs w:val="20"/>
    </w:rPr>
  </w:style>
  <w:style w:type="paragraph" w:customStyle="1" w:styleId="29">
    <w:name w:val="无间隔1"/>
    <w:qFormat/>
    <w:uiPriority w:val="0"/>
    <w:pPr>
      <w:widowControl w:val="0"/>
      <w:spacing w:line="400" w:lineRule="exact"/>
      <w:jc w:val="both"/>
    </w:pPr>
    <w:rPr>
      <w:rFonts w:ascii="Calibri" w:hAnsi="Calibri" w:eastAsia="宋体" w:cs="Times New Roman"/>
      <w:kern w:val="2"/>
      <w:sz w:val="24"/>
      <w:szCs w:val="24"/>
      <w:lang w:val="en-US" w:eastAsia="zh-CN" w:bidi="ar-SA"/>
    </w:rPr>
  </w:style>
  <w:style w:type="paragraph" w:customStyle="1" w:styleId="30">
    <w:name w:val="样式 正文首行缩进 + 首行缩进:  2 字符1 Char Char"/>
    <w:autoRedefine/>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szCs w:val="20"/>
      <w:lang w:val="en-US" w:eastAsia="zh-CN" w:bidi="ar-SA"/>
    </w:rPr>
  </w:style>
  <w:style w:type="paragraph" w:customStyle="1" w:styleId="31">
    <w:name w:val="样式 标题 3 + (中文) 黑体 小四 非加粗 段前: 7.8 磅 段后: 0 磅 行距: 固定值 20 磅_0"/>
    <w:basedOn w:val="32"/>
    <w:autoRedefine/>
    <w:qFormat/>
    <w:uiPriority w:val="0"/>
    <w:pPr>
      <w:spacing w:before="0" w:beforeLines="0" w:after="0" w:afterLines="0" w:line="400" w:lineRule="exact"/>
    </w:pPr>
    <w:rPr>
      <w:rFonts w:ascii="Times New Roman" w:hAnsi="Times New Roman" w:eastAsia="黑体" w:cs="宋体"/>
      <w:b w:val="0"/>
      <w:bCs w:val="0"/>
      <w:sz w:val="21"/>
      <w:szCs w:val="20"/>
    </w:rPr>
  </w:style>
  <w:style w:type="paragraph" w:customStyle="1" w:styleId="32">
    <w:name w:val="标题 3_0"/>
    <w:basedOn w:val="33"/>
    <w:next w:val="34"/>
    <w:autoRedefine/>
    <w:qFormat/>
    <w:uiPriority w:val="0"/>
    <w:pPr>
      <w:keepNext/>
      <w:keepLines/>
      <w:spacing w:before="260" w:beforeLines="0" w:after="260" w:afterLines="0" w:line="416" w:lineRule="auto"/>
      <w:outlineLvl w:val="2"/>
    </w:pPr>
    <w:rPr>
      <w:rFonts w:eastAsia="宋体"/>
      <w:b/>
      <w:bCs/>
      <w:sz w:val="32"/>
      <w:szCs w:val="32"/>
    </w:rPr>
  </w:style>
  <w:style w:type="paragraph" w:customStyle="1" w:styleId="33">
    <w:name w:val="正文_0"/>
    <w:next w:val="22"/>
    <w:autoRedefine/>
    <w:qFormat/>
    <w:uiPriority w:val="0"/>
    <w:pPr>
      <w:widowControl w:val="0"/>
      <w:jc w:val="both"/>
    </w:pPr>
    <w:rPr>
      <w:rFonts w:ascii="Times New Roman" w:hAnsi="Times New Roman" w:eastAsia="仿宋_GB2312" w:cs="Times New Roman"/>
      <w:kern w:val="2"/>
      <w:sz w:val="21"/>
      <w:szCs w:val="22"/>
      <w:lang w:val="en-US" w:eastAsia="zh-CN" w:bidi="ar-SA"/>
    </w:rPr>
  </w:style>
  <w:style w:type="paragraph" w:customStyle="1" w:styleId="34">
    <w:name w:val="正文_1"/>
    <w:next w:val="22"/>
    <w:autoRedefine/>
    <w:qFormat/>
    <w:uiPriority w:val="0"/>
    <w:pPr>
      <w:widowControl w:val="0"/>
      <w:jc w:val="both"/>
    </w:pPr>
    <w:rPr>
      <w:rFonts w:ascii="Times New Roman" w:hAnsi="Times New Roman" w:eastAsia="仿宋_GB2312" w:cs="Times New Roman"/>
      <w:kern w:val="2"/>
      <w:sz w:val="21"/>
      <w:szCs w:val="22"/>
      <w:lang w:val="en-US" w:eastAsia="zh-CN" w:bidi="ar-SA"/>
    </w:rPr>
  </w:style>
  <w:style w:type="paragraph" w:customStyle="1" w:styleId="35">
    <w:name w:val="null3"/>
    <w:autoRedefine/>
    <w:hidden/>
    <w:qFormat/>
    <w:uiPriority w:val="0"/>
    <w:rPr>
      <w:rFonts w:hint="eastAsia" w:asciiTheme="minorHAnsi" w:hAnsiTheme="minorHAnsi" w:eastAsiaTheme="minorEastAsia" w:cstheme="minorBidi"/>
      <w:lang w:val="en-US" w:eastAsia="zh-Hans"/>
    </w:rPr>
  </w:style>
  <w:style w:type="paragraph" w:customStyle="1" w:styleId="36">
    <w:name w:val="正文首缩两字"/>
    <w:basedOn w:val="1"/>
    <w:autoRedefine/>
    <w:qFormat/>
    <w:uiPriority w:val="0"/>
    <w:pPr>
      <w:spacing w:line="360" w:lineRule="auto"/>
      <w:ind w:firstLine="200" w:firstLineChars="200"/>
    </w:pPr>
    <w:rPr>
      <w:rFonts w:ascii="Verdana" w:hAnsi="Verdana"/>
      <w:sz w:val="24"/>
    </w:rPr>
  </w:style>
  <w:style w:type="paragraph" w:customStyle="1" w:styleId="37">
    <w:name w:val="正文_29"/>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8">
    <w:name w:val="_Style 3"/>
    <w:basedOn w:val="1"/>
    <w:autoRedefine/>
    <w:qFormat/>
    <w:uiPriority w:val="0"/>
    <w:pPr>
      <w:spacing w:line="240" w:lineRule="atLeast"/>
      <w:ind w:left="420" w:firstLine="420"/>
    </w:pPr>
    <w:rPr>
      <w:rFonts w:ascii="Calibri" w:hAnsi="Calibri"/>
    </w:rPr>
  </w:style>
  <w:style w:type="paragraph" w:customStyle="1" w:styleId="39">
    <w:name w:val="样式3"/>
    <w:basedOn w:val="12"/>
    <w:autoRedefine/>
    <w:qFormat/>
    <w:uiPriority w:val="0"/>
    <w:pPr>
      <w:widowControl w:val="0"/>
      <w:spacing w:line="0" w:lineRule="atLeast"/>
      <w:jc w:val="both"/>
      <w:outlineLvl w:val="0"/>
    </w:pPr>
    <w:rPr>
      <w:rFonts w:hint="eastAsia"/>
      <w:kern w:val="2"/>
      <w:sz w:val="28"/>
    </w:rPr>
  </w:style>
  <w:style w:type="paragraph" w:customStyle="1" w:styleId="40">
    <w:name w:val="WPSOffice手动目录 1"/>
    <w:autoRedefine/>
    <w:qFormat/>
    <w:uiPriority w:val="0"/>
    <w:pPr>
      <w:ind w:leftChars="0"/>
    </w:pPr>
    <w:rPr>
      <w:rFonts w:asciiTheme="minorHAnsi" w:hAnsiTheme="minorHAnsi" w:eastAsiaTheme="minorEastAsia" w:cstheme="minorBidi"/>
      <w:sz w:val="20"/>
      <w:szCs w:val="20"/>
    </w:rPr>
  </w:style>
  <w:style w:type="character" w:customStyle="1" w:styleId="41">
    <w:name w:val="apple-style-span"/>
    <w:autoRedefine/>
    <w:qFormat/>
    <w:uiPriority w:val="0"/>
    <w:rPr>
      <w:rFonts w:ascii="Calibri" w:hAnsi="Calibri" w:eastAsia="宋体" w:cs="Times New Roman"/>
    </w:rPr>
  </w:style>
  <w:style w:type="character" w:customStyle="1" w:styleId="42">
    <w:name w:val="NormalCharacter"/>
    <w:autoRedefine/>
    <w:qFormat/>
    <w:uiPriority w:val="0"/>
    <w:rPr>
      <w:kern w:val="2"/>
      <w:sz w:val="21"/>
      <w:szCs w:val="24"/>
      <w:lang w:val="en-US" w:eastAsia="zh-CN" w:bidi="ar-SA"/>
    </w:rPr>
  </w:style>
  <w:style w:type="paragraph" w:customStyle="1" w:styleId="43">
    <w:name w:val="列出段落1"/>
    <w:basedOn w:val="1"/>
    <w:autoRedefine/>
    <w:qFormat/>
    <w:uiPriority w:val="34"/>
    <w:pPr>
      <w:ind w:firstLine="420" w:firstLineChars="200"/>
    </w:pPr>
  </w:style>
  <w:style w:type="character" w:customStyle="1" w:styleId="44">
    <w:name w:val="标题 1 字符"/>
    <w:link w:val="2"/>
    <w:autoRedefine/>
    <w:qFormat/>
    <w:uiPriority w:val="0"/>
    <w:rPr>
      <w:b/>
      <w:bCs/>
      <w:kern w:val="44"/>
      <w:sz w:val="44"/>
      <w:szCs w:val="44"/>
    </w:rPr>
  </w:style>
  <w:style w:type="paragraph" w:customStyle="1" w:styleId="45">
    <w:name w:val="toc 11"/>
    <w:next w:val="1"/>
    <w:autoRedefine/>
    <w:qFormat/>
    <w:uiPriority w:val="0"/>
    <w:pPr>
      <w:wordWrap w:val="0"/>
      <w:jc w:val="both"/>
    </w:pPr>
    <w:rPr>
      <w:rFonts w:ascii="宋体" w:hAnsi="宋体" w:eastAsia="宋体" w:cs="宋体"/>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4712</Words>
  <Characters>5024</Characters>
  <Lines>0</Lines>
  <Paragraphs>0</Paragraphs>
  <TotalTime>2</TotalTime>
  <ScaleCrop>false</ScaleCrop>
  <LinksUpToDate>false</LinksUpToDate>
  <CharactersWithSpaces>5158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cp:lastPrinted>2024-09-29T08:38:00Z</cp:lastPrinted>
  <dcterms:modified xsi:type="dcterms:W3CDTF">2024-11-22T07:13:34Z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94B6BF6E5F69476C9BD3976C18FFFFCD_13</vt:lpwstr>
  </property>
</Properties>
</file>