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8"/>
        <w:ind w:firstLine="0" w:firstLineChars="0"/>
        <w:jc w:val="center"/>
        <w:rPr>
          <w:rFonts w:hint="eastAsia" w:ascii="宋体" w:hAnsi="宋体" w:eastAsia="宋体"/>
          <w:b/>
          <w:color w:val="auto"/>
          <w:sz w:val="44"/>
          <w:szCs w:val="44"/>
        </w:rPr>
      </w:pPr>
    </w:p>
    <w:p>
      <w:pPr>
        <w:spacing w:after="78"/>
        <w:ind w:firstLine="0" w:firstLineChars="0"/>
        <w:jc w:val="center"/>
        <w:rPr>
          <w:rFonts w:hint="eastAsia" w:ascii="宋体" w:hAnsi="宋体" w:eastAsia="宋体"/>
          <w:b/>
          <w:color w:val="auto"/>
          <w:sz w:val="44"/>
          <w:szCs w:val="44"/>
        </w:rPr>
      </w:pPr>
      <w:r>
        <w:rPr>
          <w:rFonts w:hint="eastAsia" w:ascii="宋体" w:hAnsi="宋体" w:eastAsia="宋体"/>
          <w:b/>
          <w:color w:val="auto"/>
          <w:sz w:val="44"/>
          <w:szCs w:val="44"/>
        </w:rPr>
        <w:t>湄洲湾职业技术学院教学实训设备采购</w:t>
      </w:r>
    </w:p>
    <w:p>
      <w:pPr>
        <w:spacing w:after="78"/>
        <w:ind w:firstLine="0" w:firstLineChars="0"/>
        <w:jc w:val="center"/>
        <w:rPr>
          <w:rFonts w:hint="eastAsia" w:ascii="宋体" w:hAnsi="宋体" w:eastAsia="宋体"/>
          <w:b/>
          <w:color w:val="auto"/>
          <w:sz w:val="44"/>
          <w:szCs w:val="44"/>
        </w:rPr>
      </w:pPr>
      <w:r>
        <w:rPr>
          <w:rFonts w:hint="eastAsia" w:ascii="宋体" w:hAnsi="宋体" w:eastAsia="宋体"/>
          <w:b/>
          <w:color w:val="auto"/>
          <w:sz w:val="44"/>
          <w:szCs w:val="44"/>
        </w:rPr>
        <w:t>技术参数论证报告</w:t>
      </w:r>
    </w:p>
    <w:p>
      <w:pPr>
        <w:spacing w:after="78"/>
        <w:ind w:firstLine="480"/>
        <w:rPr>
          <w:rFonts w:hint="eastAsia"/>
          <w:color w:val="auto"/>
        </w:rPr>
      </w:pPr>
    </w:p>
    <w:p>
      <w:pPr>
        <w:spacing w:after="78"/>
        <w:ind w:firstLine="480"/>
        <w:rPr>
          <w:rFonts w:hint="eastAsia"/>
          <w:color w:val="auto"/>
        </w:rPr>
      </w:pP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2"/>
        <w:textAlignment w:val="center"/>
        <w:rPr>
          <w:rFonts w:hint="eastAsia"/>
          <w:b/>
          <w:color w:val="auto"/>
          <w:sz w:val="32"/>
          <w:szCs w:val="32"/>
          <w:u w:val="single"/>
        </w:rPr>
      </w:pPr>
      <w:r>
        <w:rPr>
          <w:rFonts w:hint="eastAsia"/>
          <w:b/>
          <w:color w:val="auto"/>
          <w:sz w:val="32"/>
          <w:szCs w:val="32"/>
        </w:rPr>
        <w:t>项目名称：</w:t>
      </w:r>
      <w:r>
        <w:rPr>
          <w:rFonts w:hint="eastAsia"/>
          <w:b/>
          <w:color w:val="auto"/>
          <w:sz w:val="32"/>
          <w:szCs w:val="32"/>
          <w:u w:val="single"/>
        </w:rPr>
        <w:t xml:space="preserve">       1+X珠宝鉴定证书宝石标本库                      </w:t>
      </w: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2"/>
        <w:textAlignment w:val="center"/>
        <w:rPr>
          <w:rFonts w:hint="eastAsia"/>
          <w:b/>
          <w:color w:val="auto"/>
          <w:sz w:val="32"/>
          <w:szCs w:val="32"/>
          <w:u w:val="single"/>
        </w:rPr>
      </w:pPr>
      <w:r>
        <w:rPr>
          <w:rFonts w:hint="eastAsia"/>
          <w:b/>
          <w:color w:val="auto"/>
          <w:sz w:val="32"/>
          <w:szCs w:val="32"/>
          <w:lang w:val="en-US" w:eastAsia="zh-CN"/>
        </w:rPr>
        <w:t>采购</w:t>
      </w:r>
      <w:r>
        <w:rPr>
          <w:rFonts w:hint="eastAsia"/>
          <w:b/>
          <w:color w:val="auto"/>
          <w:sz w:val="32"/>
          <w:szCs w:val="32"/>
        </w:rPr>
        <w:t>单位：</w:t>
      </w:r>
      <w:r>
        <w:rPr>
          <w:rFonts w:hint="eastAsia"/>
          <w:b/>
          <w:color w:val="auto"/>
          <w:sz w:val="32"/>
          <w:szCs w:val="32"/>
          <w:u w:val="single"/>
        </w:rPr>
        <w:t xml:space="preserve">         </w:t>
      </w:r>
      <w:r>
        <w:rPr>
          <w:rFonts w:hint="eastAsia"/>
          <w:b/>
          <w:color w:val="auto"/>
          <w:sz w:val="32"/>
          <w:szCs w:val="32"/>
          <w:u w:val="single"/>
          <w:lang w:val="en-US" w:eastAsia="zh-CN"/>
        </w:rPr>
        <w:t>工艺美术系</w:t>
      </w:r>
      <w:r>
        <w:rPr>
          <w:rFonts w:hint="eastAsia"/>
          <w:b/>
          <w:color w:val="auto"/>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2"/>
        <w:textAlignment w:val="center"/>
        <w:rPr>
          <w:rFonts w:hint="eastAsia"/>
          <w:b/>
          <w:color w:val="auto"/>
          <w:sz w:val="32"/>
          <w:szCs w:val="32"/>
          <w:u w:val="single"/>
        </w:rPr>
      </w:pPr>
      <w:r>
        <w:rPr>
          <w:rFonts w:hint="eastAsia"/>
          <w:b/>
          <w:color w:val="auto"/>
          <w:sz w:val="32"/>
          <w:szCs w:val="32"/>
        </w:rPr>
        <w:t>职能主管部门：</w:t>
      </w:r>
      <w:r>
        <w:rPr>
          <w:rFonts w:hint="eastAsia"/>
          <w:b/>
          <w:color w:val="auto"/>
          <w:sz w:val="32"/>
          <w:szCs w:val="32"/>
          <w:u w:val="single"/>
        </w:rPr>
        <w:t xml:space="preserve">      </w:t>
      </w:r>
      <w:r>
        <w:rPr>
          <w:rFonts w:hint="eastAsia"/>
          <w:b/>
          <w:color w:val="auto"/>
          <w:sz w:val="32"/>
          <w:szCs w:val="32"/>
          <w:u w:val="single"/>
          <w:lang w:val="en-US" w:eastAsia="zh-CN"/>
        </w:rPr>
        <w:t>公共实训管理中心</w:t>
      </w:r>
      <w:r>
        <w:rPr>
          <w:rFonts w:hint="eastAsia"/>
          <w:b/>
          <w:color w:val="auto"/>
          <w:sz w:val="32"/>
          <w:szCs w:val="32"/>
          <w:u w:val="single"/>
        </w:rPr>
        <w:t xml:space="preserve">                            </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6" w:hRule="atLeast"/>
        </w:trPr>
        <w:tc>
          <w:tcPr>
            <w:tcW w:w="8568" w:type="dxa"/>
            <w:noWrap w:val="0"/>
            <w:vAlign w:val="top"/>
          </w:tcPr>
          <w:p>
            <w:pPr>
              <w:spacing w:after="78"/>
              <w:ind w:firstLine="0" w:firstLineChars="0"/>
              <w:rPr>
                <w:rFonts w:hint="eastAsia"/>
                <w:color w:val="auto"/>
              </w:rPr>
            </w:pPr>
            <w:r>
              <w:rPr>
                <w:rFonts w:hint="eastAsia"/>
                <w:b/>
                <w:color w:val="auto"/>
                <w:lang w:val="en-US" w:eastAsia="zh-CN"/>
              </w:rPr>
              <w:t>采购单位</w:t>
            </w:r>
            <w:r>
              <w:rPr>
                <w:rFonts w:hint="eastAsia"/>
                <w:b/>
                <w:color w:val="auto"/>
              </w:rPr>
              <w:t>论证意见：</w:t>
            </w:r>
            <w:r>
              <w:rPr>
                <w:rFonts w:hint="eastAsia"/>
                <w:color w:val="auto"/>
              </w:rPr>
              <w:t>（请标明：是否召开技术参数论证会，参加论证会人员，技术参数是否科学、合理；详细技术参数资料共</w:t>
            </w:r>
            <w:r>
              <w:rPr>
                <w:rFonts w:hint="eastAsia"/>
                <w:color w:val="auto"/>
                <w:u w:val="single"/>
              </w:rPr>
              <w:t xml:space="preserve">     </w:t>
            </w:r>
            <w:r>
              <w:rPr>
                <w:rFonts w:hint="eastAsia"/>
                <w:color w:val="auto"/>
              </w:rPr>
              <w:t>页）</w:t>
            </w:r>
          </w:p>
          <w:p>
            <w:pPr>
              <w:spacing w:after="78"/>
              <w:ind w:firstLine="0" w:firstLineChars="0"/>
              <w:rPr>
                <w:rFonts w:hint="eastAsia"/>
                <w:color w:val="auto"/>
              </w:rPr>
            </w:pPr>
          </w:p>
          <w:p>
            <w:pPr>
              <w:spacing w:after="78"/>
              <w:ind w:firstLine="0" w:firstLineChars="0"/>
              <w:rPr>
                <w:rFonts w:hint="eastAsia"/>
                <w:color w:val="auto"/>
              </w:rPr>
            </w:pPr>
          </w:p>
          <w:p>
            <w:pPr>
              <w:spacing w:after="78"/>
              <w:ind w:firstLine="0" w:firstLineChars="0"/>
              <w:rPr>
                <w:rFonts w:hint="eastAsia"/>
                <w:color w:val="auto"/>
              </w:rPr>
            </w:pPr>
          </w:p>
          <w:p>
            <w:pPr>
              <w:spacing w:after="78"/>
              <w:ind w:firstLine="0" w:firstLineChars="0"/>
              <w:rPr>
                <w:rFonts w:hint="eastAsia"/>
                <w:color w:val="auto"/>
              </w:rPr>
            </w:pPr>
          </w:p>
          <w:p>
            <w:pPr>
              <w:spacing w:after="78"/>
              <w:ind w:firstLine="0" w:firstLineChars="0"/>
              <w:rPr>
                <w:rFonts w:hint="eastAsia"/>
                <w:color w:val="auto"/>
              </w:rPr>
            </w:pPr>
          </w:p>
          <w:p>
            <w:pPr>
              <w:spacing w:after="78"/>
              <w:ind w:firstLine="0" w:firstLineChars="0"/>
              <w:rPr>
                <w:rFonts w:hint="eastAsia"/>
                <w:color w:val="auto"/>
              </w:rPr>
            </w:pPr>
          </w:p>
          <w:p>
            <w:pPr>
              <w:spacing w:after="78"/>
              <w:ind w:firstLine="0" w:firstLineChars="0"/>
              <w:rPr>
                <w:rFonts w:hint="eastAsia"/>
                <w:color w:val="auto"/>
              </w:rPr>
            </w:pPr>
          </w:p>
          <w:p>
            <w:pPr>
              <w:widowControl/>
              <w:spacing w:after="78"/>
              <w:ind w:firstLine="0" w:firstLineChars="0"/>
              <w:rPr>
                <w:rFonts w:hint="eastAsia" w:ascii="宋体" w:hAnsi="宋体"/>
                <w:b/>
                <w:color w:val="auto"/>
                <w:szCs w:val="30"/>
              </w:rPr>
            </w:pPr>
            <w:r>
              <w:rPr>
                <w:rFonts w:hint="eastAsia" w:ascii="宋体" w:hAnsi="宋体"/>
                <w:b/>
                <w:color w:val="auto"/>
                <w:szCs w:val="30"/>
              </w:rPr>
              <w:t xml:space="preserve">项目负责人：            </w:t>
            </w:r>
            <w:r>
              <w:rPr>
                <w:rFonts w:hint="eastAsia" w:ascii="宋体" w:hAnsi="宋体"/>
                <w:b/>
                <w:color w:val="auto"/>
                <w:szCs w:val="30"/>
                <w:lang w:val="en-US" w:eastAsia="zh-CN"/>
              </w:rPr>
              <w:t>单位负责人</w:t>
            </w:r>
            <w:r>
              <w:rPr>
                <w:rFonts w:hint="eastAsia" w:ascii="宋体" w:hAnsi="宋体"/>
                <w:b/>
                <w:color w:val="auto"/>
                <w:szCs w:val="30"/>
              </w:rPr>
              <w:t>:</w:t>
            </w:r>
          </w:p>
          <w:p>
            <w:pPr>
              <w:widowControl/>
              <w:spacing w:after="78"/>
              <w:ind w:firstLine="0" w:firstLineChars="0"/>
              <w:rPr>
                <w:rFonts w:hint="eastAsia" w:ascii="宋体" w:hAnsi="宋体"/>
                <w:b/>
                <w:color w:val="auto"/>
                <w:szCs w:val="30"/>
              </w:rPr>
            </w:pPr>
          </w:p>
          <w:p>
            <w:pPr>
              <w:widowControl/>
              <w:spacing w:after="78"/>
              <w:ind w:firstLine="0" w:firstLineChars="0"/>
              <w:rPr>
                <w:rFonts w:hint="eastAsia" w:ascii="宋体" w:hAnsi="宋体" w:eastAsia="仿宋_GB2312"/>
                <w:b/>
                <w:color w:val="auto"/>
                <w:szCs w:val="30"/>
                <w:lang w:val="en-US" w:eastAsia="zh-CN"/>
              </w:rPr>
            </w:pPr>
            <w:r>
              <w:rPr>
                <w:rFonts w:hint="eastAsia" w:ascii="宋体" w:hAnsi="宋体"/>
                <w:b/>
                <w:color w:val="auto"/>
                <w:szCs w:val="30"/>
                <w:lang w:val="en-US" w:eastAsia="zh-CN"/>
              </w:rPr>
              <w:t>参会人员：</w:t>
            </w:r>
          </w:p>
          <w:p>
            <w:pPr>
              <w:widowControl/>
              <w:spacing w:after="78"/>
              <w:ind w:firstLine="0" w:firstLineChars="0"/>
              <w:rPr>
                <w:rFonts w:hint="eastAsia" w:ascii="宋体" w:hAnsi="宋体"/>
                <w:b/>
                <w:color w:val="auto"/>
                <w:szCs w:val="30"/>
              </w:rPr>
            </w:pPr>
          </w:p>
          <w:p>
            <w:pPr>
              <w:widowControl/>
              <w:spacing w:after="78"/>
              <w:ind w:firstLine="0" w:firstLineChars="0"/>
              <w:rPr>
                <w:rFonts w:hint="eastAsia" w:ascii="宋体" w:hAnsi="宋体"/>
                <w:b/>
                <w:color w:val="auto"/>
                <w:szCs w:val="30"/>
              </w:rPr>
            </w:pPr>
          </w:p>
          <w:p>
            <w:pPr>
              <w:spacing w:after="78"/>
              <w:ind w:firstLine="697" w:firstLineChars="332"/>
              <w:rPr>
                <w:rFonts w:hint="eastAsia"/>
                <w:color w:val="auto"/>
                <w:u w:val="single"/>
              </w:rPr>
            </w:pPr>
            <w:r>
              <w:rPr>
                <w:rFonts w:hint="eastAsia" w:ascii="宋体" w:hAnsi="宋体"/>
                <w:color w:val="auto"/>
                <w:szCs w:val="30"/>
              </w:rPr>
              <w:t>年   月   日           年   月   日            年   月   日</w:t>
            </w:r>
          </w:p>
        </w:tc>
      </w:tr>
    </w:tbl>
    <w:p>
      <w:pPr>
        <w:spacing w:after="78"/>
        <w:ind w:firstLine="480"/>
        <w:rPr>
          <w:rFonts w:hint="eastAsia"/>
          <w:color w:val="auto"/>
        </w:rPr>
      </w:pPr>
    </w:p>
    <w:p>
      <w:pPr>
        <w:spacing w:after="78"/>
        <w:ind w:firstLine="480"/>
        <w:rPr>
          <w:rFonts w:hint="eastAsia"/>
          <w:color w:val="auto"/>
        </w:rPr>
      </w:pPr>
    </w:p>
    <w:p>
      <w:pPr>
        <w:spacing w:after="78"/>
        <w:ind w:firstLine="562"/>
        <w:rPr>
          <w:rFonts w:hint="eastAsia"/>
          <w:b/>
          <w:color w:val="auto"/>
          <w:sz w:val="28"/>
          <w:szCs w:val="28"/>
          <w:u w:val="single"/>
        </w:rPr>
      </w:pPr>
      <w:r>
        <w:rPr>
          <w:rFonts w:hint="eastAsia"/>
          <w:b/>
          <w:color w:val="auto"/>
          <w:sz w:val="28"/>
          <w:szCs w:val="28"/>
        </w:rPr>
        <w:t>填报单位（签章）：</w:t>
      </w:r>
      <w:r>
        <w:rPr>
          <w:rFonts w:hint="eastAsia"/>
          <w:b/>
          <w:color w:val="auto"/>
          <w:sz w:val="28"/>
          <w:szCs w:val="28"/>
          <w:u w:val="single"/>
        </w:rPr>
        <w:t xml:space="preserve">                                    </w:t>
      </w:r>
    </w:p>
    <w:p>
      <w:pPr>
        <w:spacing w:after="78"/>
        <w:ind w:firstLine="480"/>
        <w:jc w:val="center"/>
        <w:rPr>
          <w:rFonts w:hint="eastAsia"/>
          <w:color w:val="auto"/>
        </w:rPr>
      </w:pPr>
    </w:p>
    <w:p>
      <w:pPr>
        <w:keepNext w:val="0"/>
        <w:keepLines w:val="0"/>
        <w:pageBreakBefore w:val="0"/>
        <w:widowControl w:val="0"/>
        <w:kinsoku/>
        <w:wordWrap/>
        <w:overflowPunct/>
        <w:topLinePunct w:val="0"/>
        <w:autoSpaceDE w:val="0"/>
        <w:autoSpaceDN w:val="0"/>
        <w:bidi w:val="0"/>
        <w:adjustRightInd/>
        <w:snapToGrid w:val="0"/>
        <w:spacing w:after="0" w:afterLines="0"/>
        <w:ind w:firstLine="0" w:firstLineChars="0"/>
        <w:jc w:val="center"/>
        <w:textAlignment w:val="center"/>
        <w:outlineLvl w:val="0"/>
        <w:rPr>
          <w:rFonts w:hint="default" w:ascii="方正小标宋简体" w:eastAsia="方正小标宋简体"/>
          <w:color w:val="auto"/>
          <w:sz w:val="36"/>
          <w:szCs w:val="36"/>
          <w:lang w:val="en-US" w:eastAsia="zh-CN"/>
        </w:rPr>
      </w:pPr>
      <w:r>
        <w:rPr>
          <w:rFonts w:ascii="宋体" w:hAnsi="宋体" w:eastAsia="宋体"/>
          <w:color w:val="auto"/>
          <w:sz w:val="32"/>
          <w:szCs w:val="32"/>
        </w:rPr>
        <w:fldChar w:fldCharType="begin"/>
      </w:r>
      <w:r>
        <w:rPr>
          <w:rFonts w:ascii="宋体" w:hAnsi="宋体" w:eastAsia="宋体"/>
          <w:color w:val="auto"/>
          <w:sz w:val="32"/>
          <w:szCs w:val="32"/>
        </w:rPr>
        <w:instrText xml:space="preserve"> </w:instrText>
      </w:r>
      <w:r>
        <w:rPr>
          <w:rFonts w:hint="eastAsia" w:ascii="宋体" w:hAnsi="宋体" w:eastAsia="宋体"/>
          <w:color w:val="auto"/>
          <w:sz w:val="32"/>
          <w:szCs w:val="32"/>
        </w:rPr>
        <w:instrText xml:space="preserve">TIME \@ "EEEE年O月A日"</w:instrText>
      </w:r>
      <w:r>
        <w:rPr>
          <w:rFonts w:ascii="宋体" w:hAnsi="宋体" w:eastAsia="宋体"/>
          <w:color w:val="auto"/>
          <w:sz w:val="32"/>
          <w:szCs w:val="32"/>
        </w:rPr>
        <w:instrText xml:space="preserve"> </w:instrText>
      </w:r>
      <w:r>
        <w:rPr>
          <w:rFonts w:ascii="宋体" w:hAnsi="宋体" w:eastAsia="宋体"/>
          <w:color w:val="auto"/>
          <w:sz w:val="32"/>
          <w:szCs w:val="32"/>
        </w:rPr>
        <w:fldChar w:fldCharType="separate"/>
      </w:r>
      <w:r>
        <w:rPr>
          <w:rFonts w:hint="eastAsia" w:ascii="宋体" w:hAnsi="宋体" w:eastAsia="宋体"/>
          <w:color w:val="auto"/>
          <w:sz w:val="32"/>
          <w:szCs w:val="32"/>
        </w:rPr>
        <w:t>二〇二三年三月二十七日</w:t>
      </w:r>
      <w:r>
        <w:rPr>
          <w:rFonts w:ascii="宋体" w:hAnsi="宋体" w:eastAsia="宋体"/>
          <w:color w:val="auto"/>
          <w:sz w:val="32"/>
          <w:szCs w:val="32"/>
        </w:rPr>
        <w:fldChar w:fldCharType="end"/>
      </w:r>
      <w:r>
        <w:rPr>
          <w:rFonts w:hint="eastAsia"/>
          <w:b/>
          <w:color w:val="auto"/>
          <w:sz w:val="44"/>
          <w:szCs w:val="44"/>
        </w:rPr>
        <w:br w:type="page"/>
      </w:r>
      <w:r>
        <w:rPr>
          <w:rFonts w:hint="eastAsia" w:ascii="方正小标宋简体" w:eastAsia="方正小标宋简体"/>
          <w:color w:val="auto"/>
          <w:sz w:val="36"/>
          <w:szCs w:val="36"/>
          <w:lang w:val="en-US" w:eastAsia="zh-CN"/>
        </w:rPr>
        <w:t>论证报告单</w:t>
      </w:r>
    </w:p>
    <w:tbl>
      <w:tblPr>
        <w:tblStyle w:val="7"/>
        <w:tblW w:w="101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0"/>
        <w:gridCol w:w="4755"/>
        <w:gridCol w:w="1365"/>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项目名称</w:t>
            </w:r>
          </w:p>
        </w:tc>
        <w:tc>
          <w:tcPr>
            <w:tcW w:w="4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项目编号</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after="0" w:afterLines="0"/>
              <w:ind w:firstLine="0" w:firstLineChars="0"/>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主持单位</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湄洲湾职业技术学院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出席专家</w:t>
            </w: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专家一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专家二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专家三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专家四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专家五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18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专家结论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2" w:hRule="atLeast"/>
          <w:jc w:val="center"/>
        </w:trPr>
        <w:tc>
          <w:tcPr>
            <w:tcW w:w="101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专家签名：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使用部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门意见</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adjustRightInd w:val="0"/>
              <w:snapToGrid w:val="0"/>
              <w:spacing w:after="0" w:afterLines="0"/>
              <w:ind w:firstLine="0" w:firstLineChars="0"/>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监督部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门意见</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adjustRightInd w:val="0"/>
              <w:snapToGrid w:val="0"/>
              <w:spacing w:after="0" w:afterLines="0"/>
              <w:ind w:firstLine="0" w:firstLineChars="0"/>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结论</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adjustRightInd w:val="0"/>
              <w:snapToGrid w:val="0"/>
              <w:spacing w:after="0" w:afterLines="0"/>
              <w:ind w:firstLine="0" w:firstLineChars="0"/>
              <w:jc w:val="center"/>
              <w:rPr>
                <w:rFonts w:hint="eastAsia" w:ascii="宋体" w:hAnsi="宋体" w:eastAsia="宋体" w:cs="宋体"/>
                <w:i w:val="0"/>
                <w:iCs w:val="0"/>
                <w:color w:val="auto"/>
                <w:sz w:val="24"/>
                <w:szCs w:val="24"/>
                <w:u w:val="none"/>
              </w:rPr>
            </w:pPr>
          </w:p>
        </w:tc>
      </w:tr>
    </w:tbl>
    <w:p>
      <w:pPr>
        <w:rPr>
          <w:rFonts w:hint="eastAsia"/>
          <w:b/>
          <w:color w:val="auto"/>
          <w:sz w:val="44"/>
          <w:szCs w:val="44"/>
        </w:rPr>
      </w:pPr>
      <w:r>
        <w:rPr>
          <w:rFonts w:hint="eastAsia"/>
          <w:b/>
          <w:color w:val="auto"/>
          <w:sz w:val="44"/>
          <w:szCs w:val="44"/>
        </w:rPr>
        <w:br w:type="page"/>
      </w:r>
    </w:p>
    <w:p>
      <w:pPr>
        <w:spacing w:after="78"/>
        <w:ind w:firstLine="0" w:firstLineChars="0"/>
        <w:jc w:val="center"/>
        <w:rPr>
          <w:rFonts w:hint="eastAsia"/>
          <w:b/>
          <w:color w:val="auto"/>
          <w:sz w:val="44"/>
          <w:szCs w:val="44"/>
        </w:rPr>
      </w:pPr>
      <w:r>
        <w:rPr>
          <w:rFonts w:hint="eastAsia"/>
          <w:b/>
          <w:color w:val="auto"/>
          <w:sz w:val="44"/>
          <w:szCs w:val="44"/>
        </w:rPr>
        <w:t>采购品目详细</w:t>
      </w:r>
      <w:r>
        <w:rPr>
          <w:rFonts w:hint="eastAsia"/>
          <w:b/>
          <w:color w:val="auto"/>
          <w:sz w:val="44"/>
          <w:szCs w:val="44"/>
          <w:lang w:val="en-US" w:eastAsia="zh-CN"/>
        </w:rPr>
        <w:t>评标标准及技术参数</w:t>
      </w:r>
      <w:r>
        <w:rPr>
          <w:rFonts w:hint="eastAsia"/>
          <w:b/>
          <w:color w:val="auto"/>
          <w:sz w:val="44"/>
          <w:szCs w:val="44"/>
        </w:rPr>
        <w:t>资料</w:t>
      </w:r>
    </w:p>
    <w:p>
      <w:pPr>
        <w:pStyle w:val="4"/>
        <w:numPr>
          <w:ilvl w:val="0"/>
          <w:numId w:val="1"/>
        </w:numPr>
        <w:spacing w:before="0" w:after="0" w:line="360" w:lineRule="auto"/>
        <w:rPr>
          <w:rFonts w:hint="eastAsia" w:ascii="宋体" w:hAnsi="宋体" w:cs="Arial"/>
          <w:color w:val="auto"/>
          <w:sz w:val="32"/>
        </w:rPr>
      </w:pPr>
      <w:r>
        <w:rPr>
          <w:rFonts w:ascii="宋体" w:hAnsi="宋体" w:cs="Arial"/>
          <w:color w:val="auto"/>
          <w:sz w:val="32"/>
        </w:rPr>
        <w:t>评标方法和</w:t>
      </w:r>
      <w:r>
        <w:rPr>
          <w:rFonts w:hint="eastAsia" w:ascii="宋体" w:hAnsi="宋体" w:cs="Arial"/>
          <w:color w:val="auto"/>
          <w:sz w:val="32"/>
          <w:lang w:val="en-US" w:eastAsia="zh-CN"/>
        </w:rPr>
        <w:t>评</w:t>
      </w:r>
      <w:r>
        <w:rPr>
          <w:rFonts w:ascii="宋体" w:hAnsi="宋体" w:cs="Arial"/>
          <w:color w:val="auto"/>
          <w:sz w:val="32"/>
        </w:rPr>
        <w:t>标标准</w:t>
      </w:r>
    </w:p>
    <w:p>
      <w:pPr>
        <w:numPr>
          <w:ilvl w:val="0"/>
          <w:numId w:val="2"/>
        </w:numPr>
        <w:rPr>
          <w:rFonts w:hint="eastAsia"/>
          <w:i w:val="0"/>
          <w:iCs w:val="0"/>
          <w:color w:val="auto"/>
        </w:rPr>
      </w:pPr>
      <w:r>
        <w:rPr>
          <w:rFonts w:hint="eastAsia"/>
          <w:b/>
          <w:i w:val="0"/>
          <w:iCs w:val="0"/>
          <w:color w:val="auto"/>
        </w:rPr>
        <w:t>评标方法</w:t>
      </w:r>
      <w:r>
        <w:rPr>
          <w:rFonts w:hint="eastAsia"/>
          <w:b/>
          <w:bCs/>
          <w:i w:val="0"/>
          <w:iCs w:val="0"/>
          <w:color w:val="auto"/>
        </w:rPr>
        <w:t>：</w:t>
      </w:r>
      <w:r>
        <w:rPr>
          <w:rFonts w:hint="eastAsia"/>
          <w:i w:val="0"/>
          <w:iCs w:val="0"/>
          <w:color w:val="auto"/>
        </w:rPr>
        <w:t xml:space="preserve"> 综合评分法</w:t>
      </w:r>
    </w:p>
    <w:p>
      <w:pPr>
        <w:rPr>
          <w:rFonts w:hint="eastAsia"/>
          <w:i w:val="0"/>
          <w:iCs w:val="0"/>
          <w:color w:val="auto"/>
        </w:rPr>
      </w:pPr>
      <w:r>
        <w:rPr>
          <w:rFonts w:hint="eastAsia"/>
          <w:i w:val="0"/>
          <w:iCs w:val="0"/>
          <w:color w:val="auto"/>
          <w:lang w:val="en-US" w:eastAsia="zh-CN"/>
        </w:rPr>
        <w:t>释：</w:t>
      </w:r>
      <w:r>
        <w:rPr>
          <w:rFonts w:hint="eastAsia"/>
          <w:i w:val="0"/>
          <w:iCs w:val="0"/>
          <w:color w:val="auto"/>
        </w:rPr>
        <w:t>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pPr>
        <w:numPr>
          <w:ilvl w:val="0"/>
          <w:numId w:val="2"/>
        </w:numPr>
        <w:rPr>
          <w:rFonts w:hint="eastAsia"/>
          <w:b/>
          <w:bCs/>
          <w:i w:val="0"/>
          <w:iCs w:val="0"/>
          <w:color w:val="auto"/>
        </w:rPr>
      </w:pPr>
      <w:r>
        <w:rPr>
          <w:rFonts w:hint="eastAsia"/>
          <w:b/>
          <w:bCs/>
          <w:i w:val="0"/>
          <w:iCs w:val="0"/>
          <w:color w:val="auto"/>
        </w:rPr>
        <w:t>评标标准</w:t>
      </w:r>
    </w:p>
    <w:p>
      <w:pPr>
        <w:rPr>
          <w:rFonts w:hint="eastAsia" w:eastAsia="仿宋_GB2312"/>
          <w:i w:val="0"/>
          <w:iCs w:val="0"/>
          <w:color w:val="auto"/>
          <w:lang w:eastAsia="zh-CN"/>
        </w:rPr>
      </w:pPr>
      <w:r>
        <w:rPr>
          <w:rFonts w:hint="eastAsia"/>
          <w:i w:val="0"/>
          <w:iCs w:val="0"/>
          <w:color w:val="auto"/>
        </w:rPr>
        <w:t>（1）最低评标价法，是指投标文件满足招标文件全部实质性要求且投标报价最低的供应商为中标候选人。综合评分法，是指投标文件满足招标文件全部实质性要求且按照评审因素的量化指标评审得分最高的供应商为中标候选人。</w:t>
      </w:r>
      <w:r>
        <w:rPr>
          <w:rFonts w:hint="eastAsia"/>
          <w:i w:val="0"/>
          <w:iCs w:val="0"/>
          <w:color w:val="auto"/>
          <w:lang w:eastAsia="zh-CN"/>
        </w:rPr>
        <w:t>（</w:t>
      </w:r>
      <w:r>
        <w:rPr>
          <w:rFonts w:hint="eastAsia"/>
          <w:i w:val="0"/>
          <w:iCs w:val="0"/>
          <w:color w:val="auto"/>
          <w:lang w:val="en-US" w:eastAsia="zh-CN"/>
        </w:rPr>
        <w:t>选择最低价评标法则删除（2）~（4）；选择综合评分发则须对（2）~（4）进行完善</w:t>
      </w:r>
      <w:r>
        <w:rPr>
          <w:rFonts w:hint="eastAsia"/>
          <w:i w:val="0"/>
          <w:iCs w:val="0"/>
          <w:color w:val="auto"/>
          <w:lang w:eastAsia="zh-CN"/>
        </w:rPr>
        <w:t>）</w:t>
      </w:r>
    </w:p>
    <w:p>
      <w:pPr>
        <w:rPr>
          <w:rFonts w:hint="eastAsia"/>
          <w:color w:val="auto"/>
        </w:rPr>
      </w:pPr>
      <w:r>
        <w:rPr>
          <w:rFonts w:hint="eastAsia"/>
          <w:color w:val="auto"/>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rPr>
          <w:rFonts w:hint="eastAsia"/>
          <w:color w:val="auto"/>
        </w:rPr>
      </w:pPr>
      <w:r>
        <w:rPr>
          <w:rFonts w:hint="eastAsia"/>
          <w:color w:val="auto"/>
        </w:rPr>
        <w:t>（3）各项评审因素的设置如下：</w:t>
      </w:r>
    </w:p>
    <w:p>
      <w:pPr>
        <w:rPr>
          <w:rFonts w:hint="eastAsia"/>
          <w:b/>
          <w:bCs/>
          <w:color w:val="auto"/>
        </w:rPr>
      </w:pPr>
      <w:r>
        <w:rPr>
          <w:rFonts w:hint="default"/>
          <w:b/>
          <w:bCs/>
          <w:color w:val="auto"/>
        </w:rPr>
        <w:t>①</w:t>
      </w:r>
      <w:r>
        <w:rPr>
          <w:rFonts w:hint="eastAsia"/>
          <w:b/>
          <w:bCs/>
          <w:color w:val="auto"/>
          <w:lang w:val="en-US" w:eastAsia="zh-CN"/>
        </w:rPr>
        <w:t>价</w:t>
      </w:r>
      <w:r>
        <w:rPr>
          <w:rFonts w:hint="eastAsia"/>
          <w:b/>
          <w:bCs/>
          <w:color w:val="auto"/>
        </w:rPr>
        <w:t>格项（F1×A1）满分为</w:t>
      </w:r>
      <w:r>
        <w:rPr>
          <w:rFonts w:hint="eastAsia"/>
          <w:b/>
          <w:bCs/>
          <w:i/>
          <w:iCs/>
          <w:color w:val="auto"/>
          <w:u w:val="single"/>
          <w:lang w:val="en-US" w:eastAsia="zh-CN"/>
        </w:rPr>
        <w:t>31</w:t>
      </w:r>
      <w:r>
        <w:rPr>
          <w:rFonts w:hint="eastAsia"/>
          <w:b/>
          <w:bCs/>
          <w:color w:val="auto"/>
        </w:rPr>
        <w:t>分。</w:t>
      </w:r>
    </w:p>
    <w:p>
      <w:pPr>
        <w:rPr>
          <w:rFonts w:hint="eastAsia"/>
          <w:color w:val="auto"/>
        </w:rPr>
      </w:pPr>
      <w:r>
        <w:rPr>
          <w:rFonts w:hint="eastAsia"/>
          <w:color w:val="auto"/>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rPr>
          <w:rFonts w:hint="eastAsia"/>
          <w:color w:val="auto"/>
        </w:rPr>
      </w:pPr>
      <w:r>
        <w:rPr>
          <w:rFonts w:hint="eastAsia"/>
          <w:color w:val="auto"/>
        </w:rPr>
        <w:t>b.价格扣除的规则如下：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rPr>
                <w:color w:val="auto"/>
              </w:rPr>
            </w:pPr>
            <w:r>
              <w:rPr>
                <w:rFonts w:hint="eastAsia"/>
                <w:color w:val="auto"/>
              </w:rPr>
              <w:t>评标项目</w:t>
            </w:r>
          </w:p>
        </w:tc>
        <w:tc>
          <w:tcPr>
            <w:tcW w:w="11514" w:type="dxa"/>
            <w:noWrap w:val="0"/>
            <w:vAlign w:val="top"/>
          </w:tcPr>
          <w:p>
            <w:pPr>
              <w:rPr>
                <w:color w:val="auto"/>
              </w:rPr>
            </w:pPr>
            <w:r>
              <w:rPr>
                <w:rFonts w:hint="eastAsia"/>
                <w:color w:val="auto"/>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rPr>
                <w:color w:val="auto"/>
              </w:rPr>
            </w:pPr>
            <w:r>
              <w:rPr>
                <w:rFonts w:hint="eastAsia"/>
                <w:color w:val="auto"/>
              </w:rPr>
              <w:t>小型、微型企业，监狱企业，残疾人</w:t>
            </w:r>
          </w:p>
        </w:tc>
        <w:tc>
          <w:tcPr>
            <w:tcW w:w="11514" w:type="dxa"/>
            <w:noWrap w:val="0"/>
            <w:vAlign w:val="top"/>
          </w:tcPr>
          <w:p>
            <w:pPr>
              <w:rPr>
                <w:b w:val="0"/>
                <w:bCs w:val="0"/>
                <w:color w:val="auto"/>
              </w:rPr>
            </w:pPr>
            <w:r>
              <w:rPr>
                <w:b/>
                <w:bCs/>
                <w:color w:val="auto"/>
              </w:rPr>
              <w:t>1、对小型、微型企业产品（限货物）的价格给予</w:t>
            </w:r>
            <w:r>
              <w:rPr>
                <w:rFonts w:hint="eastAsia"/>
                <w:b/>
                <w:bCs/>
                <w:i/>
                <w:iCs/>
                <w:color w:val="auto"/>
                <w:lang w:val="en-US" w:eastAsia="zh-CN"/>
              </w:rPr>
              <w:t>10</w:t>
            </w:r>
            <w:r>
              <w:rPr>
                <w:b/>
                <w:bCs/>
                <w:i/>
                <w:iCs/>
                <w:color w:val="auto"/>
              </w:rPr>
              <w:t>%</w:t>
            </w:r>
            <w:r>
              <w:rPr>
                <w:b/>
                <w:bCs/>
                <w:color w:val="auto"/>
              </w:rPr>
              <w:t>的扣除。 2、对监狱企业产品（限货物）的价格给予</w:t>
            </w:r>
            <w:r>
              <w:rPr>
                <w:rFonts w:hint="eastAsia"/>
                <w:b/>
                <w:bCs/>
                <w:i/>
                <w:iCs/>
                <w:color w:val="auto"/>
                <w:u w:val="none"/>
                <w:lang w:val="en-US" w:eastAsia="zh-CN"/>
              </w:rPr>
              <w:t>10</w:t>
            </w:r>
            <w:r>
              <w:rPr>
                <w:b/>
                <w:bCs/>
                <w:i/>
                <w:iCs/>
                <w:color w:val="auto"/>
                <w:u w:val="none"/>
              </w:rPr>
              <w:t>%</w:t>
            </w:r>
            <w:r>
              <w:rPr>
                <w:b/>
                <w:bCs/>
                <w:color w:val="auto"/>
              </w:rPr>
              <w:t>的扣除。 3、残疾人福利性单位提供本单位制造的货物、承担的工程或服务，或提供其他残疾人福利性单位制造的货物（不包括使用非残疾人福利性单位注册商标的货物），对相应货物、工程或服务的价格给予</w:t>
            </w:r>
            <w:r>
              <w:rPr>
                <w:rFonts w:hint="eastAsia"/>
                <w:b/>
                <w:bCs/>
                <w:i/>
                <w:iCs/>
                <w:color w:val="auto"/>
                <w:lang w:val="en-US" w:eastAsia="zh-CN"/>
              </w:rPr>
              <w:t>10</w:t>
            </w:r>
            <w:r>
              <w:rPr>
                <w:b/>
                <w:bCs/>
                <w:i/>
                <w:iCs/>
                <w:color w:val="auto"/>
              </w:rPr>
              <w:t>%</w:t>
            </w:r>
            <w:r>
              <w:rPr>
                <w:b/>
                <w:bCs/>
                <w:color w:val="auto"/>
              </w:rPr>
              <w:t>的扣除</w:t>
            </w:r>
            <w:r>
              <w:rPr>
                <w:rFonts w:hint="eastAsia"/>
                <w:b/>
                <w:bCs/>
                <w:color w:val="auto"/>
                <w:lang w:eastAsia="zh-CN"/>
              </w:rPr>
              <w:t>。</w:t>
            </w:r>
          </w:p>
        </w:tc>
      </w:tr>
    </w:tbl>
    <w:p>
      <w:pPr>
        <w:rPr>
          <w:rFonts w:hint="eastAsia"/>
          <w:b/>
          <w:bCs/>
          <w:color w:val="auto"/>
        </w:rPr>
      </w:pPr>
      <w:r>
        <w:rPr>
          <w:rFonts w:hint="eastAsia"/>
          <w:b/>
          <w:bCs/>
          <w:color w:val="auto"/>
        </w:rPr>
        <w:t>②技术项（F2×A2）满分为</w:t>
      </w:r>
      <w:r>
        <w:rPr>
          <w:rFonts w:hint="eastAsia"/>
          <w:b/>
          <w:bCs/>
          <w:color w:val="auto"/>
          <w:u w:val="single"/>
          <w:lang w:val="en-US" w:eastAsia="zh-CN"/>
        </w:rPr>
        <w:t>55</w:t>
      </w:r>
      <w:r>
        <w:rPr>
          <w:rFonts w:hint="eastAsia"/>
          <w:b/>
          <w:bCs/>
          <w:color w:val="auto"/>
        </w:rPr>
        <w:t>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802"/>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top"/>
          </w:tcPr>
          <w:p>
            <w:pPr>
              <w:rPr>
                <w:rFonts w:hint="eastAsia"/>
                <w:color w:val="auto"/>
              </w:rPr>
            </w:pPr>
            <w:r>
              <w:rPr>
                <w:rFonts w:hint="eastAsia"/>
                <w:color w:val="auto"/>
              </w:rPr>
              <w:t>评标项目</w:t>
            </w:r>
          </w:p>
        </w:tc>
        <w:tc>
          <w:tcPr>
            <w:tcW w:w="1296" w:type="dxa"/>
            <w:noWrap w:val="0"/>
            <w:vAlign w:val="top"/>
          </w:tcPr>
          <w:p>
            <w:pPr>
              <w:ind w:left="0" w:leftChars="0" w:firstLine="0" w:firstLineChars="0"/>
              <w:rPr>
                <w:rFonts w:hint="eastAsia"/>
                <w:color w:val="auto"/>
              </w:rPr>
            </w:pPr>
            <w:r>
              <w:rPr>
                <w:rFonts w:hint="eastAsia"/>
                <w:color w:val="auto"/>
              </w:rPr>
              <w:t>评标分值</w:t>
            </w:r>
          </w:p>
        </w:tc>
        <w:tc>
          <w:tcPr>
            <w:tcW w:w="9793" w:type="dxa"/>
            <w:noWrap w:val="0"/>
            <w:vAlign w:val="top"/>
          </w:tcPr>
          <w:p>
            <w:pPr>
              <w:rPr>
                <w:rFonts w:hint="eastAsia"/>
                <w:color w:val="auto"/>
              </w:rPr>
            </w:pPr>
            <w:r>
              <w:rPr>
                <w:rFonts w:hint="eastAsia"/>
                <w:color w:val="auto"/>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1.响应情况</w:t>
            </w:r>
          </w:p>
        </w:tc>
        <w:tc>
          <w:tcPr>
            <w:tcW w:w="1296" w:type="dxa"/>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w:t>
            </w:r>
          </w:p>
        </w:tc>
        <w:tc>
          <w:tcPr>
            <w:tcW w:w="9793" w:type="dxa"/>
            <w:noWrap w:val="0"/>
            <w:vAlign w:val="top"/>
          </w:tcPr>
          <w:p>
            <w:pPr>
              <w:keepNext w:val="0"/>
              <w:keepLines w:val="0"/>
              <w:pageBreakBefore w:val="0"/>
              <w:widowControl/>
              <w:suppressLineNumbers w:val="0"/>
              <w:kinsoku/>
              <w:wordWrap/>
              <w:topLinePunct w:val="0"/>
              <w:bidi w:val="0"/>
              <w:ind w:left="0" w:leftChars="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根据各投标人所提交投标文件中对应的各项技术要求的</w:t>
            </w:r>
            <w:r>
              <w:rPr>
                <w:rFonts w:hint="eastAsia" w:asciiTheme="minorEastAsia" w:hAnsiTheme="minorEastAsia" w:eastAsiaTheme="minorEastAsia" w:cstheme="minorEastAsia"/>
                <w:b w:val="0"/>
                <w:bCs/>
                <w:color w:val="auto"/>
                <w:sz w:val="21"/>
                <w:szCs w:val="21"/>
                <w:highlight w:val="none"/>
                <w:lang w:val="en-US" w:eastAsia="zh-CN"/>
              </w:rPr>
              <w:t>（各项主要技术性能、功能、配置、产品品质等要求）</w:t>
            </w:r>
            <w:r>
              <w:rPr>
                <w:rFonts w:hint="eastAsia" w:asciiTheme="minorEastAsia" w:hAnsiTheme="minorEastAsia" w:eastAsiaTheme="minorEastAsia" w:cstheme="minorEastAsia"/>
                <w:color w:val="auto"/>
                <w:sz w:val="21"/>
                <w:szCs w:val="21"/>
                <w:highlight w:val="none"/>
                <w:lang w:val="en-US" w:eastAsia="zh-CN"/>
              </w:rPr>
              <w:t>逐项响应承诺、</w:t>
            </w:r>
            <w:r>
              <w:rPr>
                <w:rFonts w:hint="eastAsia" w:asciiTheme="minorEastAsia" w:hAnsiTheme="minorEastAsia" w:eastAsiaTheme="minorEastAsia" w:cstheme="minorEastAsia"/>
                <w:b w:val="0"/>
                <w:bCs/>
                <w:color w:val="auto"/>
                <w:sz w:val="21"/>
                <w:szCs w:val="21"/>
                <w:highlight w:val="none"/>
                <w:lang w:val="en-US" w:eastAsia="zh-CN"/>
              </w:rPr>
              <w:t>答复、说明、解释和实质响应情况</w:t>
            </w:r>
            <w:r>
              <w:rPr>
                <w:rFonts w:hint="eastAsia" w:asciiTheme="minorEastAsia" w:hAnsiTheme="minorEastAsia" w:eastAsiaTheme="minorEastAsia" w:cstheme="minorEastAsia"/>
                <w:color w:val="auto"/>
                <w:sz w:val="21"/>
                <w:szCs w:val="21"/>
                <w:highlight w:val="none"/>
                <w:lang w:val="en-US" w:eastAsia="zh-CN"/>
              </w:rPr>
              <w:t>等情况由评标委员会进行评分，完全满足招标文件要求的得</w:t>
            </w:r>
            <w:r>
              <w:rPr>
                <w:rFonts w:hint="eastAsia" w:asciiTheme="minorEastAsia" w:hAnsiTheme="minorEastAsia" w:eastAsiaTheme="minorEastAsia" w:cstheme="minorEastAsia"/>
                <w:color w:val="auto"/>
                <w:sz w:val="21"/>
                <w:szCs w:val="21"/>
                <w:highlight w:val="none"/>
                <w:u w:val="single"/>
                <w:lang w:val="en-US" w:eastAsia="zh-CN"/>
              </w:rPr>
              <w:t>27</w:t>
            </w:r>
            <w:r>
              <w:rPr>
                <w:rFonts w:hint="eastAsia" w:asciiTheme="minorEastAsia" w:hAnsiTheme="minorEastAsia" w:eastAsiaTheme="minorEastAsia" w:cstheme="minorEastAsia"/>
                <w:color w:val="auto"/>
                <w:sz w:val="21"/>
                <w:szCs w:val="21"/>
                <w:highlight w:val="none"/>
                <w:lang w:val="en-US" w:eastAsia="zh-CN"/>
              </w:rPr>
              <w:t>分。技术参数每负偏离一项扣</w:t>
            </w:r>
            <w:r>
              <w:rPr>
                <w:rFonts w:hint="eastAsia" w:asciiTheme="minorEastAsia" w:hAnsiTheme="minorEastAsia" w:eastAsiaTheme="minorEastAsia" w:cstheme="minorEastAsia"/>
                <w:color w:val="auto"/>
                <w:sz w:val="21"/>
                <w:szCs w:val="21"/>
                <w:highlight w:val="none"/>
                <w:u w:val="single"/>
                <w:lang w:val="en-US" w:eastAsia="zh-CN"/>
              </w:rPr>
              <w:t>1.9</w:t>
            </w:r>
            <w:r>
              <w:rPr>
                <w:rFonts w:hint="eastAsia" w:asciiTheme="minorEastAsia" w:hAnsiTheme="minorEastAsia" w:eastAsiaTheme="minorEastAsia" w:cstheme="minorEastAsia"/>
                <w:color w:val="auto"/>
                <w:sz w:val="21"/>
                <w:szCs w:val="21"/>
                <w:highlight w:val="none"/>
                <w:lang w:val="en-US" w:eastAsia="zh-CN"/>
              </w:rPr>
              <w:t>分，扣完为止，正偏离不加分。</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color w:val="auto"/>
                <w:sz w:val="21"/>
                <w:szCs w:val="21"/>
                <w:highlight w:val="none"/>
                <w:lang w:val="en-US" w:eastAsia="zh-CN"/>
              </w:rPr>
              <w:t>（招标文件若有要求提供相关佐证材料的，应提供相关佐证材料，否则不得分。）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i w:val="0"/>
                <w:iCs w:val="0"/>
                <w:caps w:val="0"/>
                <w:color w:val="auto"/>
                <w:spacing w:val="0"/>
                <w:kern w:val="0"/>
                <w:sz w:val="21"/>
                <w:szCs w:val="21"/>
                <w:highlight w:val="none"/>
                <w:lang w:val="en-US" w:eastAsia="zh-CN" w:bidi="ar"/>
              </w:rPr>
              <w:t>供货、安装调试、</w:t>
            </w:r>
            <w:r>
              <w:rPr>
                <w:rFonts w:hint="eastAsia" w:asciiTheme="minorEastAsia" w:hAnsiTheme="minorEastAsia" w:eastAsiaTheme="minorEastAsia" w:cstheme="minorEastAsia"/>
                <w:color w:val="auto"/>
                <w:kern w:val="0"/>
                <w:sz w:val="21"/>
                <w:szCs w:val="21"/>
                <w:highlight w:val="none"/>
                <w:lang w:val="en-US" w:eastAsia="zh-CN"/>
              </w:rPr>
              <w:t>培训、</w:t>
            </w:r>
            <w:r>
              <w:rPr>
                <w:rFonts w:hint="eastAsia" w:asciiTheme="minorEastAsia" w:hAnsiTheme="minorEastAsia" w:eastAsiaTheme="minorEastAsia" w:cstheme="minorEastAsia"/>
                <w:i w:val="0"/>
                <w:iCs w:val="0"/>
                <w:caps w:val="0"/>
                <w:color w:val="auto"/>
                <w:spacing w:val="0"/>
                <w:kern w:val="0"/>
                <w:sz w:val="21"/>
                <w:szCs w:val="21"/>
                <w:highlight w:val="none"/>
                <w:lang w:val="en-US" w:eastAsia="zh-CN" w:bidi="ar"/>
              </w:rPr>
              <w:t>验收方案</w:t>
            </w:r>
          </w:p>
        </w:tc>
        <w:tc>
          <w:tcPr>
            <w:tcW w:w="1296" w:type="dxa"/>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9793" w:type="dxa"/>
            <w:noWrap w:val="0"/>
            <w:vAlign w:val="top"/>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根据投标人针对本项目提供的供货、安装调试、</w:t>
            </w:r>
            <w:r>
              <w:rPr>
                <w:rFonts w:hint="eastAsia" w:asciiTheme="minorEastAsia" w:hAnsiTheme="minorEastAsia" w:eastAsiaTheme="minorEastAsia" w:cstheme="minorEastAsia"/>
                <w:color w:val="auto"/>
                <w:kern w:val="0"/>
                <w:sz w:val="21"/>
                <w:szCs w:val="21"/>
                <w:highlight w:val="none"/>
                <w:lang w:val="en-US" w:eastAsia="zh-CN"/>
              </w:rPr>
              <w:t>培训、</w:t>
            </w:r>
            <w:r>
              <w:rPr>
                <w:rFonts w:hint="eastAsia" w:asciiTheme="minorEastAsia" w:hAnsiTheme="minorEastAsia" w:eastAsiaTheme="minorEastAsia" w:cstheme="minorEastAsia"/>
                <w:color w:val="auto"/>
                <w:sz w:val="21"/>
                <w:szCs w:val="21"/>
                <w:highlight w:val="none"/>
              </w:rPr>
              <w:t>验收方案进行综合评审：</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供货、安装调试、</w:t>
            </w:r>
            <w:r>
              <w:rPr>
                <w:rFonts w:hint="eastAsia" w:asciiTheme="minorEastAsia" w:hAnsiTheme="minorEastAsia" w:eastAsiaTheme="minorEastAsia" w:cstheme="minorEastAsia"/>
                <w:color w:val="auto"/>
                <w:kern w:val="0"/>
                <w:sz w:val="21"/>
                <w:szCs w:val="21"/>
                <w:highlight w:val="none"/>
                <w:lang w:val="en-US" w:eastAsia="zh-CN"/>
              </w:rPr>
              <w:t>培训、</w:t>
            </w:r>
            <w:r>
              <w:rPr>
                <w:rFonts w:hint="eastAsia" w:asciiTheme="minorEastAsia" w:hAnsiTheme="minorEastAsia" w:eastAsiaTheme="minorEastAsia" w:cstheme="minorEastAsia"/>
                <w:color w:val="auto"/>
                <w:sz w:val="21"/>
                <w:szCs w:val="21"/>
                <w:highlight w:val="none"/>
              </w:rPr>
              <w:t>验收方案具体合理、验收计划全面、实施方案可行，得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供货、安装调试、</w:t>
            </w:r>
            <w:r>
              <w:rPr>
                <w:rFonts w:hint="eastAsia" w:asciiTheme="minorEastAsia" w:hAnsiTheme="minorEastAsia" w:eastAsiaTheme="minorEastAsia" w:cstheme="minorEastAsia"/>
                <w:color w:val="auto"/>
                <w:kern w:val="0"/>
                <w:sz w:val="21"/>
                <w:szCs w:val="21"/>
                <w:highlight w:val="none"/>
                <w:lang w:val="en-US" w:eastAsia="zh-CN"/>
              </w:rPr>
              <w:t>培训、</w:t>
            </w:r>
            <w:r>
              <w:rPr>
                <w:rFonts w:hint="eastAsia" w:asciiTheme="minorEastAsia" w:hAnsiTheme="minorEastAsia" w:eastAsiaTheme="minorEastAsia" w:cstheme="minorEastAsia"/>
                <w:color w:val="auto"/>
                <w:sz w:val="21"/>
                <w:szCs w:val="21"/>
                <w:highlight w:val="none"/>
              </w:rPr>
              <w:t>验收方案较合理、验收计划较全面、实施方案基本可行，得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供货、安装调试、</w:t>
            </w:r>
            <w:r>
              <w:rPr>
                <w:rFonts w:hint="eastAsia" w:asciiTheme="minorEastAsia" w:hAnsiTheme="minorEastAsia" w:eastAsiaTheme="minorEastAsia" w:cstheme="minorEastAsia"/>
                <w:color w:val="auto"/>
                <w:kern w:val="0"/>
                <w:sz w:val="21"/>
                <w:szCs w:val="21"/>
                <w:highlight w:val="none"/>
                <w:lang w:val="en-US" w:eastAsia="zh-CN"/>
              </w:rPr>
              <w:t>培训、</w:t>
            </w:r>
            <w:r>
              <w:rPr>
                <w:rFonts w:hint="eastAsia" w:asciiTheme="minorEastAsia" w:hAnsiTheme="minorEastAsia" w:eastAsiaTheme="minorEastAsia" w:cstheme="minorEastAsia"/>
                <w:color w:val="auto"/>
                <w:sz w:val="21"/>
                <w:szCs w:val="21"/>
                <w:highlight w:val="none"/>
              </w:rPr>
              <w:t>验收方案不够具体、验收计划不够全面、实施方案可行性欠缺，得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不提供上述内容或其他情形，得0分。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kern w:val="0"/>
                <w:sz w:val="21"/>
                <w:szCs w:val="21"/>
                <w:highlight w:val="none"/>
                <w:lang w:val="en-US" w:eastAsia="zh-CN"/>
              </w:rPr>
              <w:t>服务保障能力</w:t>
            </w:r>
          </w:p>
        </w:tc>
        <w:tc>
          <w:tcPr>
            <w:tcW w:w="1296" w:type="dxa"/>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9793" w:type="dxa"/>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position w:val="0"/>
                <w:sz w:val="21"/>
                <w:szCs w:val="21"/>
                <w:highlight w:val="none"/>
                <w14:textFill>
                  <w14:solidFill>
                    <w14:schemeClr w14:val="tx1"/>
                  </w14:solidFill>
                </w14:textFill>
              </w:rPr>
              <w:t>投标人具有履行合同的专业技术团队，拟派本项目团队成员中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具有珠宝首饰相关的国家职业资格/职业技能等级三级（高级工）</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及以上等级的证书</w:t>
            </w:r>
            <w:r>
              <w:rPr>
                <w:rFonts w:hint="eastAsia" w:asciiTheme="minorEastAsia" w:hAnsiTheme="minorEastAsia" w:eastAsiaTheme="minorEastAsia" w:cstheme="minorEastAsia"/>
                <w:color w:val="000000" w:themeColor="text1"/>
                <w:position w:val="0"/>
                <w:sz w:val="21"/>
                <w:szCs w:val="21"/>
                <w:highlight w:val="none"/>
                <w14:textFill>
                  <w14:solidFill>
                    <w14:schemeClr w14:val="tx1"/>
                  </w14:solidFill>
                </w14:textFill>
              </w:rPr>
              <w:t>，每人得2分，最高6分。需提供团队成员名单及人员</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职业资格/职业技能等级证书</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复印件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以及全国技能人才评价工作网（http://pjjg.osta.org.cn/）的查验结果网页截图】</w:t>
            </w:r>
            <w:r>
              <w:rPr>
                <w:rFonts w:hint="eastAsia" w:asciiTheme="minorEastAsia" w:hAnsiTheme="minorEastAsia" w:eastAsiaTheme="minorEastAsia" w:cstheme="minorEastAsia"/>
                <w:color w:val="000000" w:themeColor="text1"/>
                <w:position w:val="0"/>
                <w:sz w:val="21"/>
                <w:szCs w:val="21"/>
                <w:highlight w:val="none"/>
                <w14:textFill>
                  <w14:solidFill>
                    <w14:schemeClr w14:val="tx1"/>
                  </w14:solidFill>
                </w14:textFill>
              </w:rPr>
              <w:t>和该人员与投标人签订的劳动合同复印件（或投标单位近三个月内为其缴纳社保清单复印件），提供不全或不提供不得分。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top"/>
          </w:tcPr>
          <w:p>
            <w:pP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4.</w:t>
            </w:r>
            <w:r>
              <w:rPr>
                <w:rFonts w:hint="eastAsia" w:asciiTheme="minorEastAsia" w:hAnsiTheme="minorEastAsia" w:eastAsiaTheme="minorEastAsia" w:cstheme="minorEastAsia"/>
                <w:b w:val="0"/>
                <w:bCs w:val="0"/>
                <w:color w:val="auto"/>
                <w:position w:val="0"/>
                <w:sz w:val="21"/>
                <w:szCs w:val="21"/>
                <w:highlight w:val="none"/>
              </w:rPr>
              <w:t>样品</w:t>
            </w:r>
          </w:p>
        </w:tc>
        <w:tc>
          <w:tcPr>
            <w:tcW w:w="1296" w:type="dxa"/>
            <w:noWrap w:val="0"/>
            <w:vAlign w:val="top"/>
          </w:tcPr>
          <w:p>
            <w:pP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16</w:t>
            </w:r>
          </w:p>
        </w:tc>
        <w:tc>
          <w:tcPr>
            <w:tcW w:w="9793" w:type="dxa"/>
            <w:noWrap w:val="0"/>
            <w:vAlign w:val="top"/>
          </w:tcPr>
          <w:p>
            <w:pPr>
              <w:numPr>
                <w:ilvl w:val="0"/>
                <w:numId w:val="0"/>
              </w:numPr>
              <w:wordWrap w:val="0"/>
              <w:spacing w:before="0" w:after="0" w:line="240" w:lineRule="auto"/>
              <w:ind w:right="0" w:firstLine="0"/>
              <w:contextualSpacing/>
              <w:jc w:val="both"/>
              <w:rPr>
                <w:rFonts w:hint="eastAsia" w:asciiTheme="minorEastAsia" w:hAnsiTheme="minorEastAsia" w:eastAsiaTheme="minorEastAsia" w:cstheme="minorEastAsia"/>
                <w:color w:val="auto"/>
                <w:position w:val="0"/>
                <w:sz w:val="21"/>
                <w:szCs w:val="21"/>
                <w:highlight w:val="none"/>
              </w:rPr>
            </w:pPr>
            <w:r>
              <w:rPr>
                <w:rFonts w:hint="eastAsia" w:asciiTheme="minorEastAsia" w:hAnsiTheme="minorEastAsia" w:eastAsiaTheme="minorEastAsia" w:cstheme="minorEastAsia"/>
                <w:color w:val="auto"/>
                <w:position w:val="0"/>
                <w:sz w:val="21"/>
                <w:szCs w:val="21"/>
                <w:highlight w:val="none"/>
              </w:rPr>
              <w:t>根据投标人所提供样品的可靠性（投标样品尺寸、特征效应、工艺水平高、细节处理程度）进行综合评审：</w:t>
            </w:r>
          </w:p>
          <w:p>
            <w:pPr>
              <w:numPr>
                <w:ilvl w:val="0"/>
                <w:numId w:val="0"/>
              </w:numPr>
              <w:wordWrap w:val="0"/>
              <w:spacing w:before="0" w:after="0" w:line="240" w:lineRule="auto"/>
              <w:ind w:right="0" w:firstLine="0"/>
              <w:contextualSpacing/>
              <w:jc w:val="both"/>
              <w:rPr>
                <w:rFonts w:hint="eastAsia" w:asciiTheme="minorEastAsia" w:hAnsiTheme="minorEastAsia" w:eastAsiaTheme="minorEastAsia" w:cstheme="minorEastAsia"/>
                <w:color w:val="auto"/>
                <w:position w:val="0"/>
                <w:sz w:val="21"/>
                <w:szCs w:val="21"/>
                <w:highlight w:val="none"/>
              </w:rPr>
            </w:pPr>
            <w:r>
              <w:rPr>
                <w:rFonts w:hint="eastAsia" w:asciiTheme="minorEastAsia" w:hAnsiTheme="minorEastAsia" w:eastAsiaTheme="minorEastAsia" w:cstheme="minorEastAsia"/>
                <w:color w:val="auto"/>
                <w:position w:val="0"/>
                <w:sz w:val="21"/>
                <w:szCs w:val="21"/>
                <w:highlight w:val="none"/>
              </w:rPr>
              <w:t>投标样品尺寸、特征效应满足招标要求，工艺水平高、细节处理精细，得</w:t>
            </w:r>
            <w:r>
              <w:rPr>
                <w:rFonts w:hint="eastAsia" w:asciiTheme="minorEastAsia" w:hAnsiTheme="minorEastAsia" w:eastAsiaTheme="minorEastAsia" w:cstheme="minorEastAsia"/>
                <w:color w:val="auto"/>
                <w:position w:val="0"/>
                <w:sz w:val="21"/>
                <w:szCs w:val="21"/>
                <w:highlight w:val="none"/>
                <w:lang w:val="en-US" w:eastAsia="zh-CN"/>
              </w:rPr>
              <w:t>16</w:t>
            </w:r>
            <w:r>
              <w:rPr>
                <w:rFonts w:hint="eastAsia" w:asciiTheme="minorEastAsia" w:hAnsiTheme="minorEastAsia" w:eastAsiaTheme="minorEastAsia" w:cstheme="minorEastAsia"/>
                <w:color w:val="auto"/>
                <w:position w:val="0"/>
                <w:sz w:val="21"/>
                <w:szCs w:val="21"/>
                <w:highlight w:val="none"/>
              </w:rPr>
              <w:t>分；</w:t>
            </w:r>
          </w:p>
          <w:p>
            <w:pPr>
              <w:numPr>
                <w:ilvl w:val="0"/>
                <w:numId w:val="0"/>
              </w:numPr>
              <w:wordWrap w:val="0"/>
              <w:spacing w:before="0" w:after="0" w:line="240" w:lineRule="auto"/>
              <w:ind w:right="0" w:firstLine="0"/>
              <w:contextualSpacing/>
              <w:jc w:val="both"/>
              <w:rPr>
                <w:rFonts w:hint="eastAsia" w:asciiTheme="minorEastAsia" w:hAnsiTheme="minorEastAsia" w:eastAsiaTheme="minorEastAsia" w:cstheme="minorEastAsia"/>
                <w:color w:val="auto"/>
                <w:position w:val="0"/>
                <w:sz w:val="21"/>
                <w:szCs w:val="21"/>
                <w:highlight w:val="none"/>
              </w:rPr>
            </w:pPr>
            <w:r>
              <w:rPr>
                <w:rFonts w:hint="eastAsia" w:asciiTheme="minorEastAsia" w:hAnsiTheme="minorEastAsia" w:eastAsiaTheme="minorEastAsia" w:cstheme="minorEastAsia"/>
                <w:color w:val="auto"/>
                <w:position w:val="0"/>
                <w:sz w:val="21"/>
                <w:szCs w:val="21"/>
                <w:highlight w:val="none"/>
              </w:rPr>
              <w:t>投标样品尺寸、特征效应满足招标要求，工艺水平较高、细节处理较精细，得</w:t>
            </w:r>
            <w:r>
              <w:rPr>
                <w:rFonts w:hint="eastAsia" w:asciiTheme="minorEastAsia" w:hAnsiTheme="minorEastAsia" w:eastAsiaTheme="minorEastAsia" w:cstheme="minorEastAsia"/>
                <w:color w:val="auto"/>
                <w:position w:val="0"/>
                <w:sz w:val="21"/>
                <w:szCs w:val="21"/>
                <w:highlight w:val="none"/>
                <w:lang w:val="en-US" w:eastAsia="zh-CN"/>
              </w:rPr>
              <w:t>10</w:t>
            </w:r>
            <w:r>
              <w:rPr>
                <w:rFonts w:hint="eastAsia" w:asciiTheme="minorEastAsia" w:hAnsiTheme="minorEastAsia" w:eastAsiaTheme="minorEastAsia" w:cstheme="minorEastAsia"/>
                <w:color w:val="auto"/>
                <w:position w:val="0"/>
                <w:sz w:val="21"/>
                <w:szCs w:val="21"/>
                <w:highlight w:val="none"/>
              </w:rPr>
              <w:t>分；</w:t>
            </w:r>
          </w:p>
          <w:p>
            <w:pPr>
              <w:numPr>
                <w:ilvl w:val="0"/>
                <w:numId w:val="0"/>
              </w:numPr>
              <w:wordWrap w:val="0"/>
              <w:spacing w:before="0" w:after="0" w:line="240" w:lineRule="auto"/>
              <w:ind w:right="0" w:firstLine="0"/>
              <w:contextualSpacing/>
              <w:jc w:val="both"/>
              <w:rPr>
                <w:rFonts w:hint="eastAsia" w:asciiTheme="minorEastAsia" w:hAnsiTheme="minorEastAsia" w:eastAsiaTheme="minorEastAsia" w:cstheme="minorEastAsia"/>
                <w:color w:val="auto"/>
                <w:position w:val="0"/>
                <w:sz w:val="21"/>
                <w:szCs w:val="21"/>
                <w:highlight w:val="none"/>
              </w:rPr>
            </w:pPr>
            <w:r>
              <w:rPr>
                <w:rFonts w:hint="eastAsia" w:asciiTheme="minorEastAsia" w:hAnsiTheme="minorEastAsia" w:eastAsiaTheme="minorEastAsia" w:cstheme="minorEastAsia"/>
                <w:color w:val="auto"/>
                <w:position w:val="0"/>
                <w:sz w:val="21"/>
                <w:szCs w:val="21"/>
                <w:highlight w:val="none"/>
              </w:rPr>
              <w:t>投标样品尺寸、特征效应不能满足招标要求或工艺水平、细节处理较差，得</w:t>
            </w:r>
            <w:r>
              <w:rPr>
                <w:rFonts w:hint="eastAsia" w:asciiTheme="minorEastAsia" w:hAnsiTheme="minorEastAsia" w:eastAsiaTheme="minorEastAsia" w:cstheme="minorEastAsia"/>
                <w:color w:val="auto"/>
                <w:position w:val="0"/>
                <w:sz w:val="21"/>
                <w:szCs w:val="21"/>
                <w:highlight w:val="none"/>
                <w:lang w:val="en-US" w:eastAsia="zh-CN"/>
              </w:rPr>
              <w:t>5</w:t>
            </w:r>
            <w:r>
              <w:rPr>
                <w:rFonts w:hint="eastAsia" w:asciiTheme="minorEastAsia" w:hAnsiTheme="minorEastAsia" w:eastAsiaTheme="minorEastAsia" w:cstheme="minorEastAsia"/>
                <w:color w:val="auto"/>
                <w:position w:val="0"/>
                <w:sz w:val="21"/>
                <w:szCs w:val="21"/>
                <w:highlight w:val="none"/>
              </w:rPr>
              <w:t>分；</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position w:val="0"/>
                <w:sz w:val="21"/>
                <w:szCs w:val="21"/>
                <w:highlight w:val="none"/>
              </w:rPr>
              <w:t>在评标现场投标人需提供</w:t>
            </w:r>
            <w:r>
              <w:rPr>
                <w:rFonts w:hint="eastAsia" w:asciiTheme="minorEastAsia" w:hAnsiTheme="minorEastAsia" w:eastAsiaTheme="minorEastAsia" w:cstheme="minorEastAsia"/>
                <w:color w:val="auto"/>
                <w:position w:val="0"/>
                <w:sz w:val="21"/>
                <w:szCs w:val="21"/>
                <w:highlight w:val="none"/>
                <w:lang w:val="en-US" w:eastAsia="zh-CN"/>
              </w:rPr>
              <w:t>样品清单</w:t>
            </w:r>
            <w:r>
              <w:rPr>
                <w:rFonts w:hint="eastAsia" w:asciiTheme="minorEastAsia" w:hAnsiTheme="minorEastAsia" w:eastAsiaTheme="minorEastAsia" w:cstheme="minorEastAsia"/>
                <w:color w:val="auto"/>
                <w:position w:val="0"/>
                <w:sz w:val="21"/>
                <w:szCs w:val="21"/>
                <w:highlight w:val="none"/>
              </w:rPr>
              <w:t>中要求提供的所有样品和样品对应的证书原件，不提供或提供不全不得分。</w:t>
            </w:r>
          </w:p>
        </w:tc>
      </w:tr>
    </w:tbl>
    <w:p>
      <w:pPr>
        <w:rPr>
          <w:rFonts w:hint="eastAsia"/>
          <w:b/>
          <w:bCs/>
          <w:color w:val="auto"/>
        </w:rPr>
      </w:pPr>
      <w:r>
        <w:rPr>
          <w:rFonts w:hint="eastAsia"/>
          <w:b/>
          <w:bCs/>
          <w:color w:val="auto"/>
        </w:rPr>
        <w:t>③商务项（F3×A3）满分为</w:t>
      </w:r>
      <w:r>
        <w:rPr>
          <w:rFonts w:hint="eastAsia"/>
          <w:b/>
          <w:bCs/>
          <w:i/>
          <w:iCs/>
          <w:color w:val="auto"/>
          <w:u w:val="single"/>
          <w:lang w:val="en-US" w:eastAsia="zh-CN"/>
        </w:rPr>
        <w:t>14</w:t>
      </w:r>
      <w:r>
        <w:rPr>
          <w:rFonts w:hint="eastAsia"/>
          <w:b/>
          <w:bCs/>
          <w:color w:val="auto"/>
        </w:rPr>
        <w:t>分。</w:t>
      </w:r>
    </w:p>
    <w:tbl>
      <w:tblPr>
        <w:tblStyle w:val="7"/>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90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27" w:type="dxa"/>
            <w:noWrap w:val="0"/>
            <w:vAlign w:val="top"/>
          </w:tcPr>
          <w:p>
            <w:pPr>
              <w:rPr>
                <w:rFonts w:hint="eastAsia"/>
                <w:color w:val="auto"/>
              </w:rPr>
            </w:pPr>
            <w:r>
              <w:rPr>
                <w:rFonts w:hint="eastAsia"/>
                <w:color w:val="auto"/>
              </w:rPr>
              <w:t>评标项目</w:t>
            </w:r>
          </w:p>
        </w:tc>
        <w:tc>
          <w:tcPr>
            <w:tcW w:w="900" w:type="dxa"/>
            <w:noWrap w:val="0"/>
            <w:vAlign w:val="top"/>
          </w:tcPr>
          <w:p>
            <w:pPr>
              <w:ind w:left="0" w:leftChars="0" w:firstLine="0" w:firstLineChars="0"/>
              <w:rPr>
                <w:rFonts w:hint="eastAsia"/>
                <w:color w:val="auto"/>
              </w:rPr>
            </w:pPr>
            <w:r>
              <w:rPr>
                <w:color w:val="auto"/>
              </w:rPr>
              <w:t>评标分值</w:t>
            </w:r>
          </w:p>
        </w:tc>
        <w:tc>
          <w:tcPr>
            <w:tcW w:w="5353" w:type="dxa"/>
            <w:noWrap w:val="0"/>
            <w:vAlign w:val="top"/>
          </w:tcPr>
          <w:p>
            <w:pPr>
              <w:rPr>
                <w:rFonts w:hint="eastAsia"/>
                <w:color w:val="auto"/>
              </w:rPr>
            </w:pPr>
            <w:r>
              <w:rPr>
                <w:rFonts w:hint="eastAsia"/>
                <w:color w:val="auto"/>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27" w:type="dxa"/>
            <w:noWrap w:val="0"/>
            <w:vAlign w:val="top"/>
          </w:tcPr>
          <w:p>
            <w:pPr>
              <w:rPr>
                <w:rFonts w:hint="eastAsia" w:asciiTheme="minorEastAsia" w:hAnsiTheme="minorEastAsia" w:eastAsiaTheme="minorEastAsia" w:cstheme="minorEastAsia"/>
                <w:b w:val="0"/>
                <w:bCs w:val="0"/>
                <w:i w:val="0"/>
                <w:iCs w:val="0"/>
                <w:color w:val="auto"/>
                <w:sz w:val="21"/>
                <w:szCs w:val="21"/>
              </w:rPr>
            </w:pPr>
            <w:r>
              <w:rPr>
                <w:rFonts w:hint="eastAsia" w:asciiTheme="minorEastAsia" w:hAnsiTheme="minorEastAsia" w:eastAsiaTheme="minorEastAsia" w:cstheme="minorEastAsia"/>
                <w:b w:val="0"/>
                <w:bCs w:val="0"/>
                <w:i w:val="0"/>
                <w:iCs w:val="0"/>
                <w:color w:val="auto"/>
                <w:sz w:val="21"/>
                <w:szCs w:val="21"/>
                <w:lang w:val="en-US" w:eastAsia="zh-CN"/>
              </w:rPr>
              <w:t>1.</w:t>
            </w:r>
            <w:r>
              <w:rPr>
                <w:rFonts w:hint="eastAsia" w:asciiTheme="minorEastAsia" w:hAnsiTheme="minorEastAsia" w:eastAsiaTheme="minorEastAsia" w:cstheme="minorEastAsia"/>
                <w:b w:val="0"/>
                <w:bCs w:val="0"/>
                <w:i w:val="0"/>
                <w:iCs w:val="0"/>
                <w:color w:val="auto"/>
                <w:sz w:val="21"/>
                <w:szCs w:val="21"/>
              </w:rPr>
              <w:t>业绩</w:t>
            </w:r>
          </w:p>
        </w:tc>
        <w:tc>
          <w:tcPr>
            <w:tcW w:w="900" w:type="dxa"/>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353" w:type="dxa"/>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highlight w:val="none"/>
              </w:rPr>
              <w:t>根据投标人在201</w:t>
            </w: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年至今承接的</w:t>
            </w:r>
            <w:r>
              <w:rPr>
                <w:rFonts w:hint="eastAsia" w:asciiTheme="minorEastAsia" w:hAnsiTheme="minorEastAsia" w:eastAsiaTheme="minorEastAsia" w:cstheme="minorEastAsia"/>
                <w:color w:val="auto"/>
                <w:kern w:val="0"/>
                <w:sz w:val="21"/>
                <w:szCs w:val="21"/>
                <w:highlight w:val="none"/>
                <w:lang w:val="en-US" w:eastAsia="zh-CN"/>
              </w:rPr>
              <w:t>同类</w:t>
            </w:r>
            <w:r>
              <w:rPr>
                <w:rFonts w:hint="eastAsia" w:asciiTheme="minorEastAsia" w:hAnsiTheme="minorEastAsia" w:eastAsiaTheme="minorEastAsia" w:cstheme="minorEastAsia"/>
                <w:color w:val="auto"/>
                <w:kern w:val="0"/>
                <w:sz w:val="21"/>
                <w:szCs w:val="21"/>
                <w:highlight w:val="none"/>
              </w:rPr>
              <w:t>项目业绩（以合同签署时间为准）进行评审；每提供一项</w:t>
            </w:r>
            <w:r>
              <w:rPr>
                <w:rFonts w:hint="eastAsia" w:asciiTheme="minorEastAsia" w:hAnsiTheme="minorEastAsia" w:eastAsiaTheme="minorEastAsia" w:cstheme="minorEastAsia"/>
                <w:color w:val="auto"/>
                <w:kern w:val="0"/>
                <w:sz w:val="21"/>
                <w:szCs w:val="21"/>
                <w:highlight w:val="none"/>
                <w:lang w:val="en-US" w:eastAsia="zh-CN"/>
              </w:rPr>
              <w:t>有效</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1.5</w:t>
            </w:r>
            <w:r>
              <w:rPr>
                <w:rFonts w:hint="eastAsia" w:asciiTheme="minorEastAsia" w:hAnsiTheme="minorEastAsia" w:eastAsiaTheme="minorEastAsia" w:cstheme="minorEastAsia"/>
                <w:color w:val="auto"/>
                <w:kern w:val="0"/>
                <w:sz w:val="21"/>
                <w:szCs w:val="21"/>
                <w:highlight w:val="none"/>
              </w:rPr>
              <w:t>分，满分</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val="en-US" w:eastAsia="zh-CN"/>
              </w:rPr>
              <w:t>须提供该业绩项目的中标/成交公告（提供相关网站中标公告的下载网页并注明网址）、中标/成交通知书复印件、采购合同文本复印件，</w:t>
            </w:r>
            <w:r>
              <w:rPr>
                <w:rFonts w:hint="eastAsia" w:asciiTheme="minorEastAsia" w:hAnsiTheme="minorEastAsia" w:eastAsiaTheme="minorEastAsia" w:cstheme="minorEastAsia"/>
                <w:sz w:val="21"/>
                <w:szCs w:val="21"/>
              </w:rPr>
              <w:t>提供不全或不提供不得分。</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27" w:type="dxa"/>
            <w:noWrap w:val="0"/>
            <w:vAlign w:val="top"/>
          </w:tcPr>
          <w:p>
            <w:pPr>
              <w:rPr>
                <w:rFonts w:hint="eastAsia" w:asciiTheme="minorEastAsia" w:hAnsiTheme="minorEastAsia" w:eastAsiaTheme="minorEastAsia" w:cstheme="minorEastAsia"/>
                <w:b w:val="0"/>
                <w:bCs w:val="0"/>
                <w:i w:val="0"/>
                <w:iCs w:val="0"/>
                <w:color w:val="auto"/>
                <w:sz w:val="21"/>
                <w:szCs w:val="21"/>
              </w:rPr>
            </w:pPr>
            <w:r>
              <w:rPr>
                <w:rFonts w:hint="eastAsia" w:asciiTheme="minorEastAsia" w:hAnsiTheme="minorEastAsia" w:eastAsiaTheme="minorEastAsia" w:cstheme="minorEastAsia"/>
                <w:b w:val="0"/>
                <w:bCs w:val="0"/>
                <w:i w:val="0"/>
                <w:iCs w:val="0"/>
                <w:color w:val="auto"/>
                <w:sz w:val="21"/>
                <w:szCs w:val="21"/>
                <w:lang w:val="en-US" w:eastAsia="zh-CN"/>
              </w:rPr>
              <w:t>2.</w:t>
            </w:r>
            <w:r>
              <w:rPr>
                <w:rFonts w:hint="eastAsia" w:asciiTheme="minorEastAsia" w:hAnsiTheme="minorEastAsia" w:eastAsiaTheme="minorEastAsia" w:cstheme="minorEastAsia"/>
                <w:b w:val="0"/>
                <w:bCs w:val="0"/>
                <w:i w:val="0"/>
                <w:iCs w:val="0"/>
                <w:color w:val="auto"/>
                <w:sz w:val="21"/>
                <w:szCs w:val="21"/>
              </w:rPr>
              <w:t>售后服务</w:t>
            </w:r>
          </w:p>
        </w:tc>
        <w:tc>
          <w:tcPr>
            <w:tcW w:w="900" w:type="dxa"/>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353" w:type="dxa"/>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highlight w:val="none"/>
              </w:rPr>
              <w:t>根据各投标人所提供的售后服务方案、维保服务承诺、维保响应计划、应急措施等进行评分，包括具体的故障响应时间、响应方式、备品备件、质保期后的维修费用承诺等方面；由评委进行评选，方案完整、具体、操作性强的得</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分；较完整、较具体、有一定操作性的得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分；方案缺漏较多，但提供的方案内容总体合理的得</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分。未提供本项不得分。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27" w:type="dxa"/>
            <w:noWrap w:val="0"/>
            <w:vAlign w:val="top"/>
          </w:tcPr>
          <w:p>
            <w:pPr>
              <w:rPr>
                <w:rFonts w:hint="eastAsia" w:asciiTheme="minorEastAsia" w:hAnsiTheme="minorEastAsia" w:eastAsiaTheme="minorEastAsia" w:cstheme="minorEastAsia"/>
                <w:b w:val="0"/>
                <w:bCs w:val="0"/>
                <w:i w:val="0"/>
                <w:iCs w:val="0"/>
                <w:color w:val="auto"/>
                <w:sz w:val="21"/>
                <w:szCs w:val="21"/>
              </w:rPr>
            </w:pPr>
            <w:r>
              <w:rPr>
                <w:rFonts w:hint="eastAsia" w:asciiTheme="minorEastAsia" w:hAnsiTheme="minorEastAsia" w:eastAsiaTheme="minorEastAsia" w:cstheme="minorEastAsia"/>
                <w:b w:val="0"/>
                <w:bCs w:val="0"/>
                <w:i w:val="0"/>
                <w:iCs w:val="0"/>
                <w:color w:val="auto"/>
                <w:position w:val="0"/>
                <w:sz w:val="21"/>
                <w:szCs w:val="21"/>
                <w:highlight w:val="none"/>
                <w:lang w:val="en-US" w:eastAsia="zh-CN"/>
              </w:rPr>
              <w:t>3.</w:t>
            </w:r>
            <w:r>
              <w:rPr>
                <w:rFonts w:hint="eastAsia" w:asciiTheme="minorEastAsia" w:hAnsiTheme="minorEastAsia" w:eastAsiaTheme="minorEastAsia" w:cstheme="minorEastAsia"/>
                <w:b w:val="0"/>
                <w:bCs w:val="0"/>
                <w:i w:val="0"/>
                <w:iCs w:val="0"/>
                <w:color w:val="auto"/>
                <w:position w:val="0"/>
                <w:sz w:val="21"/>
                <w:szCs w:val="21"/>
                <w:highlight w:val="none"/>
              </w:rPr>
              <w:t>服务支撑能力</w:t>
            </w:r>
          </w:p>
        </w:tc>
        <w:tc>
          <w:tcPr>
            <w:tcW w:w="900" w:type="dxa"/>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353" w:type="dxa"/>
            <w:noWrap w:val="0"/>
            <w:vAlign w:val="top"/>
          </w:tcPr>
          <w:p>
            <w:pPr>
              <w:numPr>
                <w:ilvl w:val="0"/>
                <w:numId w:val="0"/>
              </w:numPr>
              <w:tabs>
                <w:tab w:val="left" w:pos="420"/>
                <w:tab w:val="left" w:pos="840"/>
              </w:tabs>
              <w:wordWrap w:val="0"/>
              <w:spacing w:before="0" w:after="0" w:line="240" w:lineRule="auto"/>
              <w:ind w:right="0"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投标人负责直接跟踪服务，设有长期稳定的服务机构，服务及时便捷，响应时间最快得3分；响应时间较快得2分；响应较慢得1分。</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注：提供固定服务点证明文件（如：营业执照扫描件或办公场所租赁合同或办公场所产权证明）及响应时间相关资料作为参考依据（如：固定的服务点驾车导航到采购人地址所需的驾车模式最短时间的截图为准）。承诺中标后在设立服务网点的，需提供承诺函和拟成立的服务网点的位置及服务网点经营方式。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227" w:type="dxa"/>
            <w:noWrap w:val="0"/>
            <w:vAlign w:val="top"/>
          </w:tcPr>
          <w:p>
            <w:pPr>
              <w:rPr>
                <w:rFonts w:hint="eastAsia" w:asciiTheme="minorEastAsia" w:hAnsiTheme="minorEastAsia" w:eastAsiaTheme="minorEastAsia" w:cstheme="minorEastAsia"/>
                <w:b w:val="0"/>
                <w:bCs w:val="0"/>
                <w:i w:val="0"/>
                <w:iCs w:val="0"/>
                <w:color w:val="auto"/>
                <w:sz w:val="21"/>
                <w:szCs w:val="21"/>
                <w:lang w:val="en-US" w:eastAsia="zh-CN"/>
              </w:rPr>
            </w:pPr>
            <w:r>
              <w:rPr>
                <w:rFonts w:hint="eastAsia" w:asciiTheme="minorEastAsia" w:hAnsiTheme="minorEastAsia" w:eastAsiaTheme="minorEastAsia" w:cstheme="minorEastAsia"/>
                <w:b w:val="0"/>
                <w:bCs w:val="0"/>
                <w:i w:val="0"/>
                <w:iCs w:val="0"/>
                <w:color w:val="auto"/>
                <w:position w:val="0"/>
                <w:sz w:val="21"/>
                <w:szCs w:val="21"/>
                <w:highlight w:val="none"/>
                <w:lang w:val="en-US" w:eastAsia="zh-CN"/>
              </w:rPr>
              <w:t>4.</w:t>
            </w:r>
            <w:r>
              <w:rPr>
                <w:rFonts w:hint="eastAsia" w:asciiTheme="minorEastAsia" w:hAnsiTheme="minorEastAsia" w:eastAsiaTheme="minorEastAsia" w:cstheme="minorEastAsia"/>
                <w:b w:val="0"/>
                <w:bCs w:val="0"/>
                <w:i w:val="0"/>
                <w:iCs w:val="0"/>
                <w:color w:val="auto"/>
                <w:position w:val="0"/>
                <w:sz w:val="21"/>
                <w:szCs w:val="21"/>
                <w:highlight w:val="none"/>
              </w:rPr>
              <w:t>增值服务</w:t>
            </w:r>
          </w:p>
        </w:tc>
        <w:tc>
          <w:tcPr>
            <w:tcW w:w="900" w:type="dxa"/>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353" w:type="dxa"/>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position w:val="0"/>
                <w:sz w:val="21"/>
                <w:szCs w:val="21"/>
                <w:highlight w:val="none"/>
              </w:rPr>
              <w:t>供应商根据本项目的特点提供的增值服务内容，根据提供内容的相关度综合评价，较好得</w:t>
            </w:r>
            <w:r>
              <w:rPr>
                <w:rFonts w:hint="eastAsia" w:asciiTheme="minorEastAsia" w:hAnsiTheme="minorEastAsia" w:eastAsiaTheme="minorEastAsia" w:cstheme="minorEastAsia"/>
                <w:color w:val="auto"/>
                <w:position w:val="0"/>
                <w:sz w:val="21"/>
                <w:szCs w:val="21"/>
                <w:highlight w:val="none"/>
                <w:lang w:val="en-US" w:eastAsia="zh-CN"/>
              </w:rPr>
              <w:t>2</w:t>
            </w:r>
            <w:r>
              <w:rPr>
                <w:rFonts w:hint="eastAsia" w:asciiTheme="minorEastAsia" w:hAnsiTheme="minorEastAsia" w:eastAsiaTheme="minorEastAsia" w:cstheme="minorEastAsia"/>
                <w:color w:val="auto"/>
                <w:position w:val="0"/>
                <w:sz w:val="21"/>
                <w:szCs w:val="21"/>
                <w:highlight w:val="none"/>
              </w:rPr>
              <w:t>分，一般得1分，没有描述不得分。</w:t>
            </w:r>
          </w:p>
        </w:tc>
      </w:tr>
    </w:tbl>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ascii="宋体" w:hAnsi="宋体" w:cs="Arial"/>
          <w:color w:val="auto"/>
          <w:sz w:val="32"/>
        </w:rPr>
      </w:pPr>
      <w:r>
        <w:rPr>
          <w:rFonts w:hint="eastAsia" w:ascii="宋体" w:hAnsi="宋体" w:cs="Arial"/>
          <w:color w:val="auto"/>
          <w:sz w:val="32"/>
        </w:rPr>
        <w:br w:type="page"/>
      </w:r>
    </w:p>
    <w:p>
      <w:pPr>
        <w:pStyle w:val="4"/>
        <w:numPr>
          <w:ilvl w:val="0"/>
          <w:numId w:val="1"/>
        </w:numPr>
        <w:spacing w:before="0" w:after="0" w:line="360" w:lineRule="auto"/>
        <w:rPr>
          <w:rFonts w:hint="eastAsia" w:ascii="宋体" w:hAnsi="宋体" w:cs="Arial"/>
          <w:color w:val="auto"/>
          <w:sz w:val="32"/>
        </w:rPr>
      </w:pPr>
      <w:r>
        <w:rPr>
          <w:rFonts w:hint="eastAsia" w:ascii="宋体" w:hAnsi="宋体" w:cs="Arial"/>
          <w:color w:val="auto"/>
          <w:sz w:val="32"/>
        </w:rPr>
        <w:tab/>
      </w:r>
      <w:r>
        <w:rPr>
          <w:rFonts w:hint="eastAsia" w:ascii="宋体" w:hAnsi="宋体" w:cs="Arial"/>
          <w:color w:val="auto"/>
          <w:sz w:val="32"/>
        </w:rPr>
        <w:t>商务</w:t>
      </w:r>
      <w:r>
        <w:rPr>
          <w:rFonts w:hint="eastAsia" w:ascii="宋体" w:hAnsi="宋体" w:cs="Arial"/>
          <w:color w:val="auto"/>
          <w:sz w:val="32"/>
          <w:lang w:val="en-US" w:eastAsia="zh-CN"/>
        </w:rPr>
        <w:t>要求（</w:t>
      </w:r>
      <w:r>
        <w:rPr>
          <w:rFonts w:hint="eastAsia" w:ascii="仿宋_GB2312" w:hAnsi="仿宋_GB2312" w:eastAsia="仿宋_GB2312" w:cs="仿宋_GB2312"/>
          <w:b w:val="0"/>
          <w:bCs w:val="0"/>
          <w:i/>
          <w:iCs/>
          <w:color w:val="auto"/>
          <w:kern w:val="24"/>
          <w:sz w:val="24"/>
          <w:szCs w:val="24"/>
          <w:lang w:val="en-US" w:eastAsia="zh-CN" w:bidi="ar-SA"/>
        </w:rPr>
        <w:t>包含但不限于以下项目</w:t>
      </w:r>
      <w:r>
        <w:rPr>
          <w:rFonts w:hint="eastAsia" w:ascii="宋体" w:hAnsi="宋体" w:cs="Arial"/>
          <w:color w:val="auto"/>
          <w:sz w:val="32"/>
          <w:lang w:val="en-US" w:eastAsia="zh-CN"/>
        </w:rPr>
        <w:t>）</w:t>
      </w:r>
    </w:p>
    <w:p>
      <w:pPr>
        <w:numPr>
          <w:ilvl w:val="0"/>
          <w:numId w:val="3"/>
        </w:numPr>
        <w:ind w:left="425" w:leftChars="0" w:hanging="425" w:firstLineChars="0"/>
        <w:rPr>
          <w:rFonts w:hint="eastAsia"/>
          <w:i w:val="0"/>
          <w:iCs w:val="0"/>
          <w:color w:val="auto"/>
        </w:rPr>
      </w:pPr>
      <w:r>
        <w:rPr>
          <w:rFonts w:hint="eastAsia"/>
          <w:b/>
          <w:color w:val="auto"/>
        </w:rPr>
        <w:t>项目需求单位：</w:t>
      </w:r>
      <w:r>
        <w:rPr>
          <w:rFonts w:hint="eastAsia" w:ascii="仿宋_GB2312" w:hAnsi="仿宋_GB2312" w:eastAsia="仿宋_GB2312" w:cs="仿宋_GB2312"/>
          <w:b w:val="0"/>
          <w:bCs w:val="0"/>
          <w:i w:val="0"/>
          <w:iCs w:val="0"/>
          <w:color w:val="auto"/>
          <w:kern w:val="24"/>
          <w:sz w:val="24"/>
          <w:szCs w:val="24"/>
          <w:lang w:val="en-US" w:eastAsia="zh-CN" w:bidi="ar-SA"/>
        </w:rPr>
        <w:t>湄洲湾职业技术学院</w:t>
      </w:r>
    </w:p>
    <w:p>
      <w:pPr>
        <w:numPr>
          <w:ilvl w:val="0"/>
          <w:numId w:val="3"/>
        </w:numPr>
        <w:ind w:left="425" w:leftChars="0" w:hanging="425" w:firstLineChars="0"/>
        <w:rPr>
          <w:rFonts w:hint="eastAsia"/>
          <w:color w:val="auto"/>
          <w:lang w:val="en-US" w:eastAsia="zh-CN"/>
        </w:rPr>
      </w:pPr>
      <w:r>
        <w:rPr>
          <w:rFonts w:hint="eastAsia"/>
          <w:b/>
          <w:color w:val="auto"/>
        </w:rPr>
        <w:t>项目需求名称及数量：</w:t>
      </w:r>
      <w:r>
        <w:rPr>
          <w:rFonts w:hint="eastAsia"/>
          <w:color w:val="auto"/>
          <w:lang w:val="en-US" w:eastAsia="zh-CN"/>
        </w:rPr>
        <w:t xml:space="preserve"> </w:t>
      </w:r>
      <w:r>
        <w:rPr>
          <w:rFonts w:hint="eastAsia" w:ascii="仿宋_GB2312" w:hAnsi="仿宋_GB2312" w:eastAsia="仿宋_GB2312" w:cs="仿宋_GB2312"/>
          <w:b w:val="0"/>
          <w:bCs w:val="0"/>
          <w:i w:val="0"/>
          <w:iCs w:val="0"/>
          <w:color w:val="auto"/>
          <w:kern w:val="24"/>
          <w:sz w:val="24"/>
          <w:szCs w:val="24"/>
          <w:lang w:val="en-US" w:eastAsia="zh-CN" w:bidi="ar-SA"/>
        </w:rPr>
        <w:t>1+X珠宝鉴定证书宝石标本库 共5项</w:t>
      </w:r>
    </w:p>
    <w:p>
      <w:pPr>
        <w:numPr>
          <w:ilvl w:val="0"/>
          <w:numId w:val="3"/>
        </w:numPr>
        <w:ind w:left="425" w:leftChars="0" w:hanging="425" w:firstLineChars="0"/>
        <w:rPr>
          <w:rFonts w:hint="default"/>
          <w:b/>
          <w:bCs/>
          <w:color w:val="auto"/>
          <w:lang w:val="en-US" w:eastAsia="zh-CN"/>
        </w:rPr>
      </w:pPr>
      <w:r>
        <w:rPr>
          <w:rFonts w:hint="eastAsia"/>
          <w:b/>
          <w:bCs/>
          <w:color w:val="auto"/>
          <w:lang w:val="en-US" w:eastAsia="zh-CN"/>
        </w:rPr>
        <w:t>投标人资格要求：</w:t>
      </w:r>
    </w:p>
    <w:p>
      <w:pPr>
        <w:numPr>
          <w:ilvl w:val="0"/>
          <w:numId w:val="3"/>
        </w:numPr>
        <w:ind w:left="425" w:leftChars="0" w:hanging="425" w:firstLineChars="0"/>
        <w:rPr>
          <w:rFonts w:hint="eastAsia"/>
          <w:b/>
          <w:color w:val="auto"/>
        </w:rPr>
      </w:pPr>
      <w:r>
        <w:rPr>
          <w:rFonts w:hint="eastAsia"/>
          <w:b/>
          <w:color w:val="auto"/>
        </w:rPr>
        <w:t>项目交货地点：</w:t>
      </w:r>
      <w:r>
        <w:rPr>
          <w:rFonts w:hint="eastAsia" w:ascii="仿宋_GB2312" w:hAnsi="仿宋_GB2312" w:eastAsia="仿宋_GB2312" w:cs="仿宋_GB2312"/>
          <w:b w:val="0"/>
          <w:bCs w:val="0"/>
          <w:i w:val="0"/>
          <w:iCs w:val="0"/>
          <w:color w:val="auto"/>
          <w:kern w:val="24"/>
          <w:sz w:val="24"/>
          <w:szCs w:val="24"/>
          <w:lang w:val="en-US" w:eastAsia="zh-CN" w:bidi="ar-SA"/>
        </w:rPr>
        <w:t>福建省莆田市涵江区梧塘镇荔涵大道1001号湄洲湾职业技术学院</w:t>
      </w:r>
    </w:p>
    <w:p>
      <w:pPr>
        <w:numPr>
          <w:ilvl w:val="0"/>
          <w:numId w:val="3"/>
        </w:numPr>
        <w:ind w:left="425" w:leftChars="0" w:hanging="425" w:firstLineChars="0"/>
        <w:rPr>
          <w:rFonts w:hint="eastAsia"/>
          <w:color w:val="auto"/>
        </w:rPr>
      </w:pPr>
      <w:r>
        <w:rPr>
          <w:rFonts w:hint="eastAsia"/>
          <w:b/>
          <w:color w:val="auto"/>
        </w:rPr>
        <w:t>项目交货方式：</w:t>
      </w:r>
      <w:r>
        <w:rPr>
          <w:rFonts w:hint="eastAsia" w:ascii="仿宋_GB2312" w:hAnsi="仿宋_GB2312" w:eastAsia="仿宋_GB2312" w:cs="仿宋_GB2312"/>
          <w:b w:val="0"/>
          <w:bCs w:val="0"/>
          <w:i w:val="0"/>
          <w:iCs w:val="0"/>
          <w:color w:val="auto"/>
          <w:kern w:val="24"/>
          <w:sz w:val="24"/>
          <w:szCs w:val="24"/>
          <w:lang w:val="en-US" w:eastAsia="zh-Hans" w:bidi="ar-SA"/>
        </w:rPr>
        <w:t>送货上门</w:t>
      </w:r>
    </w:p>
    <w:p>
      <w:pPr>
        <w:numPr>
          <w:ilvl w:val="0"/>
          <w:numId w:val="3"/>
        </w:numPr>
        <w:ind w:left="425" w:leftChars="0" w:hanging="425" w:firstLineChars="0"/>
        <w:rPr>
          <w:rFonts w:hint="eastAsia"/>
          <w:color w:val="auto"/>
        </w:rPr>
      </w:pPr>
      <w:r>
        <w:rPr>
          <w:rFonts w:hint="eastAsia"/>
          <w:b/>
          <w:color w:val="auto"/>
        </w:rPr>
        <w:t>交货期限：</w:t>
      </w:r>
      <w:r>
        <w:rPr>
          <w:rFonts w:hint="eastAsia" w:ascii="仿宋_GB2312" w:hAnsi="仿宋_GB2312" w:eastAsia="仿宋_GB2312" w:cs="仿宋_GB2312"/>
          <w:b w:val="0"/>
          <w:bCs w:val="0"/>
          <w:i w:val="0"/>
          <w:iCs w:val="0"/>
          <w:color w:val="auto"/>
          <w:kern w:val="24"/>
          <w:sz w:val="24"/>
          <w:szCs w:val="24"/>
          <w:lang w:val="en-US" w:eastAsia="zh-Hans" w:bidi="ar-SA"/>
        </w:rPr>
        <w:t>30个日历日</w:t>
      </w:r>
    </w:p>
    <w:p>
      <w:pPr>
        <w:numPr>
          <w:ilvl w:val="0"/>
          <w:numId w:val="3"/>
        </w:numPr>
        <w:ind w:left="425" w:leftChars="0" w:hanging="425" w:firstLineChars="0"/>
        <w:rPr>
          <w:rFonts w:hint="eastAsia"/>
          <w:color w:val="auto"/>
        </w:rPr>
      </w:pPr>
      <w:r>
        <w:rPr>
          <w:rFonts w:hint="eastAsia"/>
          <w:b/>
          <w:color w:val="auto"/>
        </w:rPr>
        <w:t>验收标准</w:t>
      </w:r>
      <w:r>
        <w:rPr>
          <w:rFonts w:hint="eastAsia"/>
          <w:color w:val="auto"/>
        </w:rPr>
        <w:t>：</w:t>
      </w:r>
      <w:r>
        <w:rPr>
          <w:rFonts w:hint="eastAsia" w:ascii="仿宋_GB2312" w:hAnsi="仿宋_GB2312" w:eastAsia="仿宋_GB2312" w:cs="仿宋_GB2312"/>
          <w:b w:val="0"/>
          <w:bCs w:val="0"/>
          <w:i w:val="0"/>
          <w:iCs w:val="0"/>
          <w:color w:val="auto"/>
          <w:kern w:val="24"/>
          <w:sz w:val="24"/>
          <w:szCs w:val="24"/>
          <w:lang w:val="en-US" w:eastAsia="zh-Hans" w:bidi="ar-SA"/>
        </w:rPr>
        <w:t>所采购设备各项参数指标符合采购要求，设备安装调试完毕，可正常使用，并提供设备使用指导培训。</w:t>
      </w:r>
    </w:p>
    <w:p>
      <w:pPr>
        <w:numPr>
          <w:ilvl w:val="0"/>
          <w:numId w:val="3"/>
        </w:numPr>
        <w:ind w:left="425" w:leftChars="0" w:hanging="425" w:firstLineChars="0"/>
        <w:rPr>
          <w:rFonts w:hint="eastAsia"/>
          <w:b/>
          <w:color w:val="auto"/>
        </w:rPr>
      </w:pPr>
      <w:r>
        <w:rPr>
          <w:rFonts w:hint="eastAsia"/>
          <w:b/>
          <w:color w:val="auto"/>
        </w:rPr>
        <w:t>质保期：</w:t>
      </w:r>
      <w:r>
        <w:rPr>
          <w:rFonts w:hint="eastAsia" w:ascii="仿宋_GB2312" w:hAnsi="仿宋_GB2312" w:eastAsia="仿宋_GB2312" w:cs="仿宋_GB2312"/>
          <w:b w:val="0"/>
          <w:bCs w:val="0"/>
          <w:i w:val="0"/>
          <w:iCs w:val="0"/>
          <w:color w:val="auto"/>
          <w:kern w:val="24"/>
          <w:sz w:val="24"/>
          <w:szCs w:val="24"/>
          <w:lang w:val="en-US" w:eastAsia="zh-Hans" w:bidi="ar-SA"/>
        </w:rPr>
        <w:t>5年</w:t>
      </w:r>
    </w:p>
    <w:p>
      <w:pPr>
        <w:numPr>
          <w:ilvl w:val="0"/>
          <w:numId w:val="3"/>
        </w:numPr>
        <w:ind w:left="425" w:leftChars="0" w:hanging="425" w:firstLineChars="0"/>
        <w:rPr>
          <w:rFonts w:hint="eastAsia" w:ascii="仿宋_GB2312" w:hAnsi="仿宋_GB2312" w:eastAsia="仿宋_GB2312" w:cs="仿宋_GB2312"/>
          <w:b w:val="0"/>
          <w:bCs w:val="0"/>
          <w:i w:val="0"/>
          <w:iCs w:val="0"/>
          <w:color w:val="auto"/>
          <w:kern w:val="24"/>
          <w:sz w:val="24"/>
          <w:szCs w:val="24"/>
          <w:lang w:val="en-US" w:eastAsia="zh-Hans" w:bidi="ar-SA"/>
        </w:rPr>
      </w:pPr>
      <w:r>
        <w:rPr>
          <w:rFonts w:hint="eastAsia"/>
          <w:b/>
          <w:color w:val="auto"/>
        </w:rPr>
        <w:t>售后服务要求</w:t>
      </w:r>
      <w:r>
        <w:rPr>
          <w:rFonts w:hint="eastAsia"/>
          <w:b/>
          <w:color w:val="auto"/>
          <w:lang w:val="en-US" w:eastAsia="zh-CN"/>
        </w:rPr>
        <w:t>:</w:t>
      </w:r>
      <w:r>
        <w:rPr>
          <w:rFonts w:hint="eastAsia" w:ascii="仿宋_GB2312" w:hAnsi="仿宋_GB2312" w:eastAsia="仿宋_GB2312" w:cs="仿宋_GB2312"/>
          <w:b w:val="0"/>
          <w:bCs w:val="0"/>
          <w:i w:val="0"/>
          <w:iCs w:val="0"/>
          <w:color w:val="auto"/>
          <w:kern w:val="24"/>
          <w:sz w:val="24"/>
          <w:szCs w:val="24"/>
          <w:lang w:val="en-US" w:eastAsia="zh-Hans" w:bidi="ar-SA"/>
        </w:rPr>
        <w:t>（1）质保期内免费提供产品保修、维护、技术支持服务；（2）质保期内必须负责对设备使用维护人员进行设备安装、调试、操作、使用、维护及结构原理等方面的培训，并承担由此产生的一切费用；（3）若在质保期间发生故障，供应商必须及时响应，在8小时内提供解决方法，如有需要应在下一个工作日内派技术人员到达现场，提供免费技术服务，并免费提供所有维修配件；（4）如质保期内同一故障发生三次，或在两个月内无法修复，供应商无条件换货；（5）质保期满前1个月内供应商应负责对货物进行一次免费全面检查，如发现潜在问题，应负责排除，保证货物正常运行；（6）质保期后，供应商应</w:t>
      </w:r>
      <w:r>
        <w:rPr>
          <w:rFonts w:hint="eastAsia" w:ascii="仿宋_GB2312" w:hAnsi="仿宋_GB2312" w:eastAsia="仿宋_GB2312" w:cs="仿宋_GB2312"/>
          <w:b w:val="0"/>
          <w:bCs w:val="0"/>
          <w:i w:val="0"/>
          <w:iCs w:val="0"/>
          <w:color w:val="auto"/>
          <w:kern w:val="24"/>
          <w:sz w:val="24"/>
          <w:szCs w:val="24"/>
          <w:lang w:val="en-US" w:eastAsia="zh-CN" w:bidi="ar-SA"/>
        </w:rPr>
        <w:t>终身</w:t>
      </w:r>
      <w:r>
        <w:rPr>
          <w:rFonts w:hint="eastAsia" w:ascii="仿宋_GB2312" w:hAnsi="仿宋_GB2312" w:eastAsia="仿宋_GB2312" w:cs="仿宋_GB2312"/>
          <w:b w:val="0"/>
          <w:bCs w:val="0"/>
          <w:i w:val="0"/>
          <w:iCs w:val="0"/>
          <w:color w:val="auto"/>
          <w:kern w:val="24"/>
          <w:sz w:val="24"/>
          <w:szCs w:val="24"/>
          <w:lang w:val="en-US" w:eastAsia="zh-Hans" w:bidi="ar-SA"/>
        </w:rPr>
        <w:t>提供配件、技术咨询、有偿维修等售后保障。</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425" w:leftChars="0" w:hanging="425" w:firstLineChars="0"/>
        <w:textAlignment w:val="auto"/>
        <w:rPr>
          <w:rFonts w:hint="eastAsia"/>
          <w:color w:val="auto"/>
        </w:rPr>
      </w:pPr>
      <w:r>
        <w:rPr>
          <w:rFonts w:hint="eastAsia"/>
          <w:b/>
          <w:color w:val="auto"/>
        </w:rPr>
        <w:t>付款方式：</w:t>
      </w:r>
      <w:r>
        <w:rPr>
          <w:rFonts w:hint="eastAsia" w:ascii="仿宋_GB2312" w:hAnsi="仿宋_GB2312" w:eastAsia="仿宋_GB2312" w:cs="仿宋_GB2312"/>
          <w:b w:val="0"/>
          <w:bCs w:val="0"/>
          <w:i w:val="0"/>
          <w:iCs w:val="0"/>
          <w:color w:val="auto"/>
          <w:kern w:val="24"/>
          <w:sz w:val="24"/>
          <w:szCs w:val="24"/>
          <w:lang w:val="en-US" w:eastAsia="zh-Hans" w:bidi="ar-SA"/>
        </w:rPr>
        <w:t>货物安装验收合格后，付合同金额的100%，需提供正式增值税发票，达到付款条件起30日，支付合同总金额的100%。</w:t>
      </w:r>
    </w:p>
    <w:p>
      <w:pPr>
        <w:numPr>
          <w:ilvl w:val="0"/>
          <w:numId w:val="3"/>
        </w:numPr>
        <w:ind w:left="425" w:leftChars="0" w:hanging="425" w:firstLineChars="0"/>
        <w:rPr>
          <w:rFonts w:hint="eastAsia" w:ascii="仿宋_GB2312" w:hAnsi="仿宋_GB2312" w:eastAsia="仿宋_GB2312" w:cs="仿宋_GB2312"/>
          <w:b w:val="0"/>
          <w:bCs w:val="0"/>
          <w:i w:val="0"/>
          <w:iCs w:val="0"/>
          <w:color w:val="auto"/>
          <w:kern w:val="24"/>
          <w:sz w:val="24"/>
          <w:szCs w:val="24"/>
          <w:lang w:val="en-US" w:eastAsia="zh-CN" w:bidi="ar-SA"/>
        </w:rPr>
      </w:pPr>
      <w:r>
        <w:rPr>
          <w:rFonts w:hint="eastAsia"/>
          <w:b/>
          <w:color w:val="auto"/>
        </w:rPr>
        <w:t>其他要求</w:t>
      </w:r>
      <w:r>
        <w:rPr>
          <w:rFonts w:hint="eastAsia"/>
          <w:b/>
          <w:color w:val="auto"/>
          <w:lang w:eastAsia="zh-CN"/>
        </w:rPr>
        <w:t>：</w:t>
      </w:r>
      <w:r>
        <w:rPr>
          <w:rFonts w:hint="eastAsia" w:ascii="仿宋_GB2312" w:hAnsi="仿宋_GB2312" w:eastAsia="仿宋_GB2312" w:cs="仿宋_GB2312"/>
          <w:b w:val="0"/>
          <w:bCs w:val="0"/>
          <w:i w:val="0"/>
          <w:iCs w:val="0"/>
          <w:color w:val="auto"/>
          <w:kern w:val="24"/>
          <w:sz w:val="24"/>
          <w:szCs w:val="24"/>
          <w:lang w:val="en-US" w:eastAsia="zh-CN" w:bidi="ar-SA"/>
        </w:rPr>
        <w:t>1、与本批招标项目的相关要求：</w:t>
      </w:r>
      <w:r>
        <w:rPr>
          <w:rFonts w:hint="eastAsia" w:ascii="仿宋_GB2312" w:hAnsi="仿宋_GB2312" w:eastAsia="仿宋_GB2312" w:cs="仿宋_GB2312"/>
          <w:b w:val="0"/>
          <w:bCs w:val="0"/>
          <w:i w:val="0"/>
          <w:iCs w:val="0"/>
          <w:color w:val="auto"/>
          <w:kern w:val="24"/>
          <w:sz w:val="24"/>
          <w:szCs w:val="24"/>
          <w:lang w:val="en-US" w:eastAsia="zh-Hans" w:bidi="ar-SA"/>
        </w:rPr>
        <w:t>1.1.成交供应商提供的产品的制造标准、安装标准及技术规范等必须符合相应的国家标准，行业标准及规范要求。1.2.成交供应商提供的无论的设备及材料等，应保证这些设备及材料等手续的合法性，在交货、安装或验收时成交供应商应提供所有设备及材料的全部合法证明材料（如：产品合格证、许可证、安全认证证书、检验报告、产地证明、装箱单以及技术参数说明等资料）。1.3.要求成交供应商提供的所有软件、硬件产品必须具有在中国境内的合法使用权和用户保护权且为全新原装品牌产品，采购要求的软件必须为正版软件，提供软件生产厂家的原包装。1.4.成交供应商的报价应包含单价和总价。响应总价应为货物送达采购人指定地点、经采购人验收合格并交付使用及售后服务等所有可能发生的费用，包括货物制造、运输、采购保管、安装调试、国家法定送检的检验检测报告费用、税收、厂家同期相关的无偿（有价）的促销、售后服务等费用。 2、专利说明：2.1.成交供应商提供的货物必须具有自主知识产权，获得合同的成交供应商应保证采购人不受到第三方关于侵犯专利权的指控，任何第三方如果提出指控，获得合同的的成交供应商应与第三方交涉，承担可能发生的一切法律责任、费用和后果，并赔偿采购人的损失。2.2.成交供应商不得以任何形式向与本项目无关的其他单位或人员提供招标文件及所附的有关资料，如违反，必须赔偿采购人的所有损失，且采购人保留追究法律责任的权力。</w:t>
      </w:r>
    </w:p>
    <w:p>
      <w:pPr>
        <w:numPr>
          <w:ilvl w:val="0"/>
          <w:numId w:val="3"/>
        </w:numPr>
        <w:ind w:left="425" w:leftChars="0" w:hanging="425" w:firstLineChars="0"/>
        <w:rPr>
          <w:rFonts w:hint="eastAsia" w:ascii="仿宋_GB2312" w:hAnsi="仿宋_GB2312" w:eastAsia="仿宋_GB2312" w:cs="仿宋_GB2312"/>
          <w:b w:val="0"/>
          <w:bCs w:val="0"/>
          <w:i w:val="0"/>
          <w:iCs w:val="0"/>
          <w:color w:val="auto"/>
          <w:kern w:val="24"/>
          <w:sz w:val="24"/>
          <w:szCs w:val="24"/>
          <w:lang w:val="en-US" w:eastAsia="zh-Hans" w:bidi="ar-SA"/>
        </w:rPr>
        <w:sectPr>
          <w:headerReference r:id="rId4" w:type="first"/>
          <w:footerReference r:id="rId6" w:type="first"/>
          <w:headerReference r:id="rId3" w:type="default"/>
          <w:footerReference r:id="rId5" w:type="default"/>
          <w:pgSz w:w="11906" w:h="16838"/>
          <w:pgMar w:top="1440" w:right="1800" w:bottom="1440" w:left="1800" w:header="851" w:footer="992" w:gutter="0"/>
          <w:cols w:space="720" w:num="1"/>
          <w:titlePg/>
          <w:docGrid w:type="lines" w:linePitch="312" w:charSpace="0"/>
        </w:sectPr>
      </w:pPr>
    </w:p>
    <w:p>
      <w:pPr>
        <w:pStyle w:val="4"/>
        <w:numPr>
          <w:ilvl w:val="0"/>
          <w:numId w:val="1"/>
        </w:numPr>
        <w:spacing w:before="0" w:after="0" w:line="360" w:lineRule="auto"/>
        <w:rPr>
          <w:rFonts w:hint="eastAsia" w:ascii="宋体" w:hAnsi="宋体" w:cs="Arial"/>
          <w:color w:val="auto"/>
          <w:sz w:val="32"/>
        </w:rPr>
      </w:pPr>
      <w:r>
        <w:rPr>
          <w:rFonts w:hint="eastAsia" w:ascii="宋体" w:hAnsi="宋体" w:cs="Arial"/>
          <w:color w:val="auto"/>
          <w:sz w:val="32"/>
          <w:lang w:val="en-US" w:eastAsia="zh-CN"/>
        </w:rPr>
        <w:t>技术要求</w:t>
      </w:r>
      <w:r>
        <w:rPr>
          <w:rFonts w:hint="eastAsia" w:ascii="宋体" w:hAnsi="宋体" w:cs="Arial"/>
          <w:color w:val="auto"/>
          <w:sz w:val="32"/>
        </w:rPr>
        <w:t>（以“</w:t>
      </w:r>
      <w:r>
        <w:rPr>
          <w:rFonts w:hint="eastAsia" w:ascii="微软雅黑" w:hAnsi="微软雅黑" w:eastAsia="微软雅黑" w:cs="微软雅黑"/>
          <w:color w:val="auto"/>
          <w:sz w:val="32"/>
        </w:rPr>
        <w:t>★</w:t>
      </w:r>
      <w:r>
        <w:rPr>
          <w:rFonts w:hint="eastAsia" w:ascii="宋体" w:hAnsi="宋体" w:cs="Arial"/>
          <w:color w:val="auto"/>
          <w:sz w:val="32"/>
        </w:rPr>
        <w:t>”标示的内容为不允许负偏离的实质性要求）</w:t>
      </w:r>
    </w:p>
    <w:p>
      <w:pPr>
        <w:rPr>
          <w:rFonts w:hint="eastAsia"/>
          <w:color w:val="auto"/>
        </w:rPr>
      </w:pPr>
    </w:p>
    <w:tbl>
      <w:tblPr>
        <w:tblStyle w:val="7"/>
        <w:tblW w:w="14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60"/>
        <w:gridCol w:w="5820"/>
        <w:gridCol w:w="1680"/>
        <w:gridCol w:w="1170"/>
        <w:gridCol w:w="900"/>
        <w:gridCol w:w="139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8"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color w:val="auto"/>
                <w:szCs w:val="21"/>
              </w:rPr>
            </w:pPr>
            <w:r>
              <w:rPr>
                <w:rFonts w:hint="eastAsia"/>
                <w:color w:val="auto"/>
                <w:szCs w:val="21"/>
              </w:rPr>
              <w:t>序号</w:t>
            </w:r>
          </w:p>
        </w:tc>
        <w:tc>
          <w:tcPr>
            <w:tcW w:w="196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ind w:firstLine="0" w:firstLineChars="0"/>
              <w:jc w:val="center"/>
              <w:textAlignment w:val="center"/>
              <w:rPr>
                <w:rFonts w:hint="eastAsia"/>
                <w:color w:val="auto"/>
                <w:szCs w:val="21"/>
              </w:rPr>
            </w:pPr>
            <w:r>
              <w:rPr>
                <w:rFonts w:hint="eastAsia"/>
                <w:color w:val="auto"/>
                <w:szCs w:val="21"/>
              </w:rPr>
              <w:t>仪器名称</w:t>
            </w:r>
          </w:p>
          <w:p>
            <w:pPr>
              <w:keepNext w:val="0"/>
              <w:keepLines w:val="0"/>
              <w:pageBreakBefore w:val="0"/>
              <w:kinsoku/>
              <w:wordWrap/>
              <w:overflowPunct/>
              <w:topLinePunct w:val="0"/>
              <w:autoSpaceDE w:val="0"/>
              <w:autoSpaceDN w:val="0"/>
              <w:bidi w:val="0"/>
              <w:adjustRightInd w:val="0"/>
              <w:snapToGrid w:val="0"/>
              <w:spacing w:after="0" w:afterLines="0"/>
              <w:ind w:firstLine="0" w:firstLineChars="0"/>
              <w:jc w:val="center"/>
              <w:textAlignment w:val="center"/>
              <w:rPr>
                <w:rFonts w:hint="eastAsia"/>
                <w:color w:val="auto"/>
                <w:szCs w:val="21"/>
              </w:rPr>
            </w:pPr>
            <w:r>
              <w:rPr>
                <w:rFonts w:hint="eastAsia"/>
                <w:color w:val="auto"/>
                <w:szCs w:val="21"/>
              </w:rPr>
              <w:t>（软件）</w:t>
            </w:r>
          </w:p>
        </w:tc>
        <w:tc>
          <w:tcPr>
            <w:tcW w:w="582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ind w:firstLine="0" w:firstLineChars="0"/>
              <w:jc w:val="center"/>
              <w:textAlignment w:val="center"/>
              <w:rPr>
                <w:rFonts w:hint="eastAsia" w:eastAsia="仿宋_GB2312"/>
                <w:color w:val="auto"/>
                <w:szCs w:val="21"/>
                <w:lang w:eastAsia="zh-CN"/>
              </w:rPr>
            </w:pPr>
            <w:r>
              <w:rPr>
                <w:rFonts w:hint="eastAsia"/>
                <w:color w:val="auto"/>
                <w:szCs w:val="21"/>
                <w:lang w:eastAsia="zh-CN"/>
              </w:rPr>
              <w:t>技术参数及功能要求</w:t>
            </w:r>
          </w:p>
        </w:tc>
        <w:tc>
          <w:tcPr>
            <w:tcW w:w="168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color w:val="auto"/>
                <w:szCs w:val="21"/>
                <w:lang w:val="en-US" w:eastAsia="zh-CN"/>
              </w:rPr>
            </w:pPr>
            <w:r>
              <w:rPr>
                <w:rFonts w:hint="eastAsia"/>
                <w:color w:val="auto"/>
                <w:szCs w:val="21"/>
                <w:lang w:val="en-US" w:eastAsia="zh-CN"/>
              </w:rPr>
              <w:t>列举至少3家满足要求的</w:t>
            </w:r>
          </w:p>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color w:val="auto"/>
                <w:szCs w:val="21"/>
                <w:lang w:val="en-US" w:eastAsia="zh-CN"/>
              </w:rPr>
            </w:pPr>
            <w:r>
              <w:rPr>
                <w:rFonts w:hint="eastAsia"/>
                <w:color w:val="auto"/>
                <w:szCs w:val="21"/>
                <w:lang w:val="en-US" w:eastAsia="zh-CN"/>
              </w:rPr>
              <w:t>品牌厂家</w:t>
            </w:r>
          </w:p>
        </w:tc>
        <w:tc>
          <w:tcPr>
            <w:tcW w:w="117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ascii="仿宋_GB2312" w:hAnsi="仿宋_GB2312" w:eastAsia="仿宋_GB2312" w:cs="仿宋_GB2312"/>
                <w:color w:val="auto"/>
                <w:kern w:val="24"/>
                <w:sz w:val="24"/>
                <w:szCs w:val="21"/>
                <w:lang w:val="en-US" w:eastAsia="zh-CN" w:bidi="ar-SA"/>
              </w:rPr>
            </w:pPr>
            <w:r>
              <w:rPr>
                <w:rFonts w:hint="eastAsia"/>
                <w:color w:val="auto"/>
                <w:szCs w:val="21"/>
              </w:rPr>
              <w:t>数量</w:t>
            </w:r>
          </w:p>
        </w:tc>
        <w:tc>
          <w:tcPr>
            <w:tcW w:w="90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220" w:lineRule="atLeast"/>
              <w:ind w:firstLine="0" w:firstLineChars="0"/>
              <w:jc w:val="center"/>
              <w:textAlignment w:val="center"/>
              <w:rPr>
                <w:rFonts w:hint="eastAsia" w:ascii="仿宋_GB2312" w:hAnsi="仿宋_GB2312" w:eastAsia="宋体" w:cs="仿宋_GB2312"/>
                <w:snapToGrid w:val="0"/>
                <w:color w:val="auto"/>
                <w:spacing w:val="-20"/>
                <w:kern w:val="0"/>
                <w:sz w:val="24"/>
                <w:szCs w:val="21"/>
                <w:lang w:val="en-US" w:eastAsia="zh-CN" w:bidi="ar-SA"/>
              </w:rPr>
            </w:pPr>
            <w:r>
              <w:rPr>
                <w:rFonts w:hint="eastAsia"/>
                <w:snapToGrid w:val="0"/>
                <w:color w:val="auto"/>
                <w:spacing w:val="-20"/>
                <w:kern w:val="0"/>
                <w:szCs w:val="21"/>
                <w:lang w:eastAsia="zh-CN"/>
              </w:rPr>
              <w:t>单位</w:t>
            </w:r>
          </w:p>
        </w:tc>
        <w:tc>
          <w:tcPr>
            <w:tcW w:w="1395"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220" w:lineRule="atLeast"/>
              <w:ind w:firstLine="0" w:firstLineChars="0"/>
              <w:jc w:val="center"/>
              <w:textAlignment w:val="center"/>
              <w:rPr>
                <w:rFonts w:hint="eastAsia"/>
                <w:color w:val="auto"/>
                <w:szCs w:val="21"/>
              </w:rPr>
            </w:pPr>
            <w:r>
              <w:rPr>
                <w:rFonts w:hint="eastAsia"/>
                <w:color w:val="auto"/>
                <w:szCs w:val="21"/>
              </w:rPr>
              <w:t>预算单价</w:t>
            </w:r>
          </w:p>
          <w:p>
            <w:pPr>
              <w:keepNext w:val="0"/>
              <w:keepLines w:val="0"/>
              <w:pageBreakBefore w:val="0"/>
              <w:kinsoku/>
              <w:wordWrap/>
              <w:overflowPunct/>
              <w:topLinePunct w:val="0"/>
              <w:autoSpaceDE w:val="0"/>
              <w:autoSpaceDN w:val="0"/>
              <w:bidi w:val="0"/>
              <w:adjustRightInd w:val="0"/>
              <w:snapToGrid w:val="0"/>
              <w:spacing w:after="0" w:afterLines="0" w:line="220" w:lineRule="atLeast"/>
              <w:ind w:firstLine="0" w:firstLineChars="0"/>
              <w:jc w:val="center"/>
              <w:textAlignment w:val="center"/>
              <w:rPr>
                <w:rFonts w:hint="eastAsia" w:ascii="仿宋_GB2312" w:hAnsi="仿宋_GB2312" w:eastAsia="仿宋_GB2312" w:cs="仿宋_GB2312"/>
                <w:snapToGrid w:val="0"/>
                <w:color w:val="auto"/>
                <w:spacing w:val="-20"/>
                <w:kern w:val="0"/>
                <w:sz w:val="24"/>
                <w:szCs w:val="21"/>
                <w:lang w:val="en-US" w:eastAsia="zh-CN" w:bidi="ar-SA"/>
              </w:rPr>
            </w:pPr>
            <w:r>
              <w:rPr>
                <w:rFonts w:hint="eastAsia"/>
                <w:snapToGrid w:val="0"/>
                <w:color w:val="auto"/>
                <w:spacing w:val="-20"/>
                <w:kern w:val="0"/>
                <w:szCs w:val="21"/>
              </w:rPr>
              <w:t>（万元）</w:t>
            </w:r>
          </w:p>
        </w:tc>
        <w:tc>
          <w:tcPr>
            <w:tcW w:w="1245"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220" w:lineRule="atLeast"/>
              <w:ind w:firstLine="0" w:firstLineChars="0"/>
              <w:jc w:val="center"/>
              <w:textAlignment w:val="center"/>
              <w:rPr>
                <w:rFonts w:hint="eastAsia"/>
                <w:color w:val="auto"/>
                <w:szCs w:val="21"/>
              </w:rPr>
            </w:pPr>
            <w:r>
              <w:rPr>
                <w:rFonts w:hint="eastAsia"/>
                <w:color w:val="auto"/>
                <w:szCs w:val="21"/>
              </w:rPr>
              <w:t>预算金额</w:t>
            </w:r>
          </w:p>
          <w:p>
            <w:pPr>
              <w:keepNext w:val="0"/>
              <w:keepLines w:val="0"/>
              <w:pageBreakBefore w:val="0"/>
              <w:kinsoku/>
              <w:wordWrap/>
              <w:overflowPunct/>
              <w:topLinePunct w:val="0"/>
              <w:autoSpaceDE w:val="0"/>
              <w:autoSpaceDN w:val="0"/>
              <w:bidi w:val="0"/>
              <w:adjustRightInd w:val="0"/>
              <w:snapToGrid w:val="0"/>
              <w:spacing w:after="0" w:afterLines="0" w:line="220" w:lineRule="atLeast"/>
              <w:ind w:firstLine="0" w:firstLineChars="0"/>
              <w:jc w:val="center"/>
              <w:textAlignment w:val="center"/>
              <w:rPr>
                <w:rFonts w:hint="eastAsia" w:ascii="仿宋_GB2312" w:hAnsi="仿宋_GB2312" w:eastAsia="仿宋_GB2312" w:cs="仿宋_GB2312"/>
                <w:color w:val="auto"/>
                <w:kern w:val="24"/>
                <w:sz w:val="24"/>
                <w:szCs w:val="21"/>
                <w:lang w:val="en-US" w:eastAsia="zh-CN" w:bidi="ar-SA"/>
              </w:rPr>
            </w:pPr>
            <w:r>
              <w:rPr>
                <w:rFonts w:hint="eastAsia"/>
                <w:snapToGrid w:val="0"/>
                <w:color w:val="auto"/>
                <w:spacing w:val="-2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6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ind w:firstLine="0" w:firstLineChars="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96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宝石基础标本</w:t>
            </w:r>
          </w:p>
        </w:tc>
        <w:tc>
          <w:tcPr>
            <w:tcW w:w="582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left"/>
              <w:textAlignment w:val="center"/>
              <w:rPr>
                <w:rFonts w:hint="eastAsia"/>
                <w:lang w:val="en-US" w:eastAsia="zh-CN"/>
              </w:rPr>
            </w:pPr>
            <w:r>
              <w:rPr>
                <w:rFonts w:hint="eastAsia"/>
                <w:lang w:val="en-US" w:eastAsia="zh-CN"/>
              </w:rPr>
              <w:t>1.涵盖基本常见的单晶、玉石、有机宝石等宝石三大类，详细清单见附件1总数为362颗。</w:t>
            </w:r>
          </w:p>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left"/>
              <w:textAlignment w:val="center"/>
              <w:rPr>
                <w:rFonts w:hint="eastAsia"/>
                <w:lang w:val="en-US" w:eastAsia="zh-CN"/>
              </w:rPr>
            </w:pPr>
            <w:r>
              <w:rPr>
                <w:rFonts w:hint="eastAsia"/>
                <w:lang w:val="en-US" w:eastAsia="zh-CN"/>
              </w:rPr>
              <w:t>2.按全国职业院校技能大赛珠宝玉石鉴定赛项比赛标准提供30颗标准答案。</w:t>
            </w:r>
          </w:p>
          <w:p>
            <w:pPr>
              <w:pStyle w:val="2"/>
              <w:ind w:left="0" w:leftChars="0" w:firstLine="0" w:firstLineChars="0"/>
              <w:rPr>
                <w:rFonts w:hint="default"/>
                <w:lang w:val="en-US" w:eastAsia="zh-CN"/>
              </w:rPr>
            </w:pPr>
            <w:r>
              <w:rPr>
                <w:rFonts w:hint="eastAsia" w:cs="Times New Roman"/>
                <w:color w:val="auto"/>
                <w:szCs w:val="21"/>
                <w:lang w:val="en-US" w:eastAsia="zh-CN"/>
              </w:rPr>
              <w:t>3.需提供样品，详见</w:t>
            </w:r>
            <w:r>
              <w:rPr>
                <w:rFonts w:hint="eastAsia" w:ascii="Calibri" w:hAnsi="Calibri" w:eastAsia="宋体" w:cs="Times New Roman"/>
                <w:kern w:val="2"/>
                <w:sz w:val="21"/>
                <w:szCs w:val="24"/>
                <w:lang w:val="en-US" w:eastAsia="zh-CN" w:bidi="ar-SA"/>
              </w:rPr>
              <w:t>其他附件：样品清单</w:t>
            </w:r>
          </w:p>
        </w:tc>
        <w:tc>
          <w:tcPr>
            <w:tcW w:w="168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eastAsia="宋体" w:cs="Times New Roman"/>
                <w:color w:val="auto"/>
                <w:szCs w:val="21"/>
                <w:lang w:val="en-US" w:eastAsia="zh-CN"/>
              </w:rPr>
            </w:pPr>
            <w:r>
              <w:rPr>
                <w:rFonts w:hint="eastAsia" w:eastAsia="宋体" w:cs="Times New Roman"/>
                <w:color w:val="auto"/>
                <w:szCs w:val="21"/>
                <w:lang w:val="en-US" w:eastAsia="zh-CN"/>
              </w:rPr>
              <w:t>深圳市誉宝教育科技有限公司</w:t>
            </w:r>
          </w:p>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eastAsia="宋体" w:cs="Times New Roman"/>
                <w:color w:val="auto"/>
                <w:szCs w:val="21"/>
                <w:lang w:val="en-US" w:eastAsia="zh-CN"/>
              </w:rPr>
            </w:pPr>
            <w:r>
              <w:rPr>
                <w:rFonts w:hint="eastAsia" w:eastAsia="宋体" w:cs="Times New Roman"/>
                <w:color w:val="auto"/>
                <w:szCs w:val="21"/>
                <w:lang w:val="en-US" w:eastAsia="zh-CN"/>
              </w:rPr>
              <w:t>深圳市飞博尔珠宝科技有限公司</w:t>
            </w:r>
          </w:p>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eastAsia="宋体" w:cs="Times New Roman"/>
                <w:color w:val="auto"/>
                <w:szCs w:val="21"/>
                <w:lang w:val="en-US" w:eastAsia="zh-CN"/>
              </w:rPr>
            </w:pPr>
            <w:r>
              <w:rPr>
                <w:rFonts w:hint="eastAsia" w:eastAsia="宋体" w:cs="Times New Roman"/>
                <w:color w:val="auto"/>
                <w:szCs w:val="21"/>
                <w:lang w:val="en-US" w:eastAsia="zh-CN"/>
              </w:rPr>
              <w:t>深圳市贵有恒科技有限公司</w:t>
            </w:r>
          </w:p>
        </w:tc>
        <w:tc>
          <w:tcPr>
            <w:tcW w:w="117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1</w:t>
            </w:r>
          </w:p>
        </w:tc>
        <w:tc>
          <w:tcPr>
            <w:tcW w:w="90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套</w:t>
            </w:r>
          </w:p>
        </w:tc>
        <w:tc>
          <w:tcPr>
            <w:tcW w:w="1395"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9.6</w:t>
            </w:r>
          </w:p>
        </w:tc>
        <w:tc>
          <w:tcPr>
            <w:tcW w:w="1245"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6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ind w:firstLine="0" w:firstLineChars="0"/>
              <w:jc w:val="center"/>
              <w:textAlignment w:val="center"/>
              <w:rPr>
                <w:rFonts w:hint="eastAsia" w:ascii="宋体" w:hAnsi="宋体" w:cs="宋体"/>
                <w:color w:val="auto"/>
                <w:kern w:val="0"/>
                <w:szCs w:val="21"/>
              </w:rPr>
            </w:pPr>
            <w:r>
              <w:rPr>
                <w:rFonts w:hint="eastAsia" w:ascii="宋体" w:hAnsi="宋体" w:cs="宋体"/>
                <w:color w:val="auto"/>
                <w:kern w:val="0"/>
                <w:szCs w:val="21"/>
              </w:rPr>
              <w:t>2</w:t>
            </w:r>
          </w:p>
        </w:tc>
        <w:tc>
          <w:tcPr>
            <w:tcW w:w="196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珠宝玉石鉴定标本</w:t>
            </w:r>
          </w:p>
        </w:tc>
        <w:tc>
          <w:tcPr>
            <w:tcW w:w="582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left"/>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1.包括稀有宝玉石，优化处理宝玉石，人工宝玉石标本及相同色系宝玉石套装，相同色系宝玉石又分为一、无色-白色系列；二、黄色-橙色系列；三、红色系列；四、蓝色-紫色系列；五、绿色系列；详细清单见附件2总数为421颗。</w:t>
            </w:r>
          </w:p>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left"/>
              <w:textAlignment w:val="center"/>
              <w:rPr>
                <w:rFonts w:hint="eastAsia" w:eastAsia="宋体" w:cs="Times New Roman"/>
                <w:color w:val="auto"/>
                <w:szCs w:val="21"/>
                <w:lang w:val="en-US" w:eastAsia="zh-CN"/>
              </w:rPr>
            </w:pPr>
            <w:r>
              <w:rPr>
                <w:rFonts w:hint="eastAsia" w:cs="Times New Roman"/>
                <w:color w:val="auto"/>
                <w:szCs w:val="21"/>
                <w:lang w:val="en-US" w:eastAsia="zh-CN"/>
              </w:rPr>
              <w:t>2</w:t>
            </w:r>
            <w:r>
              <w:rPr>
                <w:rFonts w:hint="eastAsia" w:eastAsia="宋体" w:cs="Times New Roman"/>
                <w:color w:val="auto"/>
                <w:szCs w:val="21"/>
                <w:lang w:val="en-US" w:eastAsia="zh-CN"/>
              </w:rPr>
              <w:t>.按全国职业院校技能大赛珠宝玉石鉴定赛项比赛标准提供30颗标准答案。</w:t>
            </w:r>
          </w:p>
        </w:tc>
        <w:tc>
          <w:tcPr>
            <w:tcW w:w="168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eastAsia="宋体" w:cs="Times New Roman"/>
                <w:color w:val="auto"/>
                <w:szCs w:val="21"/>
                <w:lang w:val="en-US" w:eastAsia="zh-CN"/>
              </w:rPr>
            </w:pPr>
            <w:r>
              <w:rPr>
                <w:rFonts w:hint="eastAsia" w:eastAsia="宋体" w:cs="Times New Roman"/>
                <w:color w:val="auto"/>
                <w:szCs w:val="21"/>
                <w:lang w:val="en-US" w:eastAsia="zh-CN"/>
              </w:rPr>
              <w:t>深圳市誉宝教育科技有限公司</w:t>
            </w:r>
          </w:p>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eastAsia="宋体" w:cs="Times New Roman"/>
                <w:color w:val="auto"/>
                <w:szCs w:val="21"/>
                <w:lang w:val="en-US" w:eastAsia="zh-CN"/>
              </w:rPr>
            </w:pPr>
            <w:r>
              <w:rPr>
                <w:rFonts w:hint="eastAsia" w:eastAsia="宋体" w:cs="Times New Roman"/>
                <w:color w:val="auto"/>
                <w:szCs w:val="21"/>
                <w:lang w:val="en-US" w:eastAsia="zh-CN"/>
              </w:rPr>
              <w:t>深圳市飞博尔珠宝科技有限公司</w:t>
            </w:r>
          </w:p>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深圳市贵有恒科技有限公司</w:t>
            </w:r>
          </w:p>
        </w:tc>
        <w:tc>
          <w:tcPr>
            <w:tcW w:w="117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1</w:t>
            </w:r>
          </w:p>
        </w:tc>
        <w:tc>
          <w:tcPr>
            <w:tcW w:w="90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套</w:t>
            </w:r>
          </w:p>
        </w:tc>
        <w:tc>
          <w:tcPr>
            <w:tcW w:w="1395"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9.8</w:t>
            </w:r>
          </w:p>
        </w:tc>
        <w:tc>
          <w:tcPr>
            <w:tcW w:w="1245"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6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ind w:firstLine="0" w:firstLineChars="0"/>
              <w:jc w:val="center"/>
              <w:textAlignment w:val="center"/>
              <w:rPr>
                <w:rFonts w:hint="eastAsia" w:ascii="宋体" w:hAnsi="宋体" w:cs="宋体"/>
                <w:color w:val="auto"/>
                <w:kern w:val="0"/>
                <w:szCs w:val="21"/>
              </w:rPr>
            </w:pPr>
            <w:r>
              <w:rPr>
                <w:rFonts w:hint="eastAsia" w:ascii="宋体" w:hAnsi="宋体" w:cs="宋体"/>
                <w:color w:val="auto"/>
                <w:kern w:val="0"/>
                <w:szCs w:val="21"/>
              </w:rPr>
              <w:t>3</w:t>
            </w:r>
          </w:p>
        </w:tc>
        <w:tc>
          <w:tcPr>
            <w:tcW w:w="196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宝石原石标本</w:t>
            </w:r>
          </w:p>
        </w:tc>
        <w:tc>
          <w:tcPr>
            <w:tcW w:w="5820" w:type="dxa"/>
            <w:noWrap w:val="0"/>
            <w:vAlign w:val="center"/>
          </w:tcPr>
          <w:p>
            <w:pPr>
              <w:keepNext w:val="0"/>
              <w:keepLines w:val="0"/>
              <w:pageBreakBefore w:val="0"/>
              <w:numPr>
                <w:ilvl w:val="0"/>
                <w:numId w:val="0"/>
              </w:numPr>
              <w:kinsoku/>
              <w:wordWrap/>
              <w:overflowPunct/>
              <w:topLinePunct w:val="0"/>
              <w:autoSpaceDE w:val="0"/>
              <w:autoSpaceDN w:val="0"/>
              <w:bidi w:val="0"/>
              <w:adjustRightInd w:val="0"/>
              <w:snapToGrid w:val="0"/>
              <w:spacing w:after="0" w:afterLines="0" w:line="360" w:lineRule="auto"/>
              <w:jc w:val="left"/>
              <w:textAlignment w:val="center"/>
              <w:rPr>
                <w:rFonts w:hint="eastAsia"/>
                <w:lang w:val="en-US" w:eastAsia="zh-CN"/>
              </w:rPr>
            </w:pPr>
            <w:r>
              <w:rPr>
                <w:rFonts w:hint="eastAsia"/>
                <w:lang w:val="en-US" w:eastAsia="zh-CN"/>
              </w:rPr>
              <w:t>1.共32颗宝石原石标本，具体清单详见附件3。</w:t>
            </w:r>
          </w:p>
          <w:p>
            <w:pPr>
              <w:keepNext w:val="0"/>
              <w:keepLines w:val="0"/>
              <w:pageBreakBefore w:val="0"/>
              <w:numPr>
                <w:ilvl w:val="0"/>
                <w:numId w:val="0"/>
              </w:numPr>
              <w:kinsoku/>
              <w:wordWrap/>
              <w:overflowPunct/>
              <w:topLinePunct w:val="0"/>
              <w:autoSpaceDE w:val="0"/>
              <w:autoSpaceDN w:val="0"/>
              <w:bidi w:val="0"/>
              <w:adjustRightInd w:val="0"/>
              <w:snapToGrid w:val="0"/>
              <w:spacing w:after="0" w:afterLines="0" w:line="360" w:lineRule="auto"/>
              <w:jc w:val="left"/>
              <w:textAlignment w:val="center"/>
              <w:rPr>
                <w:rFonts w:hint="eastAsia"/>
                <w:lang w:val="en-US" w:eastAsia="zh-CN"/>
              </w:rPr>
            </w:pPr>
            <w:r>
              <w:rPr>
                <w:rFonts w:hint="eastAsia"/>
                <w:lang w:val="en-US" w:eastAsia="zh-CN"/>
              </w:rPr>
              <w:t>2.</w:t>
            </w:r>
            <w:r>
              <w:rPr>
                <w:rFonts w:hint="eastAsia" w:cs="Times New Roman"/>
                <w:color w:val="auto"/>
                <w:szCs w:val="21"/>
                <w:lang w:val="en-US" w:eastAsia="zh-CN"/>
              </w:rPr>
              <w:t>需提供样品，详见</w:t>
            </w:r>
            <w:r>
              <w:rPr>
                <w:rFonts w:hint="eastAsia" w:ascii="Calibri" w:hAnsi="Calibri" w:eastAsia="宋体" w:cs="Times New Roman"/>
                <w:kern w:val="2"/>
                <w:sz w:val="21"/>
                <w:szCs w:val="24"/>
                <w:lang w:val="en-US" w:eastAsia="zh-CN" w:bidi="ar-SA"/>
              </w:rPr>
              <w:t>其他附件：样品清单</w:t>
            </w:r>
          </w:p>
          <w:p>
            <w:pPr>
              <w:pStyle w:val="2"/>
              <w:ind w:left="0" w:leftChars="0" w:firstLine="0" w:firstLineChars="0"/>
              <w:rPr>
                <w:rFonts w:hint="default"/>
                <w:lang w:val="en-US" w:eastAsia="zh-CN"/>
              </w:rPr>
            </w:pPr>
          </w:p>
        </w:tc>
        <w:tc>
          <w:tcPr>
            <w:tcW w:w="168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eastAsia="宋体" w:cs="Times New Roman"/>
                <w:color w:val="auto"/>
                <w:szCs w:val="21"/>
                <w:lang w:val="en-US" w:eastAsia="zh-CN"/>
              </w:rPr>
            </w:pPr>
            <w:r>
              <w:rPr>
                <w:rFonts w:hint="eastAsia" w:eastAsia="宋体" w:cs="Times New Roman"/>
                <w:color w:val="auto"/>
                <w:szCs w:val="21"/>
                <w:lang w:val="en-US" w:eastAsia="zh-CN"/>
              </w:rPr>
              <w:t>深圳市誉宝教育科技有限公司</w:t>
            </w:r>
          </w:p>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eastAsia="宋体" w:cs="Times New Roman"/>
                <w:color w:val="auto"/>
                <w:szCs w:val="21"/>
                <w:lang w:val="en-US" w:eastAsia="zh-CN"/>
              </w:rPr>
            </w:pPr>
            <w:r>
              <w:rPr>
                <w:rFonts w:hint="eastAsia" w:eastAsia="宋体" w:cs="Times New Roman"/>
                <w:color w:val="auto"/>
                <w:szCs w:val="21"/>
                <w:lang w:val="en-US" w:eastAsia="zh-CN"/>
              </w:rPr>
              <w:t>深圳市飞博尔珠宝科技有限公司</w:t>
            </w:r>
          </w:p>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深圳市贵有恒科技有限公司</w:t>
            </w:r>
          </w:p>
        </w:tc>
        <w:tc>
          <w:tcPr>
            <w:tcW w:w="117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eastAsia="宋体" w:cs="Times New Roman"/>
                <w:color w:val="auto"/>
                <w:szCs w:val="21"/>
                <w:lang w:val="en-US" w:eastAsia="zh-CN"/>
              </w:rPr>
            </w:pPr>
            <w:r>
              <w:rPr>
                <w:rFonts w:hint="eastAsia" w:eastAsia="宋体" w:cs="Times New Roman"/>
                <w:color w:val="auto"/>
                <w:szCs w:val="21"/>
                <w:lang w:val="en-US" w:eastAsia="zh-CN"/>
              </w:rPr>
              <w:t>1</w:t>
            </w:r>
          </w:p>
        </w:tc>
        <w:tc>
          <w:tcPr>
            <w:tcW w:w="90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套</w:t>
            </w:r>
          </w:p>
        </w:tc>
        <w:tc>
          <w:tcPr>
            <w:tcW w:w="1395"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3</w:t>
            </w:r>
          </w:p>
        </w:tc>
        <w:tc>
          <w:tcPr>
            <w:tcW w:w="1245"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ind w:firstLine="0" w:firstLineChars="0"/>
              <w:jc w:val="center"/>
              <w:textAlignment w:val="center"/>
              <w:rPr>
                <w:rFonts w:hint="default" w:ascii="宋体" w:hAnsi="宋体" w:eastAsia="仿宋_GB2312" w:cs="宋体"/>
                <w:color w:val="auto"/>
                <w:kern w:val="0"/>
                <w:szCs w:val="21"/>
                <w:lang w:val="en-US" w:eastAsia="zh-CN"/>
              </w:rPr>
            </w:pPr>
            <w:r>
              <w:rPr>
                <w:rFonts w:hint="eastAsia" w:ascii="宋体" w:hAnsi="宋体" w:eastAsia="仿宋_GB2312" w:cs="宋体"/>
                <w:color w:val="auto"/>
                <w:kern w:val="0"/>
                <w:szCs w:val="21"/>
                <w:lang w:val="en-US" w:eastAsia="zh-CN"/>
              </w:rPr>
              <w:t>4</w:t>
            </w:r>
          </w:p>
        </w:tc>
        <w:tc>
          <w:tcPr>
            <w:tcW w:w="196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钻石标本</w:t>
            </w:r>
          </w:p>
        </w:tc>
        <w:tc>
          <w:tcPr>
            <w:tcW w:w="582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left"/>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共45粒钻石标本，含NGTC证书，具体清单详见附件4。</w:t>
            </w:r>
          </w:p>
        </w:tc>
        <w:tc>
          <w:tcPr>
            <w:tcW w:w="168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eastAsia="宋体" w:cs="Times New Roman"/>
                <w:color w:val="auto"/>
                <w:szCs w:val="21"/>
                <w:lang w:val="en-US" w:eastAsia="zh-CN"/>
              </w:rPr>
            </w:pPr>
            <w:r>
              <w:rPr>
                <w:rFonts w:hint="eastAsia" w:eastAsia="宋体" w:cs="Times New Roman"/>
                <w:color w:val="auto"/>
                <w:szCs w:val="21"/>
                <w:lang w:val="en-US" w:eastAsia="zh-CN"/>
              </w:rPr>
              <w:t>深圳市誉宝教育科技有限公司</w:t>
            </w:r>
          </w:p>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eastAsia="宋体" w:cs="Times New Roman"/>
                <w:color w:val="auto"/>
                <w:szCs w:val="21"/>
                <w:lang w:val="en-US" w:eastAsia="zh-CN"/>
              </w:rPr>
            </w:pPr>
            <w:r>
              <w:rPr>
                <w:rFonts w:hint="eastAsia" w:eastAsia="宋体" w:cs="Times New Roman"/>
                <w:color w:val="auto"/>
                <w:szCs w:val="21"/>
                <w:lang w:val="en-US" w:eastAsia="zh-CN"/>
              </w:rPr>
              <w:t>深圳市飞博尔珠宝科技有限公司</w:t>
            </w:r>
          </w:p>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eastAsia="宋体" w:cs="Times New Roman"/>
                <w:color w:val="auto"/>
                <w:szCs w:val="21"/>
                <w:lang w:val="en-US" w:eastAsia="zh-CN"/>
              </w:rPr>
            </w:pPr>
            <w:r>
              <w:rPr>
                <w:rFonts w:hint="eastAsia" w:eastAsia="宋体" w:cs="Times New Roman"/>
                <w:color w:val="auto"/>
                <w:szCs w:val="21"/>
                <w:lang w:val="en-US" w:eastAsia="zh-CN"/>
              </w:rPr>
              <w:t>深圳市贵有恒科技有限公司</w:t>
            </w:r>
          </w:p>
        </w:tc>
        <w:tc>
          <w:tcPr>
            <w:tcW w:w="117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eastAsia="宋体" w:cs="Times New Roman"/>
                <w:color w:val="auto"/>
                <w:szCs w:val="21"/>
                <w:lang w:val="en-US" w:eastAsia="zh-CN"/>
              </w:rPr>
            </w:pPr>
            <w:r>
              <w:rPr>
                <w:rFonts w:hint="eastAsia" w:eastAsia="宋体" w:cs="Times New Roman"/>
                <w:color w:val="auto"/>
                <w:szCs w:val="21"/>
                <w:lang w:val="en-US" w:eastAsia="zh-CN"/>
              </w:rPr>
              <w:t>1</w:t>
            </w:r>
          </w:p>
        </w:tc>
        <w:tc>
          <w:tcPr>
            <w:tcW w:w="90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套</w:t>
            </w:r>
          </w:p>
        </w:tc>
        <w:tc>
          <w:tcPr>
            <w:tcW w:w="1395"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21.6</w:t>
            </w:r>
          </w:p>
        </w:tc>
        <w:tc>
          <w:tcPr>
            <w:tcW w:w="1245"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66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ind w:firstLine="0" w:firstLineChars="0"/>
              <w:jc w:val="center"/>
              <w:textAlignment w:val="center"/>
              <w:rPr>
                <w:rFonts w:hint="default" w:ascii="宋体" w:hAnsi="宋体" w:eastAsia="仿宋_GB2312" w:cs="宋体"/>
                <w:color w:val="auto"/>
                <w:kern w:val="0"/>
                <w:szCs w:val="21"/>
                <w:lang w:val="en-US" w:eastAsia="zh-CN"/>
              </w:rPr>
            </w:pPr>
            <w:r>
              <w:rPr>
                <w:rFonts w:hint="eastAsia" w:ascii="宋体" w:hAnsi="宋体" w:eastAsia="仿宋_GB2312" w:cs="宋体"/>
                <w:color w:val="auto"/>
                <w:kern w:val="0"/>
                <w:szCs w:val="21"/>
                <w:lang w:val="en-US" w:eastAsia="zh-CN"/>
              </w:rPr>
              <w:t>5</w:t>
            </w:r>
          </w:p>
        </w:tc>
        <w:tc>
          <w:tcPr>
            <w:tcW w:w="196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智能储物柜</w:t>
            </w:r>
            <w:bookmarkStart w:id="0" w:name="_GoBack"/>
            <w:bookmarkEnd w:id="0"/>
          </w:p>
        </w:tc>
        <w:tc>
          <w:tcPr>
            <w:tcW w:w="5820" w:type="dxa"/>
            <w:noWrap w:val="0"/>
            <w:vAlign w:val="center"/>
          </w:tcPr>
          <w:p>
            <w:pPr>
              <w:keepNext w:val="0"/>
              <w:keepLines w:val="0"/>
              <w:pageBreakBefore w:val="0"/>
              <w:numPr>
                <w:ilvl w:val="0"/>
                <w:numId w:val="4"/>
              </w:numPr>
              <w:kinsoku/>
              <w:wordWrap/>
              <w:overflowPunct/>
              <w:topLinePunct w:val="0"/>
              <w:autoSpaceDE w:val="0"/>
              <w:autoSpaceDN w:val="0"/>
              <w:bidi w:val="0"/>
              <w:adjustRightInd w:val="0"/>
              <w:snapToGrid w:val="0"/>
              <w:spacing w:after="0" w:afterLines="0" w:line="360" w:lineRule="auto"/>
              <w:ind w:firstLine="0" w:firstLineChars="0"/>
              <w:jc w:val="left"/>
              <w:textAlignment w:val="center"/>
              <w:rPr>
                <w:rFonts w:hint="eastAsia"/>
                <w:lang w:val="en-US" w:eastAsia="zh-CN"/>
              </w:rPr>
            </w:pPr>
            <w:r>
              <w:rPr>
                <w:rFonts w:hint="eastAsia"/>
                <w:lang w:val="en-US" w:eastAsia="zh-CN"/>
              </w:rPr>
              <w:t>智能储物柜采用冷轧钢板制作，漏电保护</w:t>
            </w:r>
          </w:p>
          <w:p>
            <w:pPr>
              <w:keepNext w:val="0"/>
              <w:keepLines w:val="0"/>
              <w:pageBreakBefore w:val="0"/>
              <w:numPr>
                <w:ilvl w:val="0"/>
                <w:numId w:val="4"/>
              </w:numPr>
              <w:kinsoku/>
              <w:wordWrap/>
              <w:overflowPunct/>
              <w:topLinePunct w:val="0"/>
              <w:autoSpaceDE w:val="0"/>
              <w:autoSpaceDN w:val="0"/>
              <w:bidi w:val="0"/>
              <w:adjustRightInd w:val="0"/>
              <w:snapToGrid w:val="0"/>
              <w:spacing w:after="0" w:afterLines="0" w:line="360" w:lineRule="auto"/>
              <w:ind w:firstLine="0" w:firstLineChars="0"/>
              <w:jc w:val="left"/>
              <w:textAlignment w:val="center"/>
              <w:rPr>
                <w:rFonts w:hint="eastAsia"/>
                <w:lang w:val="en-US" w:eastAsia="zh-CN"/>
              </w:rPr>
            </w:pPr>
            <w:r>
              <w:rPr>
                <w:rFonts w:hint="eastAsia"/>
                <w:lang w:val="en-US" w:eastAsia="zh-CN"/>
              </w:rPr>
              <w:t>LED大屏显示，实时显示正在使用和未使用门的位置</w:t>
            </w:r>
          </w:p>
          <w:p>
            <w:pPr>
              <w:keepNext w:val="0"/>
              <w:keepLines w:val="0"/>
              <w:pageBreakBefore w:val="0"/>
              <w:numPr>
                <w:ilvl w:val="0"/>
                <w:numId w:val="4"/>
              </w:numPr>
              <w:kinsoku/>
              <w:wordWrap/>
              <w:overflowPunct/>
              <w:topLinePunct w:val="0"/>
              <w:autoSpaceDE w:val="0"/>
              <w:autoSpaceDN w:val="0"/>
              <w:bidi w:val="0"/>
              <w:adjustRightInd w:val="0"/>
              <w:snapToGrid w:val="0"/>
              <w:spacing w:after="0" w:afterLines="0" w:line="360" w:lineRule="auto"/>
              <w:ind w:firstLine="0" w:firstLineChars="0"/>
              <w:jc w:val="left"/>
              <w:textAlignment w:val="center"/>
              <w:rPr>
                <w:rFonts w:hint="default"/>
                <w:lang w:val="en-US" w:eastAsia="zh-CN"/>
              </w:rPr>
            </w:pPr>
            <w:r>
              <w:rPr>
                <w:rFonts w:hint="eastAsia"/>
                <w:lang w:val="en-US" w:eastAsia="zh-CN"/>
              </w:rPr>
              <w:t>具备人脸识别（1000W摄像头+红外感应）、刷卡、指纹功能</w:t>
            </w:r>
          </w:p>
          <w:p>
            <w:pPr>
              <w:keepNext w:val="0"/>
              <w:keepLines w:val="0"/>
              <w:pageBreakBefore w:val="0"/>
              <w:numPr>
                <w:ilvl w:val="0"/>
                <w:numId w:val="4"/>
              </w:numPr>
              <w:kinsoku/>
              <w:wordWrap/>
              <w:overflowPunct/>
              <w:topLinePunct w:val="0"/>
              <w:autoSpaceDE w:val="0"/>
              <w:autoSpaceDN w:val="0"/>
              <w:bidi w:val="0"/>
              <w:adjustRightInd w:val="0"/>
              <w:snapToGrid w:val="0"/>
              <w:spacing w:after="0" w:afterLines="0" w:line="360" w:lineRule="auto"/>
              <w:ind w:firstLine="0" w:firstLineChars="0"/>
              <w:jc w:val="left"/>
              <w:textAlignment w:val="center"/>
              <w:rPr>
                <w:rFonts w:hint="eastAsia"/>
                <w:lang w:val="en-US" w:eastAsia="zh-CN"/>
              </w:rPr>
            </w:pPr>
            <w:r>
              <w:rPr>
                <w:rFonts w:hint="eastAsia"/>
                <w:lang w:val="en-US" w:eastAsia="zh-CN"/>
              </w:rPr>
              <w:t>储物柜整体尺寸（定制）：≥1600mm*1750mm*300mm</w:t>
            </w:r>
          </w:p>
          <w:p>
            <w:pPr>
              <w:keepNext w:val="0"/>
              <w:keepLines w:val="0"/>
              <w:pageBreakBefore w:val="0"/>
              <w:numPr>
                <w:ilvl w:val="0"/>
                <w:numId w:val="4"/>
              </w:numPr>
              <w:kinsoku/>
              <w:wordWrap/>
              <w:overflowPunct/>
              <w:topLinePunct w:val="0"/>
              <w:autoSpaceDE w:val="0"/>
              <w:autoSpaceDN w:val="0"/>
              <w:bidi w:val="0"/>
              <w:adjustRightInd w:val="0"/>
              <w:snapToGrid w:val="0"/>
              <w:spacing w:after="0" w:afterLines="0" w:line="360" w:lineRule="auto"/>
              <w:ind w:firstLine="0" w:firstLineChars="0"/>
              <w:jc w:val="left"/>
              <w:textAlignment w:val="center"/>
              <w:rPr>
                <w:rFonts w:hint="eastAsia"/>
                <w:lang w:val="en-US" w:eastAsia="zh-CN"/>
              </w:rPr>
            </w:pPr>
            <w:r>
              <w:rPr>
                <w:rFonts w:hint="eastAsia"/>
                <w:lang w:val="en-US" w:eastAsia="zh-CN"/>
              </w:rPr>
              <w:t>单个储物柜尺寸（定制）：≥150mm*100mm*300mm</w:t>
            </w:r>
          </w:p>
          <w:p>
            <w:pPr>
              <w:pStyle w:val="2"/>
              <w:numPr>
                <w:ilvl w:val="0"/>
                <w:numId w:val="4"/>
              </w:numPr>
              <w:ind w:left="0" w:leftChars="0" w:firstLine="0" w:firstLineChars="0"/>
              <w:rPr>
                <w:rFonts w:hint="default"/>
                <w:lang w:val="en-US" w:eastAsia="zh-CN"/>
              </w:rPr>
            </w:pPr>
            <w:r>
              <w:rPr>
                <w:rFonts w:hint="eastAsia" w:ascii="Calibri" w:hAnsi="Calibri" w:eastAsia="宋体" w:cs="Times New Roman"/>
                <w:kern w:val="2"/>
                <w:sz w:val="21"/>
                <w:szCs w:val="24"/>
                <w:lang w:val="en-US" w:eastAsia="zh-CN" w:bidi="ar-SA"/>
              </w:rPr>
              <w:t>储物柜格子数量：≥45个</w:t>
            </w:r>
          </w:p>
        </w:tc>
        <w:tc>
          <w:tcPr>
            <w:tcW w:w="168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eastAsia="宋体" w:cs="Times New Roman"/>
                <w:color w:val="auto"/>
                <w:szCs w:val="21"/>
                <w:lang w:val="en-US" w:eastAsia="zh-CN"/>
              </w:rPr>
            </w:pPr>
            <w:r>
              <w:rPr>
                <w:rFonts w:hint="eastAsia" w:eastAsia="宋体" w:cs="Times New Roman"/>
                <w:color w:val="auto"/>
                <w:szCs w:val="21"/>
                <w:lang w:val="en-US" w:eastAsia="zh-CN"/>
              </w:rPr>
              <w:t>深圳市誉宝教育科技有限公司</w:t>
            </w:r>
          </w:p>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eastAsia="宋体" w:cs="Times New Roman"/>
                <w:color w:val="auto"/>
                <w:szCs w:val="21"/>
                <w:lang w:val="en-US" w:eastAsia="zh-CN"/>
              </w:rPr>
            </w:pPr>
            <w:r>
              <w:rPr>
                <w:rFonts w:hint="eastAsia" w:eastAsia="宋体" w:cs="Times New Roman"/>
                <w:color w:val="auto"/>
                <w:szCs w:val="21"/>
                <w:lang w:val="en-US" w:eastAsia="zh-CN"/>
              </w:rPr>
              <w:t>深圳市飞博尔珠宝科技有限公司</w:t>
            </w:r>
          </w:p>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eastAsia="宋体" w:cs="Times New Roman"/>
                <w:color w:val="auto"/>
                <w:szCs w:val="21"/>
                <w:lang w:val="en-US" w:eastAsia="zh-CN"/>
              </w:rPr>
            </w:pPr>
            <w:r>
              <w:rPr>
                <w:rFonts w:hint="eastAsia" w:eastAsia="宋体" w:cs="Times New Roman"/>
                <w:color w:val="auto"/>
                <w:szCs w:val="21"/>
                <w:lang w:val="en-US" w:eastAsia="zh-CN"/>
              </w:rPr>
              <w:t>深圳市贵有恒科技有限公司</w:t>
            </w:r>
          </w:p>
        </w:tc>
        <w:tc>
          <w:tcPr>
            <w:tcW w:w="117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default" w:eastAsia="宋体" w:cs="Times New Roman"/>
                <w:color w:val="auto"/>
                <w:szCs w:val="21"/>
                <w:lang w:val="en-US" w:eastAsia="zh-CN"/>
              </w:rPr>
            </w:pPr>
            <w:r>
              <w:rPr>
                <w:rFonts w:hint="eastAsia" w:cs="Times New Roman"/>
                <w:color w:val="auto"/>
                <w:szCs w:val="21"/>
                <w:lang w:val="en-US" w:eastAsia="zh-CN"/>
              </w:rPr>
              <w:t>2</w:t>
            </w:r>
          </w:p>
        </w:tc>
        <w:tc>
          <w:tcPr>
            <w:tcW w:w="900"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个</w:t>
            </w:r>
          </w:p>
        </w:tc>
        <w:tc>
          <w:tcPr>
            <w:tcW w:w="1395"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eastAsia="宋体" w:cs="Times New Roman"/>
                <w:color w:val="auto"/>
                <w:szCs w:val="21"/>
                <w:lang w:val="en-US" w:eastAsia="zh-CN"/>
              </w:rPr>
              <w:t>0.5</w:t>
            </w:r>
          </w:p>
        </w:tc>
        <w:tc>
          <w:tcPr>
            <w:tcW w:w="1245" w:type="dxa"/>
            <w:noWrap w:val="0"/>
            <w:vAlign w:val="center"/>
          </w:tcPr>
          <w:p>
            <w:pPr>
              <w:keepNext w:val="0"/>
              <w:keepLines w:val="0"/>
              <w:pageBreakBefore w:val="0"/>
              <w:kinsoku/>
              <w:wordWrap/>
              <w:overflowPunct/>
              <w:topLinePunct w:val="0"/>
              <w:autoSpaceDE w:val="0"/>
              <w:autoSpaceDN w:val="0"/>
              <w:bidi w:val="0"/>
              <w:adjustRightInd w:val="0"/>
              <w:snapToGrid w:val="0"/>
              <w:spacing w:after="0" w:afterLines="0" w:line="360" w:lineRule="auto"/>
              <w:ind w:firstLine="0" w:firstLineChars="0"/>
              <w:jc w:val="center"/>
              <w:textAlignment w:val="center"/>
              <w:rPr>
                <w:rFonts w:hint="eastAsia" w:eastAsia="宋体" w:cs="Times New Roman"/>
                <w:color w:val="auto"/>
                <w:szCs w:val="21"/>
                <w:lang w:val="en-US" w:eastAsia="zh-CN"/>
              </w:rPr>
            </w:pPr>
            <w:r>
              <w:rPr>
                <w:rFonts w:hint="eastAsia" w:cs="Times New Roman"/>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593" w:type="dxa"/>
            <w:gridSpan w:val="7"/>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ind w:firstLine="0" w:firstLineChars="0"/>
              <w:jc w:val="right"/>
              <w:textAlignment w:val="center"/>
              <w:rPr>
                <w:rFonts w:hint="eastAsia" w:ascii="宋体" w:hAnsi="宋体" w:cs="宋体"/>
                <w:b/>
                <w:color w:val="auto"/>
                <w:kern w:val="0"/>
                <w:sz w:val="18"/>
                <w:szCs w:val="18"/>
              </w:rPr>
            </w:pPr>
            <w:r>
              <w:rPr>
                <w:rFonts w:hint="eastAsia" w:ascii="宋体" w:hAnsi="宋体"/>
                <w:b/>
                <w:color w:val="auto"/>
                <w:szCs w:val="21"/>
              </w:rPr>
              <w:t>合计（万元）</w:t>
            </w:r>
          </w:p>
        </w:tc>
        <w:tc>
          <w:tcPr>
            <w:tcW w:w="124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ind w:firstLine="0" w:firstLineChars="0"/>
              <w:jc w:val="center"/>
              <w:textAlignment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593" w:type="dxa"/>
            <w:gridSpan w:val="7"/>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ind w:firstLine="0" w:firstLineChars="0"/>
              <w:jc w:val="right"/>
              <w:textAlignment w:val="center"/>
              <w:rPr>
                <w:rFonts w:hint="eastAsia" w:ascii="宋体" w:hAnsi="宋体" w:cs="宋体"/>
                <w:b/>
                <w:color w:val="auto"/>
                <w:kern w:val="0"/>
                <w:sz w:val="18"/>
                <w:szCs w:val="18"/>
              </w:rPr>
            </w:pPr>
            <w:r>
              <w:rPr>
                <w:rFonts w:hint="eastAsia" w:ascii="宋体" w:hAnsi="宋体"/>
                <w:b/>
                <w:color w:val="auto"/>
                <w:szCs w:val="21"/>
              </w:rPr>
              <w:t>立项</w:t>
            </w:r>
            <w:r>
              <w:rPr>
                <w:rFonts w:ascii="宋体" w:hAnsi="宋体"/>
                <w:b/>
                <w:color w:val="auto"/>
                <w:szCs w:val="21"/>
              </w:rPr>
              <w:t>批准经费</w:t>
            </w:r>
            <w:r>
              <w:rPr>
                <w:rFonts w:hint="eastAsia" w:ascii="宋体" w:hAnsi="宋体"/>
                <w:b/>
                <w:color w:val="auto"/>
                <w:szCs w:val="21"/>
              </w:rPr>
              <w:t>（万元）</w:t>
            </w:r>
          </w:p>
        </w:tc>
        <w:tc>
          <w:tcPr>
            <w:tcW w:w="124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ind w:firstLine="0" w:firstLineChars="0"/>
              <w:jc w:val="center"/>
              <w:textAlignment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45</w:t>
            </w:r>
          </w:p>
        </w:tc>
      </w:tr>
    </w:tbl>
    <w:p>
      <w:pPr>
        <w:ind w:firstLine="360" w:firstLineChars="200"/>
        <w:rPr>
          <w:rFonts w:hint="eastAsia"/>
          <w:color w:val="auto"/>
          <w:sz w:val="18"/>
          <w:szCs w:val="18"/>
        </w:rPr>
      </w:pPr>
      <w:r>
        <w:rPr>
          <w:rFonts w:hint="eastAsia"/>
          <w:color w:val="auto"/>
          <w:sz w:val="18"/>
          <w:szCs w:val="18"/>
        </w:rPr>
        <w:t>注：1．通用设备：不定品牌，但要注明详细的配置。通用设备指电脑、空调、投影仪等。2．技术参数不能标注特殊符号。3．参数2页或以上需加盖骑缝章。</w:t>
      </w:r>
    </w:p>
    <w:p>
      <w:pPr>
        <w:ind w:firstLine="360" w:firstLineChars="200"/>
        <w:rPr>
          <w:rFonts w:hint="eastAsia"/>
          <w:color w:val="auto"/>
          <w:sz w:val="18"/>
          <w:szCs w:val="18"/>
        </w:rPr>
      </w:pPr>
    </w:p>
    <w:p>
      <w:pPr>
        <w:spacing w:after="78"/>
        <w:ind w:firstLine="0" w:firstLineChars="0"/>
        <w:jc w:val="center"/>
        <w:outlineLvl w:val="0"/>
        <w:rPr>
          <w:rFonts w:hint="eastAsia"/>
          <w:b/>
          <w:color w:val="auto"/>
          <w:sz w:val="44"/>
          <w:szCs w:val="44"/>
          <w:lang w:val="en-US" w:eastAsia="zh-CN"/>
        </w:rPr>
      </w:pPr>
    </w:p>
    <w:p>
      <w:pPr>
        <w:pStyle w:val="2"/>
        <w:rPr>
          <w:rFonts w:hint="eastAsia"/>
          <w:b/>
          <w:color w:val="auto"/>
          <w:sz w:val="44"/>
          <w:szCs w:val="44"/>
          <w:lang w:val="en-US" w:eastAsia="zh-CN"/>
        </w:rPr>
      </w:pPr>
    </w:p>
    <w:p>
      <w:pPr>
        <w:pStyle w:val="2"/>
        <w:ind w:left="0" w:leftChars="0" w:firstLine="0" w:firstLineChars="0"/>
        <w:rPr>
          <w:rFonts w:hint="eastAsia"/>
          <w:b/>
          <w:color w:val="auto"/>
          <w:sz w:val="44"/>
          <w:szCs w:val="44"/>
          <w:lang w:val="en-US" w:eastAsia="zh-CN"/>
        </w:rPr>
        <w:sectPr>
          <w:pgSz w:w="16838" w:h="11906" w:orient="landscape"/>
          <w:pgMar w:top="1803" w:right="1440" w:bottom="1803" w:left="1440" w:header="851" w:footer="992" w:gutter="0"/>
          <w:cols w:space="720" w:num="1"/>
          <w:titlePg/>
          <w:rtlGutter w:val="0"/>
          <w:docGrid w:type="lines" w:linePitch="332" w:charSpace="0"/>
        </w:sectPr>
      </w:pPr>
    </w:p>
    <w:p>
      <w:pPr>
        <w:pStyle w:val="2"/>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附件1：宝石基础标本</w:t>
      </w:r>
    </w:p>
    <w:tbl>
      <w:tblPr>
        <w:tblStyle w:val="7"/>
        <w:tblW w:w="92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1680"/>
        <w:gridCol w:w="1210"/>
        <w:gridCol w:w="1235"/>
        <w:gridCol w:w="565"/>
        <w:gridCol w:w="641"/>
        <w:gridCol w:w="2264"/>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套数</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01套-宝石基础标本181-001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红宝石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红色；刻面型；半透明；强玻璃光泽；5x7~6x8mm；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01套-宝石基础标本181-002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红宝石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红色；弧面型；透明；强玻璃光泽；长度5~9mm；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01套-宝石基础标本181-003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星光红宝石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红色；弧面型；透明；强玻璃光泽；星光效应；长度10~15mm；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01套-宝石基础标本181-004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3种类不同颜色；刻面型；透明；强玻璃光泽；热处理；长度5~10mm；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01套-宝石基础标本181-005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星光蓝宝石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浅蓝色；弧面型；半透明；强玻璃光泽；星光效应；长度5~10mm；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01套-宝石基础标本181-006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01套-宝石基础标本181-007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黄绿色，刻面型；不透明；玻璃光泽；3~6mm；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规格不大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01套-宝石基础标本181-008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祖母绿</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绿色；刻面型；半透明；玻璃光泽；部分可见充填特征未见闪光效应；8~12mm；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01套-宝石基础标本181-009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祖母绿</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绿色；弧面型；半透明；玻璃光泽；部分可见充填特征未见闪光效应；5~12mm；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01套-宝石基础标本181-010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海蓝宝石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蓝色；刻面型；半透明；玻璃光泽；长度5~10mm；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01套-宝石基础标本181-011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绿柱石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黄色；刻面型；透明；玻璃光泽；5x7~6x8mm；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01套-宝石基础标本181-012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海蓝宝石猫眼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浅蓝色；弧面型；透明；玻璃光泽；长度5~10mm；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01套-宝石基础标本181-013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碧玺</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颜色不限；抛光成品；透明；玻璃光泽；长度5~10mm；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01套-宝石基础标本181-014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尖晶石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颜色不限；刻面型；透明；玻璃光泽；5~8mm；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01套-宝石基础标本181-015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锆石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两种不同颜色；刻面型；透明；亚金刚光泽；不低于6mm；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01套-宝石基础标本181-016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托帕石猫眼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浅色；弧面型；透明；玻璃光泽；猫眼效应；5~10mm；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01套-宝石基础标本181-017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锰铝榴石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橙色；刻面型；透明；玻璃光泽；长度5~10mm；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01套-宝石基础标本181-018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锰铝榴石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01套-宝石基础标本181-019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钙铝榴石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橙色；刻面型；透明；玻璃光泽；可见糖浆状包裹体；4x6~5x7mm；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01套-宝石基础标本181-020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钙铝榴石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01套-宝石基础标本181-021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钒铬钙铝榴石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绿色；刻面型；透明；玻璃光泽；长度5~8mm；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01套-宝石基础标本181-022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翠榴石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绿色；刻面型；透明；亚金刚光泽；3~5mm；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规格很小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01套-宝石基础标本181-023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01套-宝石基础标本181-024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烟晶</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褐色；弧面型；透明；玻璃光泽；8x10mm；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01套-宝石基础标本181-025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发晶</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无色带金色包裹体；弧面型；透明；玻璃光泽；长度5~10mm；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01套-宝石基础标本181-026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褐红色；刻面型；透明；玻璃光泽；长度5~10mm；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01套-宝石基础标本181-027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褐红色；弧面型；透明；玻璃光泽；长度5~10mm；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01套-宝石基础标本181-028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灰色；弧面型；透明；玻璃光泽；晕彩效应；可见三维黑色定向包裹体；8x10mm；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01套-宝石基础标本181-029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日光石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橙色；弧面型；半透明；玻璃光泽；砂金效应；具有猫眼或者星光效应；长度5~10mm；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01套-宝石基础标本181-030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月光石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无色；弧面型；透明；玻璃光泽；月光效应；6x8mm；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01套-宝石基础标本181-031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白色；弧面型；半透明；玻璃光泽；月光效应，猫眼效应；6x8mm；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证书名字为长石猫眼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01套-宝石基础标本181-032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拉长石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灰色；弧面型；半透明；玻璃光泽；晕彩效应；长度5~10mm；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01套-宝石基础标本181-033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拉长石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灰色；刻面型；半透明；玻璃光泽；晕彩效应；长度5~10mm；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01套-宝石基础标本181-034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天河石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蓝绿色；弧面型；微透明；玻璃光泽；长度5~10mm；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01套-宝石基础标本181-035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方柱石猫眼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褐红色；弧面型；半透明；玻璃光泽；6x8mm；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01套-宝石基础标本181-036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堇青石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蓝紫色；刻面；透明；玻璃光泽；长度5~10mm；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01套-宝石基础标本181-037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堇青石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01套-宝石基础标本181-038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磷灰石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深蓝色；弧面型；透明；玻璃光泽；8x10mm；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01套-宝石基础标本181-039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磷灰石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浅蓝绿色；弧面型；透明；玻璃光泽；长度5~6mm；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01套-宝石基础标本181-040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磷灰石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蓝绿色；刻面型；透明；玻璃光泽；长度5~10mm；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01套-宝石基础标本181-041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磷灰石猫眼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黄色；弧面型；半透明；玻璃光泽；长度5~10mm；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01套-宝石基础标本181-042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坦桑石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蓝紫色；弧面型；透明；玻璃光泽；6~7mm；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01套-宝石基础标本181-043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矽线石猫眼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灰褐色；弧面型；半透明；玻璃光泽；5x7mm；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01套-宝石基础标本181-044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矽线石猫眼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浅色；弧面型；半透明；玻璃光泽；长度7~9mm；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01套-宝石基础标本181-045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透辉石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绿色；刻面型；透明；玻璃光泽；6x8mm；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01套-宝石基础标本181-046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透辉石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绿色；弧面型；透明；玻璃光泽；6x8mm；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01套-宝石基础标本181-047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透辉石猫眼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绿色；弧面型；半透明；玻璃光泽；猫眼效应；6x8mm；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01套-宝石基础标本181-048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锂辉石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浅色；刻面型；透明；玻璃光泽；8~15mm；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01套-宝石基础标本181-049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锂辉石猫眼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紫色；通孔圆珠；半透明；玻璃光泽；长度5~10mm；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01套-宝石基础标本181-050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星光普通辉石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深色；弧面型；微透明；玻璃光泽；星光效应；6x8mm；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01套-宝石基础标本181-051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锂辉石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浅色；雕件；透明；玻璃光泽；8~15mm；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01套-宝石基础标本181-052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翡翠颜色套装</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除去乌鸡种外，颜色不限；抛光成品；透明~半透明；玻璃光泽；5~15mm；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01套-宝石基础标本181-053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软玉颜色套装</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11种不同颜色；弧面型；半透明~微透明；蜡状~玻璃光泽；8x10mm；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01套-宝石基础标本181-054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欧泊</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白色；刻面型；透明；玻璃光泽；长度5~10mm；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01套-宝石基础标本181-055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欧泊</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浅黄色；弧面型；透明；玻璃光泽；长度5~10mm；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01套-宝石基础标本181-056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火欧泊</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橙色；弧面型；透明；玻璃光泽；染色处理；变彩效应；长度5~10mm；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01套-宝石基础标本181-057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黄色；弧面型；微透明；玻璃光泽；长度5~10mm；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01套-宝石基础标本181-058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蛇纹石玉</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黄绿色；弧面型；半透明；玻璃光泽；8x10mm；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01套-宝石基础标本181-059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蛇纹石玉</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黄绿色；通孔圆珠；半透明；蜡状-玻璃光泽；12~13mm；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01套-宝石基础标本181-060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蛇纹石玉</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深绿色；抛光成品；微透明~半透明；玻璃光泽；6~15mm；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01套-宝石基础标本181-061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蛇纹石玉</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颜色不限；弧面型；透明-微透明；玻璃光泽；长度5~10mm；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供货为纤蛇纹石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01套-宝石基础标本181-062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独山玉</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6种不同的颜色；弧面型；透明-微透明；玻璃光泽；长度5~10mm；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01套-宝石基础标本181-063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绿松石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蓝色；弧面型；微透明；玻璃光泽；9x11mm；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01套-宝石基础标本181-064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青金石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蓝色可见白色不均匀分布；弧面型；微透明；玻璃光泽；长度5~10mm；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01套-宝石基础标本181-065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方钠石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22433"/>
                <w:sz w:val="18"/>
                <w:szCs w:val="18"/>
                <w:u w:val="none"/>
              </w:rPr>
            </w:pPr>
            <w:r>
              <w:rPr>
                <w:rFonts w:hint="eastAsia" w:ascii="宋体" w:hAnsi="宋体" w:eastAsia="宋体" w:cs="宋体"/>
                <w:i w:val="0"/>
                <w:iCs w:val="0"/>
                <w:color w:val="022433"/>
                <w:kern w:val="0"/>
                <w:sz w:val="18"/>
                <w:szCs w:val="18"/>
                <w:u w:val="none"/>
                <w:lang w:val="en-US" w:eastAsia="zh-CN" w:bidi="ar"/>
              </w:rPr>
              <w:t>蓝色可见白色不均匀分布；弧面型；微透明；玻璃光泽；长度9~14mm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01套-宝石基础标本181-066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孔雀石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孔雀绿；弧面型；微透明；玻璃光泽；8x10mm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01套-宝石基础标本181-067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玛瑙</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绿色浅色不均匀分布；通孔刻面圆珠；亚透明；玻璃光泽；9~10mm；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01套-宝石基础标本181-068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玛瑙</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紫色浅色不均匀分布；通孔刻面圆珠；亚透明；玻璃光泽；9~10mm；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01套-宝石基础标本181-069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南红玉髓/玛瑙</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紫红色；弧面型；半透明；玻璃光泽；可见特征包裹体；长度5~10mm；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01套-宝石基础标本181-070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玉髓/玛瑙</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紫红色；弧面型；半透明；玻璃光泽；仿南红玉髓/玛瑙；长度5~10mm；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01套-宝石基础标本181-071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无色；刻面型；透明；玻璃光泽；可见“水草”；长度5~10mm；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01套-宝石基础标本181-072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火玛瑙</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棕色；弧面型；半透明；玻璃光泽；长度5~10mm；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01套-宝石基础标本181-073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深蓝色；弧面型；透明；玻璃光泽；8x10；长度5~10mm；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01套-宝石基础标本181-074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深绿色；弧面型；透明；玻璃光泽；10x14x4mm；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01套-宝石基础标本181-075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玉髓（澳玉）</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绿色；弧面型；透明；玻璃光泽；6~10mm；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01套-宝石基础标本181-076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棕红色和绿色；弧面型；微透明；玻璃光泽；俗称碧石；长度5~10mm；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01套-宝石基础标本181-077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硅化木</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棕色不均匀分布；通孔圆珠；不透明；玻璃光泽；12~13mm；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01套-宝石基础标本181-078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木变石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黄色、深灰色；通孔圆珠；微透明；玻璃光泽；部分可见猫眼效应；10~11mm；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01套-宝石基础标本181-079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硅化珊瑚</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浅色；通孔圆珠；微透明；玻璃光泽；9~10mm；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01套-宝石基础标本181-080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蔷薇辉石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红黑相间；弧面型；不透明；玻璃光泽；长度5~10mm；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01套-宝石基础标本181-081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天然玻璃（黑耀岩）</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黑色；弧面型；微透明；玻璃光泽；长度5~10mm；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01套-宝石基础标本181-082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天然玻璃（雪花黑耀岩）</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黑色；弧面型；微透明；玻璃光泽；8x8mm；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01套-宝石基础标本181-083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颜色不限；雕件；半透明；玻璃光泽；5~10mm；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01套-宝石基础标本181-084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两种不同颜色；弧面型；半透明；玻璃光泽；5~10mm；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01套-宝石基础标本181-085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萤石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紫色绿色等呈条带分布；弧面型；透明；亚玻璃光泽；8x10mm；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彩虹萤石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01套-宝石基础标本181-086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萤石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颜色不限；琢形不限；透明；亚玻璃光泽；长度5~10mm；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01套-宝石基础标本181-087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萤石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颜色不限；琢形不限；透明；亚玻璃光泽；长度5~10mm；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01套-宝石基础标本181-088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菱锰矿</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粉红色；弧面型；半透明；玻璃光泽；5~11mm；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01套-宝石基础标本181-089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查罗石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紫色；弧面型；半透明；玻璃光泽；8x10mm；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01套-宝石基础标本181-090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钠长石玉</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01套-宝石基础标本181-091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水钙铝榴石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3种不同颜色；通孔圆珠，微透明；玻璃光泽；10~13mm；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01套-宝石基础标本181-092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苏纪石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紫色；双面抛光片；微透明；玻璃光泽；5~15mm；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规格不大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01套-宝石基础标本181-093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黄色；圆珠带通孔；半透明；蜡状光泽；12~13mm；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01套-宝石基础标本181-094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针钠钙石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蓝色；弧面型；微透明；玻璃光泽；6x8m；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01套-宝石基础标本181-095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云母质玉</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黄色/灰紫色；弧面型；半透明；玻璃光泽；充填处理；长度5~10mm；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01套-宝石基础标本181-096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硅孔雀石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孔雀绿和深蓝色；弧面型；不透明；玻璃光泽；长度5~10mm；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多矿物集合体，非纯矿物组分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01套-宝石基础标本181-097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珍珠评价套装</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颜色不限；珠形；微透明；珍珠光泽；长度7~12mm；满足GB/T 18781-2008珍珠分级国家标准</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18粒为1套，共计2套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01套-宝石基础标本181-098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珍珠光泽套装</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颜色不限；珠形；微透明；珍珠光泽；6种不同的皮光；6.0~6.5mm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6种不同的皮光各1粒为1套，共计2套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01套-宝石基础标本181-099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珊瑚</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橘红色；原枝；微透明；玻璃光泽；长度15~30mm；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01套-宝石基础标本181-100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黑珊瑚</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黑色；无孔圆珠；不透明；蜡状~玻璃光泽；仿珊瑚；长度10~15mm；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证书名字为仿珊瑚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01套-宝石基础标本181-101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金珊瑚</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金色；原枝带通孔；不透明；蜡状光泽；染色充填处理；仿珊瑚；长度5~10mm；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证书名字为仿珊瑚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01套-宝石基础标本181-102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珊瑚</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浅粉色；雕件；微透明；玻璃光泽；长度13~20mm；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01套-宝石基础标本181-103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琥珀</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颜色不限；抛光成品；树脂光泽；产地乌克兰；长度9~15mm；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01套-宝石基础标本181-104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琥珀</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颜色不限；抛光成品；树脂光泽；产地缅甸，俗称根珀；长度9~15mm；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01套-宝石基础标本181-105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琥珀（蜜蜡）</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黄色；弧面型；透明；树脂光泽；长度9~15mm；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01套-宝石基础标本181-106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4种不同颜色；扁平弧面；微透明；珍珠光泽；长度5~10mm；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01套-宝石基础标本181-107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鲍贝壳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彩色；抛光平面；不透明；珍珠光泽；12x12mm；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01套-宝石基础标本181-108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贝壳（砗磲）</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白色；通孔圆珠；半透明~微透明；玻璃光泽；长度5~10mm；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01套-宝石基础标本181-109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猛犸象牙</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白色带皮；块状；微透明；玻璃光泽；四层结构；长度20~40mm；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01套-宝石基础标本181-110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煤精</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黑色；通孔圆珠；不透明；蜡状光泽；10~11mm；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01套-宝石基础标本181-111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玳瑁（龟甲）</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豹纹；片状；半透明；树脂光泽；12x16mm；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02套-宝石基础标本181-001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红宝石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红色；刻面型；半透明；强玻璃光泽；5x7~6x8mm；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02套-宝石基础标本181-002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红宝石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红色；弧面型；透明；强玻璃光泽；长度5~9mm；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02套-宝石基础标本181-003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星光红宝石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红色；弧面型；透明；强玻璃光泽；星光效应；长度10~15mm；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02套-宝石基础标本181-004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3种类不同颜色；刻面型；透明；强玻璃光泽；热处理；长度5~10mm；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02套-宝石基础标本181-005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星光蓝宝石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浅蓝色；弧面型；半透明；强玻璃光泽；星光效应；长度5~10mm；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02套-宝石基础标本181-006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02套-宝石基础标本181-007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黄绿色，刻面型；不透明；玻璃光泽；3~6mm；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规格不大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02套-宝石基础标本181-008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祖母绿</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绿色；刻面型；半透明；玻璃光泽；部分可见充填特征未见闪光效应；8~12mm；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02套-宝石基础标本181-009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祖母绿</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绿色；弧面型；半透明；玻璃光泽；部分可见充填特征未见闪光效应；5~12mm；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02套-宝石基础标本181-010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海蓝宝石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蓝色；弧面型；半透明；玻璃光泽；长度5~10mm；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02套-宝石基础标本181-011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绿柱石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黄色；刻面型；透明；玻璃光泽；5x7~6x8mm；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02套-宝石基础标本181-012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海蓝宝石猫眼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浅蓝色；弧面型；透明；玻璃光泽；长度5~10mm；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02套-宝石基础标本181-013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碧玺</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颜色不限；抛光成品；透明；玻璃光泽；长度5~10mm；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02套-宝石基础标本181-014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尖晶石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颜色不限；刻面型；透明；玻璃光泽；5~8mm；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02套-宝石基础标本181-015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锆石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两种不同颜色；刻面型；透明；亚金刚光泽；不低于6mm；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02套-宝石基础标本181-016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托帕石猫眼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浅色；弧面型；透明；玻璃光泽；猫眼效应；5~10mm；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02套-宝石基础标本181-017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锰铝榴石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橙色；刻面型；透明；玻璃光泽；长度5~10mm；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02套-宝石基础标本181-018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锰铝榴石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02套-宝石基础标本181-019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钙铝榴石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橙色；刻面型；透明；玻璃光泽；可见糖浆状包裹体；4x6~5x7mm；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02套-宝石基础标本181-020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钙铝榴石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02套-宝石基础标本181-021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钒铬钙铝榴石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绿色；刻面型；透明；玻璃光泽；长度5~8mm；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02套-宝石基础标本181-022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翠榴石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绿色；刻面型；透明；亚金刚光泽；3~5mm；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规格很小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02套-宝石基础标本181-023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02套-宝石基础标本181-024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烟晶</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褐色；弧面型；透明；玻璃光泽；8x10mm；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02套-宝石基础标本181-025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发晶</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无色带金色包裹体；弧面型；透明；玻璃光泽；长度5~10mm；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02套-宝石基础标本181-026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褐红色；刻面型；透明；玻璃光泽；长度5~10mm；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02套-宝石基础标本181-027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褐红色；弧面型；透明；玻璃光泽；长度5~10mm；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02套-宝石基础标本181-028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灰色；弧面型；透明；玻璃光泽；晕彩效应；可见三维黑色定向包裹体；8x10mm；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02套-宝石基础标本181-029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日光石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橙色；弧面型；半透明；玻璃光泽；砂金效应；具有猫眼或者星光效应；长度5~10mm；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02套-宝石基础标本181-030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月光石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无色；弧面型；透明；玻璃光泽；月光效应；6x8mm；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02套-宝石基础标本181-031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白色；弧面型；半透明；玻璃光泽；月光效应，猫眼效应；6x8mm；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证书名字为长石猫眼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02套-宝石基础标本181-032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拉长石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灰色；弧面型；半透明；玻璃光泽；晕彩效应；长度5~10mm；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02套-宝石基础标本181-033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拉长石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灰色；刻面型；半透明；玻璃光泽；晕彩效应；长度5~10mm；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02套-宝石基础标本181-034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天河石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蓝绿色；弧面型；微透明；玻璃光泽；长度5~10mm；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02套-宝石基础标本181-035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方柱石猫眼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褐红色；弧面型；半透明；玻璃光泽；6x8mm；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02套-宝石基础标本181-036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堇青石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蓝紫色；刻面；透明；玻璃光泽；长度5~10mm；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02套-宝石基础标本181-037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堇青石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02套-宝石基础标本181-038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磷灰石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深蓝色；弧面型；透明；玻璃光泽；8x10mm；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02套-宝石基础标本181-039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磷灰石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浅蓝绿色；弧面型；透明；玻璃光泽；长度5~6mm；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02套-宝石基础标本181-040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磷灰石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蓝绿色；刻面型；透明；玻璃光泽；长度5~10mm；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02套-宝石基础标本181-041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磷灰石猫眼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黄色；弧面型；半透明；玻璃光泽；长度5~10mm；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02套-宝石基础标本181-042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坦桑石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蓝紫色；弧面型；透明；玻璃光泽；6~7mm；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02套-宝石基础标本181-043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矽线石猫眼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灰褐色；弧面型；半透明；玻璃光泽；5x7mm；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02套-宝石基础标本181-044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矽线石猫眼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浅色；弧面型；半透明；玻璃光泽；长度7~9mm；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02套-宝石基础标本181-045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透辉石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绿色；刻面型；透明；玻璃光泽；6x8mm；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02套-宝石基础标本181-046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透辉石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绿色；弧面型；透明；玻璃光泽；6x8mm；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02套-宝石基础标本181-047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透辉石猫眼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绿色；弧面型；半透明；玻璃光泽；猫眼效应；6x8mm；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02套-宝石基础标本181-048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锂辉石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浅色；刻面型；透明；玻璃光泽；8~15mm；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02套-宝石基础标本181-049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锂辉石猫眼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紫色；通孔圆珠；半透明；玻璃光泽；长度5~10mm；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02套-宝石基础标本181-050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星光普通辉石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深色；弧面型；微透明；玻璃光泽；星光效应；6x8mm；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02套-宝石基础标本181-051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常见宝石（单晶）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锂辉石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浅色；雕件；透明；玻璃光泽；8~15mm；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02套-宝石基础标本181-052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翡翠质地套装</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颜色不限；抛光成品；透明~半透明；玻璃光泽；4种不同质地；5~15mm；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02套-宝石基础标本181-053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软玉颜色套装</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11种不同颜色；弧面型；半透明~微透明；蜡状~玻璃光泽；8x10mm；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02套-宝石基础标本181-054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欧泊</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白色；刻面型；透明；玻璃光泽；长度5~10mm；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02套-宝石基础标本181-055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欧泊</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浅黄色；弧面型；透明；玻璃光泽；长度5~10mm；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02套-宝石基础标本181-056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火欧泊</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橙色；刻面型；透明；玻璃光泽；染色处理；变彩效应；长度5~10mm；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02套-宝石基础标本181-057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蛋白石猫眼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黄色；弧面型；微透明；玻璃光泽；长度5~10mm；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02套-宝石基础标本181-058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蛇纹石玉</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黄绿色；弧面型；半透明；玻璃光泽；8x10mm；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02套-宝石基础标本181-059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蛇纹石玉</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黄绿色；通孔圆珠；半透明；蜡状-玻璃光泽；12~13mm；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02套-宝石基础标本181-060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蛇纹石玉</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深绿色；抛光成品；微透明~半透明；玻璃光泽；6~15mm；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02套-宝石基础标本181-061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蛇纹石玉</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颜色不限；弧面型；透明-微透明；玻璃光泽；长度5~10mm；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供货为纤蛇纹石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02套-宝石基础标本181-062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独山玉</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6种不同的颜色；弧面型；透明-微透明；玻璃光泽；长度5~10mm；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02套-宝石基础标本181-063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绿松石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颜色不限；弧面型；微透明；玻璃光泽；长度5~10mm；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02套-宝石基础标本181-064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青金石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蓝色可见白色不均匀分布；弧面型；微透明；玻璃光泽；长度5~10mm；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02套-宝石基础标本181-065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方钠石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22433"/>
                <w:sz w:val="18"/>
                <w:szCs w:val="18"/>
                <w:u w:val="none"/>
              </w:rPr>
            </w:pPr>
            <w:r>
              <w:rPr>
                <w:rFonts w:hint="eastAsia" w:ascii="宋体" w:hAnsi="宋体" w:eastAsia="宋体" w:cs="宋体"/>
                <w:i w:val="0"/>
                <w:iCs w:val="0"/>
                <w:color w:val="022433"/>
                <w:kern w:val="0"/>
                <w:sz w:val="18"/>
                <w:szCs w:val="18"/>
                <w:u w:val="none"/>
                <w:lang w:val="en-US" w:eastAsia="zh-CN" w:bidi="ar"/>
              </w:rPr>
              <w:t>蓝色可见白色不均匀分布；弧面型；微透明；玻璃光泽；长度9~14mm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02套-宝石基础标本181-066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孔雀石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孔雀绿；弧面型；微透明；玻璃光泽；8x10mm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02套-宝石基础标本181-067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玛瑙</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天蓝浅色不均匀分布；通孔刻面圆珠；亚透明；玻璃光泽；9~10mm；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02套-宝石基础标本181-068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玛瑙</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宝蓝浅色不均匀分布；通孔刻面圆珠；亚透明；玻璃光泽；9~10mm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02套-宝石基础标本181-069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南红玉髓/玛瑙</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紫红色；弧面型；半透明；玻璃光泽；可见特征包裹体；长度5~10mm；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02套-宝石基础标本181-070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玉髓/玛瑙</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紫红色；弧面型；半透明；玻璃光泽；仿南红玉髓/玛瑙；长度5~10mm；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02套-宝石基础标本181-071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无色；弧面型；透明；玻璃光泽；可见“水草”；长度5~10mm；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02套-宝石基础标本181-072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火玛瑙</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棕色；弧面型；半透明；玻璃光泽；长度5~10mm；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02套-宝石基础标本181-073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黑色；刻面型；透明；玻璃光泽；8x10mm；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02套-宝石基础标本181-074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深蓝色；刻面型；透明；玻璃光泽；8x10mm；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02套-宝石基础标本181-075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玉髓（澳玉）</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绿色；弧面型；透明；玻璃光泽；6~10mm；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02套-宝石基础标本181-076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棕红色和绿色；弧面型；微透明；玻璃光泽；俗称碧石；长度5~10mm；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02套-宝石基础标本181-077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硅化木</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棕色不均匀分布；通孔圆珠；不透明；玻璃光泽；12~13mm；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02套-宝石基础标本181-078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木变石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黄色、深灰色；通孔圆珠；微透明；玻璃光泽；部分可见猫眼效应；10~11mm；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02套-宝石基础标本181-079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硅化珊瑚</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浅色；通孔圆珠；微透明；玻璃光泽；9~10mm；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02套-宝石基础标本181-080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蔷薇辉石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红黑相间；弧面型；不透明；玻璃光泽；长度5~10mm；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02套-宝石基础标本181-081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天然玻璃（黑耀岩）</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深色；不同款雕件；透明；玻璃光泽；长度15~30mm；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02套-宝石基础标本181-082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颜色不限；雕件；半透明；玻璃光泽；5~10mm；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02套-宝石基础标本181-083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两种不同颜色；弧面型；透明；玻璃光泽；5~10mm；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02套-宝石基础标本181-084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萤石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紫色绿色等呈条带分布；弧面型；透明；亚玻璃光泽；8x10mm；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彩虹萤石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02套-宝石基础标本181-085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萤石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颜色不限；琢形不限；透明；亚玻璃光泽；长度5~10mm；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02套-宝石基础标本181-086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萤石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颜色不限；琢形不限；透明；亚玻璃光泽；长度5~10mm；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02套-宝石基础标本181-087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菱锰矿</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粉红色；弧面型；半透明；玻璃光泽；5~11mm；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02套-宝石基础标本181-088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查罗石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紫色；弧面型；半透明；玻璃光泽；8x10mm；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02套-宝石基础标本181-089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钠长石玉</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浅色；弧面型；透明；玻璃光泽；长度5~10mm；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02套-宝石基础标本181-090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水钙铝榴石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3种不同颜色；通孔圆珠，微透明；玻璃光泽；10~13mm；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02套-宝石基础标本181-091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苏纪石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紫色；双面抛光片；微透明；玻璃光泽；5~15mm；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规格不大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02套-宝石基础标本181-092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黄色；圆珠带通孔；半透明；蜡状光泽；12~13mm；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02套-宝石基础标本181-093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针钠钙石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蓝色；弧面型；微透明；玻璃光泽；6x8m；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02套-宝石基础标本181-094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云母质玉</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黄色/灰紫色；弧面型；半透明；玻璃光泽；充填处理；长度5~10mm；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02套-宝石基础标本181-095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常见玉石（多晶及非晶体）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硅孔雀石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孔雀绿和深蓝色；弧面型；不透明；玻璃光泽；长度5~10mm；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多矿物集合体，非纯矿物组分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02套-宝石基础标本181-098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珊瑚</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橘红色；原枝；微透明；玻璃光泽；长度15~30mm；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02套-宝石基础标本181-099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黑珊瑚</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黑色；无孔圆珠；不透明；蜡状~玻璃光泽；仿珊瑚；长度10~15mm；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证书名字为仿珊瑚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02套-宝石基础标本181-100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金珊瑚</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金色；原枝带通孔；不透明；蜡状光泽；染色充填处理；仿珊瑚；长度5~10mm；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证书名字为仿珊瑚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02套-宝石基础标本181-101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珊瑚</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浅粉色；雕件；微透明；玻璃光泽；长度13~20mm；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02套-宝石基础标本181-102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琥珀</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颜色不限；抛光成品；树脂光泽；产地乌克兰；长度9~15mm；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02套-宝石基础标本181-103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琥珀</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颜色不限；抛光成品；树脂光泽；产地缅甸，俗称根珀；长度9~15mm；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02套-宝石基础标本181-104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琥珀（蜜蜡）</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黄色；弧面型；透明；树脂光泽；长度9~15mm；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02套-宝石基础标本181-105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4种不同颜色；扁平弧面；微透明；珍珠光泽；长度5~10mm；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02套-宝石基础标本181-106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鲍贝壳</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彩色；抛光平面；不透明；珍珠光泽；12x12mm；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02套-宝石基础标本181-107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贝壳（砗磲）</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白色；通孔圆珠；半透明~微透明；玻璃光泽；长度5~10mm；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02套-宝石基础标本181-108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猛犸象牙</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白色带皮；块状；微透明；玻璃光泽；四层结构；长度20~40mm；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02套-宝石基础标本181-109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煤精</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黑色；通孔圆珠；不透明；蜡状光泽；10~11mm；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02套-宝石基础标本181-110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常见有机宝石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玳瑁（龟甲）</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豹纹；片状；半透明；树脂光泽；12x16mm；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数量合计</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pStyle w:val="2"/>
        <w:ind w:left="0" w:leftChars="0" w:firstLine="0" w:firstLineChars="0"/>
        <w:rPr>
          <w:rFonts w:hint="eastAsia" w:ascii="宋体" w:hAnsi="宋体" w:eastAsia="宋体" w:cs="宋体"/>
          <w:b w:val="0"/>
          <w:bCs w:val="0"/>
          <w:i w:val="0"/>
          <w:iCs w:val="0"/>
          <w:color w:val="auto"/>
          <w:kern w:val="0"/>
          <w:sz w:val="24"/>
          <w:szCs w:val="24"/>
          <w:u w:val="none"/>
          <w:lang w:val="en-US" w:eastAsia="zh-CN" w:bidi="ar"/>
        </w:rPr>
      </w:pP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br w:type="page"/>
      </w:r>
    </w:p>
    <w:p>
      <w:pPr>
        <w:pStyle w:val="2"/>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附件2珠宝玉石鉴定标本</w:t>
      </w:r>
    </w:p>
    <w:tbl>
      <w:tblPr>
        <w:tblStyle w:val="7"/>
        <w:tblW w:w="9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9"/>
        <w:gridCol w:w="1759"/>
        <w:gridCol w:w="1172"/>
        <w:gridCol w:w="1066"/>
        <w:gridCol w:w="641"/>
        <w:gridCol w:w="627"/>
        <w:gridCol w:w="2646"/>
        <w:gridCol w:w="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样品大类</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类型</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珠宝玉石鉴定标本331-001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稀有宝石-01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柱晶石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褐黄色；刻面型；透明；玻璃光泽；5~10mm；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珠宝玉石鉴定标本331-002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稀有宝石-02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榍石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黄绿色；刻面型；透明；玻璃光泽；长度5~10mm；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珠宝玉石鉴定标本331-003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稀有宝石-03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闪锌矿</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浅棕色；刻面型；透明；亚金刚光泽；7x9mm；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珠宝玉石鉴定标本331-004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稀有宝石-04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硼铝镁石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棕黄色；刻面型；透明；玻璃光泽；7~11mm；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珠宝玉石鉴定标本331-005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稀有宝石-05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塔菲石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混合彩色；刻面型；透明；玻璃光泽；长度4~7mm；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珠宝玉石鉴定标本331-006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稀有宝石-06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金红石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褐红色；刻面型；透明；亚金刚光泽；长度5~10mm；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珠宝玉石鉴定标本331-007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稀有宝石-07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硅铍石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无色；刻面型；透明；玻璃光泽；长度9~10mm；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珠宝玉石鉴定标本331-008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稀有宝石-08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鱼眼石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无色；弧面型；透明；玻璃光泽；长度5~10mm；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珠宝玉石鉴定标本331-009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稀有宝石-09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符山石（单晶）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黄绿色；刻面型；透明；玻璃光泽；可见裂隙；长度5~10mm；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珠宝玉石鉴定标本331-010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稀有宝石-10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方钠石（单晶）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浅蓝紫色；刻面型；透明；玻璃光泽；长度5~10mm；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珠宝玉石鉴定标本331-011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稀有宝石-11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蔷薇辉石（单晶）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蔷薇红；刻面型；透明；玻璃光泽；长度5~10mm；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珠宝玉石鉴定标本331-012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稀有宝石-12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异极矿</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蓝色；弧面型；微透明；玻璃光泽；长度8~10mm；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珠宝玉石鉴定标本331-013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稀有宝石-13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蓝晶石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橙色；刻面型；透明；玻璃光泽；长度7~10mm；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珠宝玉石鉴定标本331-014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稀有宝石-14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蓝晶石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蓝绿色；刻面型；透明；玻璃光泽；长度7~10mm；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珠宝玉石鉴定标本331-015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稀有宝石-15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变色蓝宝石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颜色不限；刻面型；透明；玻璃光泽；长度4~6mm；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珠宝玉石鉴定标本331-016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稀有宝石-16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无色；刻面型；透明；玻璃光泽；俗称玻璃欧泊；长度4~6mm；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珠宝玉石鉴定标本331-017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优化处理宝玉石-01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充填红宝石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红色；刻面型；透明；强玻璃光泽；玻璃充填处理；5.5x7.5~6.0x8.0mm；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珠宝玉石鉴定标本331-018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优化处理宝玉石-02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充填星光红宝石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红色；弧面型；透明；强玻璃光泽；玻璃充填处理；星光效应；长度5~10mm；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珠宝玉石鉴定标本331-019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优化处理宝玉石-03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红宝石（热处理）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红色；刻面型；半透明；强玻璃光泽；热处理；长度5~10mm；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珠宝玉石鉴定标本331-020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优化处理宝玉石-04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染色、充填蓝宝石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蓝色；刻面型；透明；强玻璃光泽；玻璃充填处理；长度5~10mm；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珠宝玉石鉴定标本331-021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优化处理宝玉石-05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蓝宝石（表面扩散）</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蓝色；刻面型；透明；强玻璃光泽；扩散处理；4x6~5x7mm；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珠宝玉石鉴定标本331-022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优化处理宝玉石-06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蓝宝石(体扩散)</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橙色；刻面型；透明；强玻璃光泽；扩散处理；长度5~10mm；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珠宝玉石鉴定标本331-023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优化处理宝玉石-07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蓝宝石（热处理）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蓝色；刻面型；透明；强玻璃光泽；热处理明显；5~9mm；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珠宝玉石鉴定标本331-024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优化处理宝玉石-08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扩散星光蓝宝石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蓝色；弧面型；半透明；强玻璃光泽；星光效应；扩散处理；长度5~10mm；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珠宝玉石鉴定标本331-025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优化处理宝玉石-09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蓝宝石拼合石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蓝色；刻面型；透明；强玻璃光泽；长度5~10mm；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珠宝玉石鉴定标本331-026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优化处理宝玉石-10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充填绿柱石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黄色；雕件；透明~半透明；玻璃光泽；长度6~12mm；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珠宝玉石鉴定标本331-027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优化处理宝玉石-11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充填海蓝宝石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蓝色；弧面型；透明；玻璃光泽；充胶处理；长度5~10mm；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珠宝玉石鉴定标本331-028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优化处理宝玉石-12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充填海蓝宝石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蓝色；雕件；透明；玻璃光泽；充胶处理；长度5~10mm；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珠宝玉石鉴定标本331-029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优化处理宝玉石-13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拼合碧玺</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颜色不限；抛光不定型；透明；玻璃光泽；拼合处理；长度5~10mm；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珠宝玉石鉴定标本331-030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优化处理宝玉石-14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充填碧玺</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颜色不限；雕件；透明~半透明；玻璃光泽；长度6~12mm；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珠宝玉石鉴定标本331-031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优化处理宝玉石-15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染色水晶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颜色不限；有孔圆珠；半透明；玻璃光泽；染色处理；7~13mm；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珠宝玉石鉴定标本331-032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优化处理宝玉石-16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覆膜水晶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颜色不限；抛光不定型；透明；玻璃光泽；镀膜处理；15~20mm；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珠宝玉石鉴定标本331-033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优化处理宝玉石-17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覆膜托帕石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蓝色；刻面型；透明；玻璃光泽；镀膜处理；6x8mm；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珠宝玉石鉴定标本331-034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优化处理宝玉石-18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扩散尖晶石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蓝色；刻面型；透明；玻璃光泽；Co扩散处理；长度5~10mm；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珠宝玉石鉴定标本331-035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优化处理宝玉石-19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天河石（注胶）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蓝绿色；弧面型；半透明；玻璃光泽；充填处理；长度5~10mm；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珠宝玉石鉴定标本331-036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优化处理宝玉石-20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漂白、充填翡翠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近无色；树叶雕件；透明；玻璃光泽；漂白充填处理；20x40mm；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珠宝玉石鉴定标本331-037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优化处理宝玉石-21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漂白、充填翡翠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近无色；弧面型；透明；玻璃光泽；漂白充填处理；长度5~10mm；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珠宝玉石鉴定标本331-038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优化处理宝玉石-22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漂白、充填、染色翡翠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紫红色；弧面型；透明；玻璃光泽；染色充填处理；长度5~10mm；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珠宝玉石鉴定标本331-039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优化处理宝玉石-23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漂白、充填、染色翡翠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黄色；弧面型；半透明；玻璃光泽；染色充填处理；长度5~10mm；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珠宝玉石鉴定标本331-040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优化处理宝玉石-24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覆膜翡翠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黄色；弧面型；微透明；树脂光泽；覆膜处理；长度5~10mm；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珠宝玉石鉴定标本331-041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优化处理宝玉石-25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漂白、充填、染色翡翠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绿色；弧面型；半透明；玻璃光泽；染色充填处理；长度5~10mm；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珠宝玉石鉴定标本331-042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优化处理宝玉石-26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染色软玉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浅色带棕红色；通孔抛光不定型；微透明；蜡状~油脂光泽；染色处理；不低于10x15；长度5~10mm；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珠宝玉石鉴定标本331-043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优化处理宝玉石-27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染色欧泊</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黑色；弧面型；透明；亚玻璃光泽；染色处理；6x8nn；长度5~10mm；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珠宝玉石鉴定标本331-044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优化处理宝玉石-28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玉髓（染色）</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粉色；弧面型；亚透明；玻璃光泽；10x12mm；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珠宝玉石鉴定标本331-045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优化处理宝玉石-29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玛瑙（染色）</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绿色浅色不均匀分布；通孔刻面圆珠；亚透明；玻璃光泽；9~10mm；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珠宝玉石鉴定标本331-046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优化处理宝玉石-30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玛瑙（染色）</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紫色浅色不均匀分布；通孔刻面圆珠；亚透明；玻璃光泽；9~10mm；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珠宝玉石鉴定标本331-047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优化处理宝玉石-31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充填绿松石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蓝色；弧面型；微透明；玻璃光泽；充胶处理；长度5~10mm；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珠宝玉石鉴定标本331-048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优化处理宝玉石-32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再造绿松石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蓝色；弧面型；微透明；玻璃光泽；长度5~10mm；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珠宝玉石鉴定标本331-049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优化处理宝玉石-33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充填绿松石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蓝色；弧面型；微透明；玻璃光泽；电解处理法；长度5~10mm；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珠宝玉石鉴定标本331-050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优化处理宝玉石-34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染色蛇纹石玉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浅色可见黄色不均匀分布；通孔雕件；半透明；蜡状光泽；染色处理；20x20x15mm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珠宝玉石鉴定标本331-051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优化处理宝玉石-35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染色青金石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蓝色；弧面型；微透明；玻璃光泽；染色处理；Wid：7~9；长度5~10mm；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珠宝玉石鉴定标本331-052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优化处理宝玉石-36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染色菱镁矿</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两种不同颜色；弧面型；不透明；蜡状光泽；染色处理；长度5~10mm；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珠宝玉石鉴定标本331-053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优化处理宝玉石-37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染色淡水珍珠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黑色；无孔圆珠；微透明；珍珠光泽；10~11mm；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珠宝玉石鉴定标本331-054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优化处理宝玉石-38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染色淡水珍珠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金色；无孔圆珠；微透明；珍珠光泽；10~11mm；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珠宝玉石鉴定标本331-055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优化处理宝玉石-39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染色淡水珍珠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黑色；无孔圆珠；微透明；珍珠光泽；10~11mm；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珠宝玉石鉴定标本331-056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优化处理宝玉石-40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镀膜塑料仿珍珠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白色；有孔圆珠；微透明；玻璃光泽；覆膜处理；11~12mm；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珠宝玉石鉴定标本331-057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优化处理宝玉石-41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镀膜玻璃仿珍珠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颜色不限；有孔圆珠；微透明；玻璃光泽；覆膜处理；10~12mm；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珠宝玉石鉴定标本331-058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优化处理宝玉石-42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覆膜琥珀</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褐黄色；小花；透明；树脂光泽；覆膜处理；长度5~10mm；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珠宝玉石鉴定标本331-059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优化处理宝玉石-43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气化处理蜜蜡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黄色；无孔圆珠；半透明；树脂光泽；7~9mm；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珠宝玉石鉴定标本331-060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优化处理宝玉石-44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染色贝壳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3种不同颜色；抛光成品；微透明；玻璃光泽；可见晕彩；长度5~10mm；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珠宝玉石鉴定标本331-061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人工宝玉石-01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合成红宝石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红色；刻面型；半透明；强玻璃光泽；明显弯曲生长纹；6x8mm；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焰熔法、刻面型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珠宝玉石鉴定标本331-062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人工宝玉石-02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合成红宝石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红色；无孔光面珠；透明；强玻璃光泽；长度5~10mm；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焰熔法、弧面型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珠宝玉石鉴定标本331-063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人工宝玉石-03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合成星光红宝石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紫红色；弧面型；半透明；强玻璃光泽；星光效应；长度5~10mm；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焰熔法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珠宝玉石鉴定标本331-064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人工宝玉石-04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合成星光红宝石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红色；弧面型；透明；强玻璃光泽；星光效应；6x8mm；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焰熔法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珠宝玉石鉴定标本331-065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人工宝玉石-05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蓝色；刻面型；透明；强玻璃光泽；6x8mm；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焰熔法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珠宝玉石鉴定标本331-066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人工宝玉石-06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无色；刻面型；透明；强玻璃光泽；长度5~10mm；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焰熔法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珠宝玉石鉴定标本331-067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人工宝玉石-07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绿色；刻面型；透明；强玻璃光泽；长度5~10mm；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焰熔法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珠宝玉石鉴定标本331-068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人工宝玉石-08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合成变色蓝宝石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蓝紫色；刻面型；透明；强玻璃光泽；长度5~10mm；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焰熔法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珠宝玉石鉴定标本331-069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人工宝玉石-09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合成蓝宝石拼合石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无色；刻面型；透明；强玻璃光泽；拼合处理；6x8mm；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珠宝玉石鉴定标本331-070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人工宝玉石-10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合成蓝宝石拼合石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浅黄色；刻面型；透明；强玻璃光泽；拼合处理；6x8mm；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焰熔法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珠宝玉石鉴定标本331-071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人工宝玉石-11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合成蓝宝石拼合石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橙红色；刻面型；透明；强玻璃光泽；拼合处理；6x8mm；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焰熔法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珠宝玉石鉴定标本331-072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人工宝玉石-12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合成祖母绿</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绿色；刻面型；透明；玻璃光泽；6x8mm；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水热法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珠宝玉石鉴定标本331-073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人工宝玉石-13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合成祖母绿</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绿色；刻面型；透明；玻璃光泽；俗称“哥伦比亚色”；长度5~10mm；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水热法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珠宝玉石鉴定标本331-074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人工宝玉石-14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合成祖母绿</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助熔剂法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珠宝玉石鉴定标本331-075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人工宝玉石-15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合成祖母绿拼合石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水热法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珠宝玉石鉴定标本331-076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人工宝玉石-16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合成绿柱石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紫红色；刻面型；透明；玻璃光泽；长度5~10mm；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水热法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珠宝玉石鉴定标本331-077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人工宝玉石-17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合成绿柱石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红色；刻面型；透明；玻璃光泽；6x8mm；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水热法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珠宝玉石鉴定标本331-078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人工宝玉石-18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合成绿柱石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水热法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珠宝玉石鉴定标本331-079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人工宝玉石-19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合成海蓝宝石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水热法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珠宝玉石鉴定标本331-080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人工宝玉石-20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合成变石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紫色；刻面型；透明；玻璃光泽；6x8mm；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珠宝玉石鉴定标本331-081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人工宝玉石-21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合成尖晶石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灰绿色；刻面型；透明；玻璃光泽；长度5~10mm；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焰熔法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珠宝玉石鉴定标本331-082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人工宝玉石-22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合成尖晶石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浅黄绿色；刻面型；透明；玻璃光泽；6x8mm；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焰熔法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珠宝玉石鉴定标本331-083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人工宝玉石-23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合成尖晶石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蓝色；弧面型；透明；玻璃光泽；6x8mm；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焰熔法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珠宝玉石鉴定标本331-084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人工宝玉石-24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合成尖晶石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无色；刻面型；透明；玻璃光泽；6x6mm；仿钻石；长度5~10mm；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焰熔法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珠宝玉石鉴定标本331-085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人工宝玉石-25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合成尖晶石（提拉法）</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珠宝玉石鉴定标本331-086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人工宝玉石-26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合成尖晶石拼合石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浅黄或浅绿；刻面型；透明；玻璃光泽；6x8mm；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焰熔法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珠宝玉石鉴定标本331-087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人工宝玉石-27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合成水晶（覆膜处理）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浅蓝色；刻面型；透明；玻璃光泽；8x10mm；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水热法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珠宝玉石鉴定标本331-088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人工宝玉石-28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合成碳硅石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14个颜色；刻面型；透明；亚金刚光泽；长度4.5~5.5mm；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珠宝玉石鉴定标本331-089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人工宝玉石-29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人造钇铝榴石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蓝绿色；刻面型；透明；亚玻璃光泽；长度5~10mm；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珠宝玉石鉴定标本331-090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人工宝玉石-30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人造钇铝榴石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蓝色；刻面型；透明；亚金刚光泽；长度5~10mm；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珠宝玉石鉴定标本331-091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人工宝玉石-31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人造钇铝榴石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橙色；刻面型；透明；亚金刚光泽；长度5~10mm；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珠宝玉石鉴定标本331-092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人工宝玉石-32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拼合绿柱石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绿色；刻面型；透明；玻璃光泽；拼合处理；6x8mm；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珠宝玉石鉴定标本331-093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人工宝玉石-33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拼合欧泊</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蓝色；弧面型；不透明；树脂光泽；拼合处理；6x8mm；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珠宝玉石鉴定标本331-094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人工宝玉石-34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合成欧泊</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白色；刻面型；半透明；玻璃光泽；6x8mm；变彩效应；长度5~10mm；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珠宝玉石鉴定标本331-095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人工宝玉石-35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合成欧泊</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橙色；刻面型；半透明；玻璃光泽；6x8mm；变彩效应；长度5~10mm；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珠宝玉石鉴定标本331-096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人工宝玉石-36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合成欧泊</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蓝色；弧面型；半透明；树脂光泽；6x8mm；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珠宝玉石鉴定标本331-097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人工宝玉石-37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合成欧泊</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黑色；刻面型；半透明；树脂光泽；长度5~10mm；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珠宝玉石鉴定标本331-098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人工宝玉石-38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合成欧泊拼合石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颜色不限；弧面型；不透明；玻璃~树脂光泽；长度8x10mm；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珠宝玉石鉴定标本331-099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人工宝玉石-39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合成青金石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蓝色带金点；片状；不透明；玻璃光泽；染色充填压制处理；长度5~10mm；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证书名字为仿青金石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人工宝玉石-40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珍珠、贝壳拼合石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银白色；扁珠；微透明；珍珠光泽；拼合处理；长度5~10mm；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珠宝玉石鉴定标本331-101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人工宝玉石-41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拼合贝壳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颜色不限；弧面型；微透明；珍珠光泽；拼合处理、染色处理；长度5~10mm；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珠宝玉石鉴定标本331-102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人工宝玉石-42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再造琥珀</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3种不同颜色；弧面型；透明；树脂光泽；长度5~10mm；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珠宝玉石鉴定标本331-103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人工宝玉石-43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琥珀贝壳拼合石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黄色；弧面型；半透明；树脂光泽；晕彩效应；拼合处理；长度5~10mm；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珠宝玉石鉴定标本331-104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人工宝玉石-44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颜色不限；抛光成品；透明~不透明；玻璃光泽；长度5~10mm；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珠宝玉石鉴定标本331-105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人工宝玉石-45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颜色不限；抛光成品；透明~不透明；树脂光泽；长度5~10mm；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珠宝玉石鉴定标本331-106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人工宝玉石-46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合成立方氧化锆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蓝色；刻面形；透明；玻璃光泽；长度5~10mm；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珠宝玉石鉴定标本331-107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人工宝玉石-47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合成立方氧化锆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蓝紫色；刻面形；透明；玻璃光泽；长度5~10mm；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珠宝玉石鉴定标本331-108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无色-白色系相似宝玉石套装-01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绿柱石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近无色；刻面型；透明；玻璃光泽；长度：5~10mm；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珠宝玉石鉴定标本331-109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无色-白色系相似宝玉石套装-02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月光石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无色；弧面型；半透明；玻璃光泽；月光效应；6x8mm；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珠宝玉石鉴定标本331-110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无色-白色系相似宝玉石套装-03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托帕石猫眼</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浅色；弧面型；半透明；玻璃光泽；猫眼效应；长度：5~10mm；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珠宝玉石鉴定标本331-111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无色-白色系相似宝玉石套装-04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白色；有孔珠；微透明；珍珠光泽；9~10mm；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珠宝玉石鉴定标本331-112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无色-白色系相似宝玉石套装-05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浅色；弧面型；不透明；玻璃光泽；翠性；长度5~10mm；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珠宝玉石鉴定标本331-113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无色-白色系相似宝玉石套装-06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无色带金色包裹体；弧面型；透明；玻璃光泽；长度5~10mm；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珠宝玉石鉴定标本331-114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无色-白色系相似宝玉石套装-07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合成尖晶石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无色；刻面型；透明；玻璃光泽；焰熔法；长度5~10mm；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珠宝玉石鉴定标本331-115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无色-白色系相似宝玉石套装-08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人造钛酸锶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无色；刻面型；透明；强玻璃光泽；长度4.5~5.5mm；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珠宝玉石鉴定标本331-116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无色-白色系相似宝玉石套装-09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人造铌酸锂</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无色；刻面型；透明；金刚光泽；4.9~5.1mm；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珠宝玉石鉴定标本331-117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无色-白色系相似宝玉石套装-10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方柱石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无色；刻面型；透明；玻璃光泽；长度7~9mm；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珠宝玉石鉴定标本331-118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黄色-橙色系相似宝玉石套装-01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颜色不限；刻面型；透明；强玻璃光泽；长度5~10mm；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珠宝玉石鉴定标本331-119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黄色-橙色系相似宝玉石套装-02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蓝宝石（铍扩散处理）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橙色；刻面型；透明；强玻璃光泽；扩散处理；长度5~10mm；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珠宝玉石鉴定标本331-120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黄色-橙色系相似宝玉石套装-03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锰铝榴石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橙色；刻面型；透明；玻璃光泽；长度7~10mm；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珠宝玉石鉴定标本331-121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黄色-橙色系相似宝玉石套装-04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绿柱石（充填处理）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浅黄色；心形弧面型；透明；玻璃光泽；充填处理；长度10~15mm；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珠宝玉石鉴定标本331-122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黄色-橙色系相似宝玉石套装-05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蓝晶石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橙色；刻面型；透明；玻璃光泽；长轴方向7.5~9.5mm；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珠宝玉石鉴定标本331-123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黄色-橙色系相似宝玉石套装-06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浅色；弧面型；透明；玻璃光泽；5~10mm；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珠宝玉石鉴定标本331-124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黄色-橙色系相似宝玉石套装-07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碧玺</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颜色不限；抛光片；透明；玻璃光泽；长度5~10mm；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珠宝玉石鉴定标本331-125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黄色-橙色系相似宝玉石套装-08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琥珀</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黄色；弧面型；透明；树脂光泽；长度9~15mm；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珠宝玉石鉴定标本331-126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黄色-橙色系相似宝玉石套装-09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气化琥珀</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黄色；无孔圆珠；半透明；树脂光泽；7~9mm；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珠宝玉石鉴定标本331-127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黄色-橙色系相似宝玉石套装-10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整体黄色，可见红色呈圆形分布；通孔圆珠；透明；树脂光泽；11.5~12.5mm；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珠宝玉石鉴定标本331-128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黄色-橙色系相似宝玉石套装-11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淡水珍珠（染色处理）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金色；无孔圆珠；微透明；珍珠光泽；10~11mm；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珠宝玉石鉴定标本331-129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黄色-橙色系相似宝玉石套装-12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磷灰石猫眼</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黄色；弧面型；半透明；玻璃光泽；长度5~10mm；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珠宝玉石鉴定标本331-130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黄色-橙色系相似宝玉石套装-13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锆石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黄色；刻面型；透明；亚金刚光泽；长度7~9mm；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珠宝玉石鉴定标本331-131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黄色-橙色系相似宝玉石套装-14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日光石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橙色；弧面型；半透明；玻璃光泽；猫眼效应；长度5~10mm；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珠宝玉石鉴定标本331-132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黄色-橙色系相似宝玉石套装-15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砂金玻璃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无色；弧面型；半透明；玻璃光泽；砂金效应；18x25mm；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珠宝玉石鉴定标本331-133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红色系相似宝玉石套装-01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红宝石（充填处理）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红色；刻面型；透明；强玻璃光泽；玻璃充填处理；长度5~10mm；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珠宝玉石鉴定标本331-134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红色系相似宝玉石套装-02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合成红色绿柱石（水热法）</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红色；刻面型；透明；玻璃光泽；6x8mm；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珠宝玉石鉴定标本331-135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红色系相似宝玉石套装-03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碧玺</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紫红色；刻面型；透明；玻璃光泽；长度5~10mm；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珠宝玉石鉴定标本331-136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红色系相似宝玉石套装-04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珊瑚</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红色；弧面型；微透明；玻璃光泽；长度5~7mm；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珠宝玉石鉴定标本331-137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红色系相似宝玉石套装-05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蔷薇辉石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蔷薇红；刻面型；透明；玻璃光泽；长度5~10mm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珠宝玉石鉴定标本331-138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红色系相似宝玉石套装-06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塑料仿菱锰矿</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红白相间；弧面型；半透明；树脂光泽；8x10mm；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珠宝玉石鉴定标本331-139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红色系相似宝玉石套装-07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金红石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褐红色；刻面型；透明；亚金刚光泽；长度5~10mm；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珠宝玉石鉴定标本331-140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红色系相似宝玉石套装-08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水晶（草莓晶）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无色可见可见绿色或者红色包裹体；抛光成品；半透明；玻璃光泽；长度5~10mm；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珠宝玉石鉴定标本331-141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红色系相似宝玉石套装-09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碧石（红色）</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棕红色；弧面型；微透明；玻璃光泽；俗称碧石；12~13mm；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珠宝玉石鉴定标本331-142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红色系相似宝玉石套装-10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锆石（红色）</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褐红色；刻面型；透明；强玻璃光泽；宽度6~8；长度5~10mm；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珠宝玉石鉴定标本331-143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蓝色-紫色系相似宝玉石套装-01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蓝色；刻面型；透明；强玻璃光泽；长度6~8mm；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珠宝玉石鉴定标本331-144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蓝色-紫色系相似宝玉石套装-02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合成蓝宝石（焰熔法）</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蓝色；刻面型；透明；强玻璃光泽；可见包裹体；6x8mm；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珠宝玉石鉴定标本331-145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蓝色-紫色系相似宝玉石套装-03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合成星光蓝宝石（扩散处理）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蓝色；刻面型；透明；强玻璃光泽；长度5~10mm；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供货为合成蓝宝石（扩散处理）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珠宝玉石鉴定标本331-146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蓝色-紫色系相似宝玉石套装-04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合成尖晶石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蓝色；刻面型；透明；玻璃光泽；6x8mm；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珠宝玉石鉴定标本331-147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蓝色-紫色系相似宝玉石套装-05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玻璃猫眼</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灰紫色；弧面型；透明；玻璃光泽；8x10mm；猫眼效应；长度5~10mm；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珠宝玉石鉴定标本331-148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蓝色-紫色系相似宝玉石套装-06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浅蓝色；刻面型；透明；玻璃光泽；长度5~10mm；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珠宝玉石鉴定标本331-149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蓝色-紫色系相似宝玉石套装-07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深蓝色；刻面型；亚透明；玻璃光泽；8x10mm；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珠宝玉石鉴定标本331-150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蓝色-紫色系相似宝玉石套装-08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异极矿</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蓝色；弧面型；微透明；玻璃光泽；长度8~10mm；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珠宝玉石鉴定标本331-151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蓝色-紫色系相似宝玉石套装-09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堇青石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紫色；刻面型；半透明；玻璃光泽；长度5~10mm；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珠宝玉石鉴定标本331-152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蓝色-紫色系相似宝玉石套装-10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蓝色；刻面型；透明；玻璃光泽；6x8mm；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珠宝玉石鉴定标本331-153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蓝色-紫色系相似宝玉石套装-11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托帕石（伦敦蓝）</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灰蓝色；刻面型；透明；玻璃光泽；长度5~10mm；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珠宝玉石鉴定标本331-154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蓝色-紫色系相似宝玉石套装-12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托帕石（天空蓝）</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瑞士蓝；刻面型；透明；玻璃光泽；长度5~10mm；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珠宝玉石鉴定标本331-155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蓝色-紫色系相似宝玉石套装-13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磷灰石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深蓝色；弧面型；透明；玻璃光泽；8x10；长度5~10mm；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珠宝玉石鉴定标本331-156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蓝色-紫色系相似宝玉石套装-14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坦桑石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蓝紫色；弧面型；透明；玻璃光泽；6~7mm；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珠宝玉石鉴定标本331-157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蓝色-紫色系相似宝玉石套装-15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青金石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蓝色；弧面型；微透明；玻璃光泽；7.5x9.5mm；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珠宝玉石鉴定标本331-158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蓝色-紫色系相似宝玉石套装-16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染色青金石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蓝色；弧面型；微透明；玻璃光泽；染色处理；Wid：9~11；长度5~10mm；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珠宝玉石鉴定标本331-159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蓝色-紫色系相似宝玉石套装-17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方钠石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蓝色可见白色不均匀分布；弧面型；微透明；玻璃光泽；长度5~10mm；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珠宝玉石鉴定标本331-160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蓝色-紫色系相似宝玉石套装-18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针钠钙石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蓝色；弧面型；微透明；玻璃光泽；6x8m；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珠宝玉石鉴定标本331-161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蓝色-紫色系相似宝玉石套装-19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绿松石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蓝绿色；弧面型；微透明；玻璃光泽；长度5~10mm；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珠宝玉石鉴定标本331-162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蓝色-紫色系相似宝玉石套装-20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染色菱镁矿（仿绿松石）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蓝色；弧面型；不透明；玻璃光泽；染色处理；长度5~10mm；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珠宝玉石鉴定标本331-163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蓝色-紫色系相似宝玉石套装-21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石英岩玉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浅蓝绿色；弧面型；半透明；玻璃光泽；长度5~10mm；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珠宝玉石鉴定标本331-164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蓝色-紫色系相似宝玉石套装-22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蓝晶石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蓝色；刻面型；透明；玻璃光泽；5x7~6x8mm；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珠宝玉石鉴定标本331-165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蓝色-紫色系相似宝玉石套装-23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蓝晶石猫眼</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蓝色；弧面型；半透明；玻璃光泽；部分可见猫眼现象；长度7~9mm；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珠宝玉石鉴定标本331-166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蓝色-紫色系相似宝玉石套装-24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查罗石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紫色；弧面型；半透明~不透明；玻璃光泽；10x12mm；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珠宝玉石鉴定标本331-167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蓝色-紫色系相似宝玉石套装-25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紫水晶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紫色；弧面型；透明；玻璃光泽；8x10mm；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珠宝玉石鉴定标本331-168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蓝色-紫色系相似宝玉石套装-26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萤石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紫色；通孔圆珠；不透明；玻璃光泽；11~12mm；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珠宝玉石鉴定标本331-169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蓝色-紫色系相似宝玉石套装-27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天河石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蓝绿色；弧面型；微透明；玻璃光泽；长度5~10mm；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珠宝玉石鉴定标本331-170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蓝色-紫色系相似宝玉石套装-28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处理翡翠（染色处理+充填处理）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绿色；弧面型；半透明；玻璃光泽；染色充填处理；长度5~10mm；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珠宝玉石鉴定标本331-171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蓝色-紫色系相似宝玉石套装-29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尖晶石（扩散处理）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蓝色；刻面型；透明；玻璃光泽；Co扩散处理；长度5~10mm；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珠宝玉石鉴定标本331-172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蓝色-紫色系相似宝玉石套装-30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砂金玻璃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蓝色；弧面型；微透明；玻璃光泽；砂金效应；长度5~10mm；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珠宝玉石鉴定标本331-173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蓝色-紫色系相似宝玉石套装-31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合成水晶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紫色；刻面形；透明；玻璃光泽；长度5~10mm；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珠宝玉石鉴定标本331-174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绿色系相似宝玉石套装-01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合成祖母绿（水热法）</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绿色；刻面型；透明；玻璃光泽；6x8mm；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珠宝玉石鉴定标本331-175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绿色系相似宝玉石套装-02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合成祖母绿（助熔剂法）</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珠宝玉石鉴定标本331-176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绿色系相似宝玉石套装-03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合成祖母绿拼合石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珠宝玉石鉴定标本331-177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绿色系相似宝玉石套装-04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透辉石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绿色；刻面型；透明；玻璃光泽；6x8mm；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珠宝玉石鉴定标本331-178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绿色系相似宝玉石套装-05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铬钒钙铝榴石（沙弗莱）</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绿色；刻面型；透明；强玻璃光泽；长度6.5~7.5mm；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珠宝玉石鉴定标本331-179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绿色系相似宝玉石套装-06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黄绿色；刻面型；透明；强玻璃光泽；长度5~10mm；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珠宝玉石鉴定标本331-180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绿色系相似宝玉石套装-07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绿色；刻面型；透明；强玻璃光泽；长度5~10mm；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珠宝玉石鉴定标本331-181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绿色系相似宝玉石套装-08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浅绿；刻面型；透明；玻璃光泽；长度5~10mm；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珠宝玉石鉴定标本331-182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绿色系相似宝玉石套装-09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橄榄石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黄绿色；刻面型；透明；玻璃光泽；5~15mm；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珠宝玉石鉴定标本331-183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绿色系相似宝玉石套装-10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符山石玉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不均匀绿色；弧面型；透明-半透明；玻璃光泽；长度8~30mm；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珠宝玉石鉴定标本331-184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绿色系相似宝玉石套装-11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碧玺</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珠宝玉石鉴定标本331-185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绿色系相似宝玉石套装-12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深绿色；刻面型；不透明；玻璃光泽；3.5~9.0mm；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规格不大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珠宝玉石鉴定标本331-186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绿色系相似宝玉石套装-13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合成变石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紫色；刻面型；透明；玻璃光泽；变色效应；6x8mm；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珠宝玉石鉴定标本331-187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绿色系相似宝玉石套装-14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合成尖晶石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灰绿色；刻面型；透明；玻璃光泽；长度5~10mm；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珠宝玉石鉴定标本331-188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绿色系相似宝玉石套装-15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萤石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紫色或绿色；通孔圆珠；透明；玻璃光泽；部分可见色带；9.5~10.5mm；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珠宝玉石鉴定标本331-189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绿色系相似宝玉石套装-16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绿色；平安无事牌；微透明;玻璃光泽；长度5~10mm；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珠宝玉石鉴定标本331-190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绿色系相似宝玉石套装-17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处理翡翠（染色处理+充填处理）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绿色；弧面型；半透明；玻璃光泽；染色充填处理；长度5~10mm；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珠宝玉石鉴定标本331-191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绿色系相似宝玉石套装-18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水钙铝榴石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白绿斑杂；通孔圆珠，微透明；玻璃光泽；10~11mm；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珠宝玉石鉴定标本331-192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绿色系相似宝玉石套装-19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深绿色；刻面型；透明；玻璃光泽；5x7mm；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珠宝玉石鉴定标本331-193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绿色系相似宝玉石套装-20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玉髓（澳玉）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绿色；弧面型；透明；玻璃光泽；6~10mm；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珠宝玉石鉴定标本331-194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绿色系相似宝玉石套装-21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石英岩玉（东陵石）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绿色；弧面型；半透明；玻璃光泽；长度5~10mm；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珠宝玉石鉴定标本331-195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绿色系相似宝玉石套装-22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天然玻璃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黄绿色；刻面型；透明；玻璃光泽；长度6~9mm；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珠宝玉石鉴定标本331-196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绿色系相似宝玉石套装-23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天河石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蓝绿色；弧面型；微透明；玻璃光泽；长度5~10mm；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珠宝玉石鉴定标本331-197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绿色系相似宝玉石套装-24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孔雀石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孔雀绿；弧面型；微透明；玻璃光泽；8x10mm；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珠宝玉石鉴定标本331-198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绿色系相似宝玉石套装-25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绿色；弧面型；微透明；玻璃光泽；长度5~10mm；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珠宝玉石鉴定标本331-199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绿色系相似宝玉石套装-26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浅绿色带块状深绿色；通孔圆珠；微透明；玻璃光泽；长度5~10mm；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绿色系相似宝玉石套装-27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蓝晶石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绿色；刻面型；透明；玻璃光泽；6~7mm；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珠宝玉石鉴定标本331-201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定制套装01-01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颜色不限；通孔圆珠；半透明~不透明；玻璃光泽；12~14mm；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珠宝玉石鉴定标本331-202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定制套装01-02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角闪石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黑色；弧面型；不透明；玻璃光泽；8x12mm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珠宝玉石鉴定标本331-203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定制套装01-03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白色；弧面型；半透明；玻璃光泽；可见翠性；10x12mm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珠宝玉石鉴定标本331-204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定制套装01-04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近无色；弧面型；透明；玻璃光泽；漂白充填处理；8x10mm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珠宝玉石鉴定标本331-205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定制套装01-05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绿色；弧面型；半透明；玻璃光泽；染色充填处理；8x10mm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珠宝玉石鉴定标本331-206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定制套装01-06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拼合翡翠（处理）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绿色；刻面型；半透明；玻璃光泽；染色充填处理；8x10mm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珠宝玉石鉴定标本331-207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定制套装01-07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灰白色；弧面型；微透明；树脂光泽；覆膜处理；8x10mm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珠宝玉石鉴定标本331-208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定制套装01-08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黄色；弧面型；半透明；玻璃光泽；染色充填处理；8x10mm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珠宝玉石鉴定标本331-209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定制套装01-09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紫红色；弧面型；透明；玻璃光泽；染色充填处理；8x10mm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珠宝玉石鉴定标本331-210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定制套装01-10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绿色；挂件；微透明；玻璃光泽；产地俄罗斯；30~50mm；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珠宝玉石鉴定标本331-211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定制套装01-11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紫锂辉石猫眼</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紫色；通孔圆珠；半透明；玻璃光泽；10~11mm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珠宝玉石鉴定标本331-212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定制套装01-12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铬透辉石仿翡翠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绿色；弧面型；微透明；玻璃光泽；8x12mm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珠宝玉石鉴定标本331-213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定制套装01-13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星光辉石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黑色；通孔圆珠；不透明；玻璃光泽；星光效应；10~11mm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珠宝玉石鉴定标本331-214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定制套装01-14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铬透辉石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绿色；弧面型；透明；玻璃光泽；6x8mm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珠宝玉石鉴定标本331-215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定制套装01-15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浅蓝绿色；通孔圆珠；半透明~透明；玻璃光泽；8~9mm；可见雏晶</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珠宝玉石鉴定标本331-216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定制套装01-16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玻璃仿玉石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颜色不限；弧面型；半透明；玻璃光泽；长度8~10mm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珠宝玉石鉴定标本331-217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定制套装01-17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玻璃仿玉石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颜色不限；弧面型；半透明；玻璃光泽；长度8~10mm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珠宝玉石鉴定标本331-218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定制套装01-18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玻璃仿青海翠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绿色；水滴格仔刻面；半透明；玻璃光泽；6x9mm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珠宝玉石鉴定标本331-219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定制套装01-19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符山石玉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不均匀绿色；弧面型；透明-半透明；玻璃光泽；长度8~30mm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珠宝玉石鉴定标本331-220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定制套装01-20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浅蓝绿色；弧面型；半透明；玻璃光泽；13x18mm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珠宝玉石鉴定标本331-221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定制套装01-21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石榴石：水钙铝榴石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白绿斑杂；抛光不定型，微透明；玻璃光泽；11~30mm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珠宝玉石鉴定标本331-222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定制套装01-22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石榴石：钙铝榴石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橙色；弧面型；透明；玻璃光泽；直径6.0~7.5mm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珠宝玉石鉴定标本331-223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定制套装01-23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碳酸盐质玉：蓝田玉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浅绿白色；平安扣；微透明；玻璃光泽；26x26mm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珠宝玉石鉴定标本331-224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定制套装01-24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大理岩（染色充填压制处理）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蓝色带黑线；弧面型；不透明；玻璃光泽；染色充填压制处理；10x14mm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珠宝玉石鉴定标本331-225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定制套装01-25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碳酸盐质玉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白色；弧面型；微透明；玻璃光泽；长度9~10mm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珠宝玉石鉴定标本331-226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定制套装01-26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碳酸盐质玉：蓝田玉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绿白色；弧面型；微透明；玻璃光泽；7x9~8x10mm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珠宝玉石鉴定标本331-227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定制套装01-27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绿色；刻面型；半透明；玻璃光泽；染色充填处理；6x8mm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珠宝玉石鉴定标本331-228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定制套装01-28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绿色；椭圆刻面型；亚透明；玻璃光泽；6x8mm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珠宝玉石鉴定标本331-229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定制套装01-29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石榴石：水钙铝榴石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黄色；抛光不定型，半透明，玻璃光泽；10~20mm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珠宝玉石鉴定标本331-230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定制套装01-30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玛瑙/玉髓（南红玛瑙/玉髓）</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紫红色；弧面型；半透明；玻璃光泽；长度8~15mm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珠宝玉石鉴定标本331-231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定制套装01-31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浅色；弧面型；透明；玻璃光泽；5~10mm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珠宝玉石鉴定标本331-232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定制套装01-32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浅色；弧面型；透明；玻璃光泽；5~10mm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珠宝玉石鉴定标本331-233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定制套装01-33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白色；平安扣；半透明；玻璃光泽；25x25x10mm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珠宝玉石鉴定标本331-234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定制套装01-34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灰白色；弧面型；半透明；玻璃光泽；8x10mm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珠宝玉石鉴定标本331-235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定制套装01-35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无色；弧面型；透明；玻璃光泽；长度5~10mm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珠宝玉石鉴定标本331-236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定制套装01-36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白色；弧面型；半透明；玻璃光泽；13x18mm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珠宝玉石鉴定标本331-237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定制套装01-37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无色；弧面型；透明；玻璃光泽；8x10mm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珠宝玉石鉴定标本331-238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定制套装01-38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白色；通孔圆珠；半透明；玻璃光泽；10~11mm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珠宝玉石鉴定标本331-239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定制套装01-39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紫色；通孔葫芦；半透明；玻璃光泽；漂白充填染色处理；11x17mm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珠宝玉石鉴定标本331-240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定制套装01-40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黄色；无孔长方型；半透明；玻璃光泽；长度8~15mmmm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珠宝玉石鉴定标本331-241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定制套装01-41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浅黄色；弧面型；半透明；玻璃光泽；长度10~15mm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珠宝玉石鉴定标本331-242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定制套装01-42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碳酸盐质玉（金膏玉）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浅黄色；平安扣；不透明；玻璃光泽；10~20mm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珠宝玉石鉴定标本331-243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定制套装01-43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黄色；弧面型；半透明；玻璃光泽；染色充填处理；8x10mm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珠宝玉石鉴定标本331-244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定制套装01-44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黄色；弧面型；半透明；玻璃光泽；染色充填处理；8x10mm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珠宝玉石鉴定标本331-245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定制套装01-45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绿色；弧面型；透明；玻璃光泽；染色充填处理；8x10mm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珠宝玉石鉴定标本331-246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定制套装01-46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绿色；弧面型；微透明；玻璃光泽；8x10mm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珠宝玉石鉴定标本331-247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定制套装01-47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石英质玉（桂林鸡血石）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浅色基地可见红色不均匀分布；抛光不定形；微透明；玻璃光泽；长度10~15mm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珠宝玉石鉴定标本331-248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定制套装01-48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石英质玉（东陵石）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绿色；挂件；半透明；玻璃光泽；10~15mm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珠宝玉石鉴定标本331-249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定制套装01-49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石英质玉（东陵石）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橙色；弧面型；半透明；玻璃光泽；砂金效应；12x16mm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珠宝玉石鉴定标本331-250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定制套装01-50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石英质玉（东陵石）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橙红；弧面型；半透明；玻璃光泽；8x10mm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珠宝玉石鉴定标本331-251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定制套装01-51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绿色；通孔圆珠；透明；玻璃光泽；染色充填处理；12~13mm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珠宝玉石鉴定标本331-252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定制套装01-52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玉髓（仿墨翠）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黑色；刻面型；不透明；玻璃光泽；仿墨翠；9x11mm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珠宝玉石鉴定标本331-253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定制套装01-53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和田玉/软玉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棕黄色；小吊坠；微透明；蜡状~玻璃光泽；12x17mm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珠宝玉石鉴定标本331-254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定制套装01-54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和田玉/软玉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颜色不限；方形弧面型；微透明；蜡状~油脂光泽；10~11mm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珠宝玉石鉴定标本331-255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定制套装01-55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和田玉/软玉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颜色不限；方形弧面型；微透明；蜡状~油脂光泽；10~11mm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珠宝玉石鉴定标本331-256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定制套装01-56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和田玉/软玉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灰绿色；弧面型；微透明；蜡状光泽；12x12mm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珠宝玉石鉴定标本331-257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定制套装01-57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和田玉/软玉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绿色；通孔圆珠；半透明；玻璃光泽；10~11mm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珠宝玉石鉴定标本331-258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定制套装01-58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红宝石绿帘石玉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红绿色；弧面型；微透明；蜡状~玻璃光泽；7x9mm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珠宝玉石鉴定标本331-259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定制套装01-59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蛇纹石：岫玉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黄绿色；通孔圆珠；半透明；蜡状-玻璃光泽；12~13mm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珠宝玉石鉴定标本331-260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定制套装01-60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蛇纹石：岫玉（仿海蓝宝石）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灰蓝色；圆珠带通孔；半透明；亚玻璃光泽；11~12mm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珠宝玉石鉴定标本331-261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定制套装01-61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独山玉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白色绿色斑杂；平安扣；微透明；玻璃光泽；10x10mm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珠宝玉石鉴定标本331-262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定制套装01-62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独山玉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白色绿色斑杂；平安扣；透明；玻璃光泽；10x10mm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珠宝玉石鉴定标本331-263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定制套装01-63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独山玉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混合彩色；弧面型；透明-微透明；玻璃光泽；8x10mm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珠宝玉石鉴定标本331-264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定制套装01-64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独山玉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彩色；弧面型；透明-微透明；玻璃光泽；；10x12mm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珠宝玉石鉴定标本331-265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定制套装01-65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独山玉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彩色；弧面型；透明-微透明；玻璃光泽；；10x12mm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珠宝玉石鉴定标本331-266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定制套装01-66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颜色不限；通孔圆珠；半透明~不透明；玻璃光泽；12~14mm；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珠宝玉石鉴定标本331-267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定制套装01-67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褐红色；平安扣；微透明；玻璃光泽；热处理；直径9~10mm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珠宝玉石鉴定标本331-268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定制套装01-68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浅黄色；弧面型；半透明~微透明；玻璃光泽；8x10mm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珠宝玉石鉴定标本331-269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定制套装01-69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褐红色；弧面型；微透明；玻璃光泽；9x14mm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珠宝玉石鉴定标本331-270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定制套装01-70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石榴石：水钙铝榴石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白绿斑杂；抛光不定型，微透明；玻璃光泽；11~30mm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珠宝玉石鉴定标本331-271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定制套装01-71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长石：钠长石玉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灰蓝色；弧面型；不透明；玻璃光泽；8x10mm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珠宝玉石鉴定标本331-272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定制套装01-72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长石：天河石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蓝绿色；弧面型；微透明；玻璃光泽；8x10mm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珠宝玉石鉴定标本331-273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定制套装01-73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褐红绿色；弧面型；透明；玻璃光泽；7~15mm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珠宝玉石鉴定标本331-274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定制套装01-74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长石（处理）：天河石（处理）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蓝绿色；弧面型；半透明；玻璃光泽；充填处理；长度8~15mm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珠宝玉石鉴定标本331-275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定制套装01-75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无色带包裹体；圆珠带通孔；透明；玻璃光泽</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珠宝玉石鉴定标本331-276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定制套装01-76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无色；弧面型；透明；玻璃光泽；12x12mm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珠宝玉石鉴定标本331-277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定制套装01-77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无色；弧面型；透明；玻璃光泽</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珠宝玉石鉴定标本331-278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定制套装01-78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Quartz Crystal；粉色；弧面型；半透明</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珠宝玉石鉴定标本331-279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定制套装01-79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绿草莓晶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Strawberry Quartz；浅绿色；弧面型；透明</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珠宝玉石鉴定标本331-280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定制套装01-80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颜色不限；通孔平安扣；半透明；玻璃光泽；13x13mm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珠宝玉石鉴定标本331-281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定制套装01-81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颜色不限；通孔平安扣；半透明；玻璃光泽；13x13mm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珠宝玉石鉴定标本331-282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定制套装01-82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蓝绿色；通孔圆珠；微透明；玻璃光泽；俗称“蓝水”；13~14mm；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珠宝玉石鉴定标本331-283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定制套装01-83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绿色；平安无事牌；微透明；玻璃光泽；干青种；34x17x23mm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珠宝玉石鉴定标本331-284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定制套装01-84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翡翠（处理）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褐红色；通孔圆珠；微透明；玻璃光泽；染色处理；17~18mm；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珠宝玉石鉴定标本331-285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定制套装01-85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寿山石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颜色不限；弧面型；微透明；蜡状~玻璃光泽；7x9~8x10mm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珠宝玉石鉴定标本331-286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定制套装01-86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寿山石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颜色不限；弧面型；微透明；蜡状~玻璃光泽；7x9~8x10mm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珠宝玉石鉴定标本331-287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定制套装01-87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玻璃仿安徽松</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黄绿色；弧面型；微透明；玻璃光泽；8x10mm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珠宝玉石鉴定标本331-288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定制套装01-88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玻璃仿日光石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粉橙色；弧面型；半透明；玻璃光泽；13x18mm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珠宝玉石鉴定标本331-289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定制套装01-89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黄绿色；弧面型；半透明；玻璃光泽；8x10mm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珠宝玉石鉴定标本331-290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定制套装01-90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菱锰矿</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粉红色；弧面型；半透明；玻璃光泽；可见条纹；6x8mm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珠宝玉石鉴定标本331-291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定制套装01-91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白色；弧面型；不透明；玻璃光泽；8x10mm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珠宝玉石鉴定标本331-292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定制套装01-92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绿柱石（处理）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浅黄色；心形弧面型；透明；玻璃光泽；充填处理；长度10~15mm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珠宝玉石鉴定标本331-293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定制套装02-01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海蓝宝石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蓝色；刻面型；透明；玻璃光泽；长度7~12mm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珠宝玉石鉴定标本331-294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定制套装02-02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橄榄石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黄绿色；刻面型；透明；玻璃光泽；长度6~9mm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珠宝玉石鉴定标本331-295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定制套装02-03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石榴石：铁铝榴石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紫红色；刻面型；透明；强玻璃光泽；6x8~8x10mm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珠宝玉石鉴定标本331-296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定制套装02-04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合成水晶（水热法）</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黄色；刻面型；透明；玻璃光泽；8x10mm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珠宝玉石鉴定标本331-297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定制套装02-05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合成水晶（水热法）</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紫黄双色；刻面型；透明；玻璃光泽；水热法；6x8mm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珠宝玉石鉴定标本331-298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定制套装02-06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长石：斜长石-拉长石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无色；弧面型；透明；玻璃光泽；晕彩效应；3~7mm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珠宝玉石鉴定标本331-299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定制套装02-07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磷灰石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浅蓝绿色；弧面型；透明；玻璃光泽；4.5~6.0mm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定制套装02-08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符山石玉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不均匀绿色；弧面型；透明-半透明；玻璃光泽；长度8~30mm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珠宝玉石鉴定标本331-301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定制套装02-09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硅铍石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无色；刻面型；透明；玻璃光泽；长度5~10mm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珠宝玉石鉴定标本331-302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定制套装02-10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粉色；弧面型；微透明；玻璃光泽；6x6mm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珠宝玉石鉴定标本331-303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定制套装02-11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玉髓</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棕红色；通孔圆珠；半透明；玻璃光泽；8~9mm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珠宝玉石鉴定标本331-304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定制套装02-12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石英质玉（硅化玉_硅化珊瑚）</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浅色；通孔圆珠；微透明；玻璃光泽；9~10mm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珠宝玉石鉴定标本331-305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定制套装02-13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绿松石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蓝绿色；弧面型；不透明；蜡状~玻璃光泽；8x10mm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珠宝玉石鉴定标本331-306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定制套装02-14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青金石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蓝色；弧面型；微透明；玻璃光泽；8x10mm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珠宝玉石鉴定标本331-307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定制套装02-15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浅绿色；玫瑰花雕件；透明；玻璃光泽；9~12mm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珠宝玉石鉴定标本331-308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定制套装02-16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碳酸盐质玉：蓝田玉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绿白色；弧面型；微透明；玻璃光泽；7x9~8x10mm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珠宝玉石鉴定标本331-309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定制套装02-17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菱锌矿</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黄色；弧面型；半透明；玻璃光泽；7x9~8x10mm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珠宝玉石鉴定标本331-310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定制套装02-18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斜绿泥石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灰绿色；圆珠带通孔；微透明；玻璃光泽；10~11mm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珠宝玉石鉴定标本331-311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定制套装02-19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珍珠</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白色；半孔扁珠；微透明；珍珠光泽；6~7.5mm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珠宝玉石鉴定标本331-312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定制套装02-20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萤石贝壳拼合石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紫色+白色；弧面型；透明+半透明；玻璃光泽+珍珠光泽；拼合处理；8x12x3mm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珠宝玉石鉴定标本331-313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定制套装02-21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无色；刻面型；透明；玻璃光泽；仿钻石；6x6mm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珠宝玉石鉴定标本331-314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定制套装02-22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无色；刻面型；透明；玻璃光泽；仿钻石；6x6mm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珠宝玉石鉴定标本331-315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定制套装02-23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合成水晶（水热法）</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无色；圆形刻面型；透明；玻璃光泽；仿钻石</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珠宝玉石鉴定标本331-316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定制套装02-24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托帕石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无色；刻面型；透明；玻璃光泽；6x6mm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珠宝玉石鉴定标本331-317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定制套装02-25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合成尖晶石（焰熔法）</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无色；刻面型；透明；玻璃光泽；仿钻石；5x5mm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珠宝玉石鉴定标本331-318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定制套装02-26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合成蓝宝石（焰熔法）</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无色；刻面型；透明；强玻璃光泽；仿钻石；6x6mm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珠宝玉石鉴定标本331-319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定制套装02-27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人造钇铝榴石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无色；刻面型；透明；亚金刚光泽；6x6mm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珠宝玉石鉴定标本331-320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定制套装02-28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合成立方氧化锆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无色；圆形刻面型；透明；亚金刚光泽；仿钻石；6x6mm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珠宝玉石鉴定标本331-321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定制套装02-29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合成碳硅石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近无色；刻面；透明；亚金刚光泽；可见针状包裹体；6.5x6.5mm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珠宝玉石鉴定标本331-322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定制套装02-30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合成立方氧化锆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黄色；弧面型；透明；亚金刚光泽；6x8mm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珠宝玉石鉴定标本331-323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定制套装02-31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合成立方氧化锆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彩色；刻面型；透明；亚金刚光泽；镀膜处理；6x8mm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珠宝玉石鉴定标本331-324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定制套装02-32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合成立方氧化锆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黄绿色；弧面型；透明；亚金刚光泽；6x8mm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珠宝玉石鉴定标本331-325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定制套装02-33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拼合玻璃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红绿双色；刻面型；透明；玻璃光泽；拼合处理；6x8mm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珠宝玉石鉴定标本331-326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定制套装02-34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彩色；圆带通孔珠；透明；玻璃光泽；热处理；12~12.5mm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18"/>
                <w:szCs w:val="18"/>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数量合计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p>
        </w:tc>
      </w:tr>
    </w:tbl>
    <w:p>
      <w:pPr>
        <w:pStyle w:val="2"/>
        <w:ind w:left="0" w:leftChars="0" w:firstLine="0" w:firstLineChars="0"/>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附件3宝石原石标本</w:t>
      </w:r>
    </w:p>
    <w:tbl>
      <w:tblPr>
        <w:tblStyle w:val="7"/>
        <w:tblW w:w="840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2"/>
        <w:gridCol w:w="1242"/>
        <w:gridCol w:w="1313"/>
        <w:gridCol w:w="628"/>
        <w:gridCol w:w="613"/>
        <w:gridCol w:w="3201"/>
        <w:gridCol w:w="7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序号</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样品大类</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名称</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数量</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单位</w:t>
            </w:r>
          </w:p>
        </w:tc>
        <w:tc>
          <w:tcPr>
            <w:tcW w:w="32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参数</w:t>
            </w:r>
          </w:p>
        </w:tc>
        <w:tc>
          <w:tcPr>
            <w:tcW w:w="7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宝石原石标本32-01</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钻石原石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颜色不限；立方体晶形；透明度不限；油脂光泽；0.5~1.0ct；长度4~8mm；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宝石原石标本32-02</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钻石原石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颜色不限；聚片双晶；透明度不限；油脂光泽；0.3~0.4ct；长度3~8mm；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宝石原石标本32-03</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化学气象沉淀法合成钻石原料</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颜色不限；透明晶体带黑边；透明度不限；油脂光泽；0.5~1ct；长度5~10mm；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宝石原石标本32-04</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石榴石原石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颜色不限；晶体碎块；不透明；亚玻璃光泽~油脂光泽；典型聚形；长度5~10mm；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宝石原石标本32-05</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石榴石原石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颜色不限；晶体完整；透明度不限；5~10mm；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宝石原石标本32-06</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萤石原石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颜色不限；晶体连生；透明；玻璃光泽；长度5~10mm；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宝石原石标本32-07</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祖母绿原石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绿色；晶体；透明；玻璃光泽；产地阿富汗；长度5~10mm；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宝石原石标本32-08</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祖母绿原石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绿色；达碧兹；透明；玻璃光泽；长度4~10mm；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宝石原石标本32-09</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水热法合成绿柱石原料</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红色；原料，具有典型水热法特征；透明；长度7~15mm；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宝石原石标本32-10</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水晶原石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紫色；晶体带晶头，残缺；半透明；10~30mm；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5"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宝石原石标本32-11</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碧玺原石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双色；抛光完整六棱柱，中间为3条射图案，边缘部分为6条射线状；半透明；产地非洲；玻璃光泽；尺码：9x9x1.9mm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宝石原石标本32-12</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碧玺原石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颜色不限；晶体,可见晶头；透明；玻璃光泽；10~15mm；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宝石原石标本32-13</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助熔剂法合成红宝石原料</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红色；晶体，可见晶面；透明；玻璃光泽；重量3.76g；尺码：9x12x3mm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宝石原石标本32-14</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助熔剂法合成蓝宝石原料</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蓝色；晶体，可见晶面；透明；玻璃光泽；重量8.97g；尺码：13x13x7mm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宝石原石标本32-15</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方解石原石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颜色不限；双晶；透明；亚玻璃光泽；长度5~10mm；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宝石原石标本32-16</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冰洲石解理块</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无色；解理块；透明；珍珠光泽；长度10~15mm；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宝石原石标本32-17</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锆石原石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褐红色；晶体；微透明；长度10~15mm；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宝石原石标本32-18</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金红石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深色；晶体；不透明；金属光泽；长度10~20mm；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宝石原石标本32-19</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托帕石原石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近无色；晶体；透明；玻璃光泽；长度5~10mm；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宝石原石标本32-20</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赛黄晶原石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无色；晶体；透明；玻璃光泽；长度20~40mm；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宝石原石标本32-21</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橄榄石原石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黄绿色；晶体，自形较好，晶头完整；透明；产地巴基斯坦；重量1.78g；尺码：11x8x9mm；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宝石原石标本32-22</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锂辉石原石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颜色不限；晶体，晶头较为完整；透明；玻璃光泽；10~20mm；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宝石原石标本32-23</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透辉石原石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绿色；晶体；透明；玻璃光泽；长度5~10mm；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宝石原石标本32-24</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绿帘石原石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深绿色；晶体；不透明；玻璃光泽；10~30mm；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jc w:val="center"/>
        </w:trPr>
        <w:tc>
          <w:tcPr>
            <w:tcW w:w="63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宝石原石标本32-25</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天河石原石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蓝绿色；晶体，晶头完整；微透明；玻璃光泽；长度5~10mm；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宝石原石标本32-26</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蓝晶石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深蓝色；扁平晶体；微透明；长度30~40mm；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宝石原石标本32-27</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符山石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颜色不限；晶体；半透明~微透明；长度10~20mm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jc w:val="center"/>
        </w:trPr>
        <w:tc>
          <w:tcPr>
            <w:tcW w:w="6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宝石原石标本32-28</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金绿宝石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黄绿色；单晶，典型斜方晶系，自形完好，不带围岩；半透明；产地：巴西；重量3.2g；尺码：13x19x5mm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5" w:hRule="atLeast"/>
          <w:jc w:val="center"/>
        </w:trPr>
        <w:tc>
          <w:tcPr>
            <w:tcW w:w="6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宝石原石标本32-29</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金绿宝石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黄绿色；双晶，自形完好，带云母围岩，云母晶体完整典型六方晶系；半透明；产地：巴西；重量6.4g；尺码：18x17x6mm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jc w:val="center"/>
        </w:trPr>
        <w:tc>
          <w:tcPr>
            <w:tcW w:w="6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1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宝石原石标本32-30</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金绿宝石</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黄绿色；三连晶，自形完好，不带围岩；半透明；产地：巴西；重量3.1g；尺码：17x19x4mm</w:t>
            </w: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3187"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6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粒</w:t>
            </w:r>
          </w:p>
        </w:tc>
        <w:tc>
          <w:tcPr>
            <w:tcW w:w="3201"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78" w:type="dxa"/>
            <w:tcBorders>
              <w:tl2br w:val="nil"/>
              <w:tr2bl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bl>
    <w:p>
      <w:pPr>
        <w:pStyle w:val="2"/>
        <w:ind w:left="0" w:leftChars="0" w:firstLine="0" w:firstLineChars="0"/>
        <w:rPr>
          <w:rFonts w:hint="eastAsia" w:ascii="宋体" w:hAnsi="宋体" w:eastAsia="宋体" w:cs="宋体"/>
          <w:b/>
          <w:bCs/>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rPr>
          <w:rFonts w:hint="eastAsia" w:ascii="宋体" w:hAnsi="宋体" w:eastAsia="宋体" w:cs="宋体"/>
          <w:b/>
          <w:bCs/>
          <w:sz w:val="24"/>
          <w:szCs w:val="24"/>
        </w:rPr>
      </w:pPr>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4钻石清单</w:t>
      </w:r>
    </w:p>
    <w:tbl>
      <w:tblPr>
        <w:tblStyle w:val="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4"/>
        <w:gridCol w:w="1497"/>
        <w:gridCol w:w="969"/>
        <w:gridCol w:w="586"/>
        <w:gridCol w:w="600"/>
        <w:gridCol w:w="4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类型</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37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净度套装1-06</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颜色：L+；净度：SI1；切工：VG+；重量：不低于0.30ct；其他：NGTC带净度素描图证书，钻石比例仪数据；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净度套装1-07</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颜色：L+；净度：SI2；切工：G+；重量：不低于0.30ct；其他：NGTC带净度素描图证书，钻石比例仪数据；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净度套装1-08</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颜色：K+；净度：P1；切工：F+；重量：不低于0.30ct；其他：NGTC带净度素描图证书，钻石比例仪数据；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净度套装1-09</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颜色：H+；净度：P2；切工：F+；重量：不低于0.30ct；其他：NGTC带净度素描图证书，钻石比例仪数据；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净度套装1-10</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颜色：H+；净度：P3；切工：F+；重量：不低于0.30ct；其他：NGTC带净度素描图证书，钻石比例仪数据；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净度套装2-01</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颜色：M+；净度：IF；切工：VG+；重量：不低于0.30ct；其他：NGTC带净度素描图证书，钻石比例仪数据；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净度套装2-02</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颜色：M+；净度：VVS1；切工：G+；重量：不低于0.30ct；其他：NGTC带净度素描图证书，钻石比例仪数据；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净度套装2-03</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颜色：M+；净度：VVS2；切工：G+；重量：不低于0.30ct；其他：NGTC带净度素描图证书，钻石比例仪数据；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净度套装2-04</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颜色：M+；净度：VS1；切工：G+；重量：不低于0.30ct；其他：NGTC带净度素描图证书，钻石比例仪数据；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净度套装2-05</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颜色：M+；净度：VS2；切工：G+；重量：不低于0.30ct；其他：NGTC带净度素描图证书，钻石比例仪数据；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净度套装2-06</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颜色：L+；净度：SI1；切工：F+；重量：不低于0.30ct；其他：NGTC带净度素描图证书，钻石比例仪数据；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净度套装2-07</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颜色：L+；净度：SI2；切工：F+；重量：不低于0.30ct；其他：NGTC带净度素描图证书，钻石比例仪数据；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净度套装2-08</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颜色：&lt;N；净度：P1；切工：P；重量：不低于0.30ct；其他：NGTC带净度素描图证书，钻石比例仪数据；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净度套装2-09</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颜色：&lt;N；净度：P2；切工：P；重量：不低于0.30ct；其他：NGTC带净度素描图证书，钻石比例仪数据；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净度套装2-10</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颜色：&lt;N；净度：P3；切工：P；重量：不低于0.30ct；其他：NGTC带净度素描图证书，钻石比例仪数据；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切工评价套装-01</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颜色：F+；净度：P3；切工：F+；重量：不低于0.30ct；其他：NGTC带净度素描图证书，钻石比例仪数据；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切工评价套装-02</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颜色：&lt;N；净度：VS1+；切工：EX；重量：不低于0.30ct；荧光：F其他：NGTC带净度素描图证书，钻石比例仪数据；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切工评价套装-03</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颜色：N+；净度：VS2+；切工：VG；重量：不低于0.30ct；荧光：S其他：NGTC带净度素描图证书，钻石比例仪数据；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切工评价套装-04</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颜色：N+；净度：VS2+；切工：G；重量：不低于0.30ct；荧光：M其他：NGTC带净度素描图证书，钻石比例仪数据；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切工评价套装-05</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颜色：N+；净度：VS2+；切工：F；重量：不低于0.30ct；荧光：N其他：NGTC带净度素描图证书，钻石比例仪数据；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切工评价套装-06</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颜色：&lt;N；净度：VS1+；切工：P；重量：不低于0.30ct；荧光：F其他：NGTC带净度素描图证书，钻石比例仪数据；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颜色套装1-01</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颜色：D；净度：SI2+；切工：VG+；重量：不低于0.30ct；其他：NGTC带净度素描图证书，钻石比例仪数据；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颜色套装1-02</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颜色：E；净度：SI2+；切工：EX；重量：不低于0.30ct；其他：NGTC带净度素描图证书，钻石比例仪数据；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颜色套装1-03</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颜色：F；净度：SI2+；切工：VG+；重量：不低于0.30ct；其他：NGTC带净度素描图证书，钻石比例仪数据；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颜色套装1-04</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颜色：G；净度：SI2+；切工：EX；重量：不低于0.30ct；其他：NGTC带净度素描图证书，钻石比例仪数据；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颜色套装1-05</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颜色：H；净度：SI2+；切工：VG+；重量：不低于0.30ct；其他：NGTC带净度素描图证书，钻石比例仪数据；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颜色套装1-06</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颜色：I；净度：SI1+；切工：G+；重量：不低于0.30ct；其他：NGTC带净度素描图证书，钻石比例仪数据；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颜色套装1-07</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颜色：J；净度：SI1+；切工：G+；重量：不低于0.30ct；其他：NGTC带净度素描图证书，钻石比例仪数据；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颜色套装1-08</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颜色：K；净度：SI1+；切工：G+；重量：不低于0.30ct；其他：NGTC带净度素描图证书，钻石比例仪数据；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颜色套装1-09</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颜色：L；净度：SI1+；切工：G+；重量：不低于0.30ct；其他：NGTC带净度素描图证书，钻石比例仪数据；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颜色套装1-10</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颜色：M；净度：SI1+；切工：G+；重量：不低于0.30ct；其他：NGTC带净度素描图证书，钻石比例仪数据；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颜色套装1-11</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颜色：N；净度：SI1+；切工：G+；重量：不低于0.30ct；其他：NGTC带净度素描图证书，钻石比例仪数据；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颜色套装1-12</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颜色：&lt;N；净度：SI1+；切工：VG；重量：不低于0.30ct；其他：NGTC带净度素描图证书，钻石比例仪数据；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颜色套装2-01</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颜色：D；净度：SI2+；切工：VG+；重量：不低于0.30ct；其他：NGTC带净度素描图证书，钻石比例仪数据；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颜色套装2-02</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颜色：E；净度：SI2+；切工：VG+；重量：不低于0.30ct；其他：NGTC带净度素描图证书，钻石比例仪数据；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颜色套装2-03</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颜色：F；净度：SI2+；切工：VG+；重量：不低于0.30ct；其他：NGTC带净度素描图证书，钻石比例仪数据；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颜色套装2-04</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颜色：G；净度：SI2+；切工：VG+；重量：不低于0.30ct；其他：NGTC带净度素描图证书，钻石比例仪数据；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颜色套装2-05</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颜色：H；净度：SI2+；切工：VG+；重量：不低于0.30ct；其他：NGTC带净度素描图证书，钻石比例仪数据；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颜色套装2-06</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颜色：I；净度：SI1+；切工：G+；重量：不低于0.30ct；其他：NGTC带净度素描图证书，钻石比例仪数据；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颜色套装2-07</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颜色：J；净度：SI1+；切工：G+；重量：不低于0.30ct；其他：NGTC带净度素描图证书，钻石比例仪数据；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颜色套装2-08</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颜色：K；净度：SI1+；切工：G+；重量：不低于0.30ct；其他：NGTC带净度素描图证书，钻石比例仪数据；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颜色套装2-09</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颜色：L；净度：SI1+；切工：G+；重量：不低于0.30ct；其他：NGTC带净度素描图证书，钻石比例仪数据；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颜色套装2-10</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颜色：M；净度：SI1+；切工：EX；重量：不低于0.30ct；其他：NGTC带净度素描图证书，钻石比例仪数据；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颜色套装2-11</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颜色：N；净度：SI1+；切工：EX；重量：不低于0.30ct；其他：NGTC带净度素描图证书，钻石比例仪数据；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49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颜色套装2-12</w:t>
            </w: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钻石</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颜色：&lt;N；净度：VS2+；切工：EX；重量：不低于0.30ct；其他：NGTC带净度素描图证书，钻石比例仪数据；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73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97" w:type="dxa"/>
            <w:tcBorders>
              <w:tl2br w:val="nil"/>
              <w:tr2bl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数量合计</w:t>
            </w:r>
          </w:p>
        </w:tc>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373"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ind w:left="0" w:leftChars="0" w:firstLine="0" w:firstLineChars="0"/>
        <w:rPr>
          <w:rFonts w:hint="eastAsia" w:ascii="宋体" w:hAnsi="宋体" w:eastAsia="宋体" w:cs="宋体"/>
          <w:sz w:val="24"/>
          <w:szCs w:val="24"/>
          <w:lang w:val="en-US" w:eastAsia="zh-CN"/>
        </w:rPr>
      </w:pP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br w:type="page"/>
      </w:r>
    </w:p>
    <w:p>
      <w:pPr>
        <w:spacing w:line="400" w:lineRule="exact"/>
        <w:jc w:val="both"/>
        <w:rPr>
          <w:rFonts w:ascii="宋体" w:hAnsi="宋体"/>
          <w:b/>
          <w:bCs/>
          <w:sz w:val="28"/>
        </w:rPr>
      </w:pPr>
      <w:r>
        <w:rPr>
          <w:rFonts w:hint="eastAsia" w:ascii="宋体" w:hAnsi="宋体"/>
          <w:b/>
          <w:bCs/>
          <w:sz w:val="28"/>
          <w:lang w:val="en-US" w:eastAsia="zh-CN"/>
        </w:rPr>
        <w:t>其他附件：</w:t>
      </w:r>
      <w:r>
        <w:rPr>
          <w:rFonts w:hint="eastAsia" w:ascii="宋体" w:hAnsi="宋体"/>
          <w:b/>
          <w:bCs/>
          <w:sz w:val="28"/>
        </w:rPr>
        <w:t>样品清单</w:t>
      </w:r>
    </w:p>
    <w:p>
      <w:pPr>
        <w:spacing w:line="400" w:lineRule="exact"/>
        <w:rPr>
          <w:rFonts w:ascii="宋体" w:hAnsi="宋体"/>
          <w:b/>
          <w:sz w:val="21"/>
          <w:szCs w:val="21"/>
        </w:rPr>
      </w:pPr>
      <w:r>
        <w:rPr>
          <w:rFonts w:hint="eastAsia" w:ascii="宋体" w:hAnsi="宋体"/>
          <w:b/>
          <w:sz w:val="21"/>
          <w:szCs w:val="21"/>
        </w:rPr>
        <w:t>样品要求：投标人必须按照招标文件要求，现场提交清单所列样品。</w:t>
      </w:r>
    </w:p>
    <w:tbl>
      <w:tblPr>
        <w:tblStyle w:val="7"/>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60"/>
        <w:gridCol w:w="1260"/>
        <w:gridCol w:w="3909"/>
        <w:gridCol w:w="696"/>
        <w:gridCol w:w="654"/>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54" w:type="dxa"/>
            <w:gridSpan w:val="7"/>
            <w:shd w:val="clear" w:color="auto" w:fill="auto"/>
            <w:noWrap/>
            <w:vAlign w:val="center"/>
          </w:tcPr>
          <w:p>
            <w:pPr>
              <w:widowControl/>
              <w:jc w:val="center"/>
              <w:rPr>
                <w:rFonts w:hint="default" w:ascii="宋体" w:hAnsi="宋体" w:eastAsia="宋体"/>
                <w:b/>
                <w:sz w:val="21"/>
                <w:szCs w:val="21"/>
                <w:lang w:val="en-US" w:eastAsia="zh-CN"/>
              </w:rPr>
            </w:pPr>
            <w:r>
              <w:rPr>
                <w:rFonts w:hint="eastAsia" w:ascii="宋体" w:hAnsi="宋体"/>
                <w:b/>
                <w:sz w:val="21"/>
                <w:szCs w:val="21"/>
              </w:rPr>
              <w:t>序号1</w:t>
            </w:r>
            <w:r>
              <w:rPr>
                <w:rFonts w:hint="eastAsia" w:ascii="宋体" w:hAnsi="宋体"/>
                <w:b/>
                <w:sz w:val="21"/>
                <w:szCs w:val="21"/>
                <w:lang w:val="en-US" w:eastAsia="zh-CN"/>
              </w:rPr>
              <w:t>宝石基础标本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0" w:type="dxa"/>
            <w:shd w:val="clear" w:color="auto" w:fill="auto"/>
            <w:noWrap/>
            <w:vAlign w:val="center"/>
          </w:tcPr>
          <w:p>
            <w:pPr>
              <w:widowControl/>
              <w:jc w:val="center"/>
              <w:rPr>
                <w:rFonts w:ascii="宋体" w:hAnsi="宋体"/>
                <w:b w:val="0"/>
                <w:bCs/>
                <w:sz w:val="21"/>
                <w:szCs w:val="21"/>
              </w:rPr>
            </w:pPr>
            <w:r>
              <w:rPr>
                <w:rFonts w:hint="eastAsia" w:ascii="宋体" w:hAnsi="宋体"/>
                <w:b w:val="0"/>
                <w:bCs/>
                <w:sz w:val="21"/>
                <w:szCs w:val="21"/>
              </w:rPr>
              <w:t>序号</w:t>
            </w:r>
          </w:p>
        </w:tc>
        <w:tc>
          <w:tcPr>
            <w:tcW w:w="1260" w:type="dxa"/>
            <w:shd w:val="clear" w:color="auto" w:fill="auto"/>
            <w:vAlign w:val="center"/>
          </w:tcPr>
          <w:p>
            <w:pPr>
              <w:widowControl/>
              <w:jc w:val="center"/>
              <w:rPr>
                <w:rFonts w:hint="eastAsia" w:ascii="宋体" w:hAnsi="宋体" w:eastAsia="宋体"/>
                <w:b w:val="0"/>
                <w:bCs/>
                <w:sz w:val="21"/>
                <w:szCs w:val="21"/>
                <w:lang w:eastAsia="zh-CN"/>
              </w:rPr>
            </w:pPr>
            <w:r>
              <w:rPr>
                <w:rFonts w:hint="eastAsia" w:ascii="宋体" w:hAnsi="宋体"/>
                <w:b w:val="0"/>
                <w:bCs/>
                <w:sz w:val="21"/>
                <w:szCs w:val="21"/>
                <w:lang w:val="en-US" w:eastAsia="zh-CN"/>
              </w:rPr>
              <w:t>套数</w:t>
            </w:r>
          </w:p>
        </w:tc>
        <w:tc>
          <w:tcPr>
            <w:tcW w:w="1260" w:type="dxa"/>
            <w:shd w:val="clear" w:color="auto" w:fill="auto"/>
            <w:vAlign w:val="center"/>
          </w:tcPr>
          <w:p>
            <w:pPr>
              <w:widowControl/>
              <w:jc w:val="center"/>
              <w:rPr>
                <w:rFonts w:hint="default" w:ascii="宋体" w:hAnsi="宋体"/>
                <w:b w:val="0"/>
                <w:bCs/>
                <w:sz w:val="21"/>
                <w:szCs w:val="21"/>
                <w:lang w:val="en-US" w:eastAsia="zh-CN"/>
              </w:rPr>
            </w:pPr>
            <w:r>
              <w:rPr>
                <w:rFonts w:hint="eastAsia" w:ascii="宋体" w:hAnsi="宋体"/>
                <w:b w:val="0"/>
                <w:bCs/>
                <w:sz w:val="21"/>
                <w:szCs w:val="21"/>
                <w:lang w:val="en-US" w:eastAsia="zh-CN"/>
              </w:rPr>
              <w:t>名称</w:t>
            </w:r>
          </w:p>
        </w:tc>
        <w:tc>
          <w:tcPr>
            <w:tcW w:w="3909" w:type="dxa"/>
            <w:shd w:val="clear" w:color="auto" w:fill="auto"/>
            <w:noWrap/>
            <w:vAlign w:val="center"/>
          </w:tcPr>
          <w:p>
            <w:pPr>
              <w:widowControl/>
              <w:jc w:val="center"/>
              <w:rPr>
                <w:rFonts w:hint="eastAsia" w:ascii="宋体" w:hAnsi="宋体" w:eastAsia="宋体"/>
                <w:b w:val="0"/>
                <w:bCs/>
                <w:sz w:val="21"/>
                <w:szCs w:val="21"/>
                <w:lang w:eastAsia="zh-CN"/>
              </w:rPr>
            </w:pPr>
            <w:r>
              <w:rPr>
                <w:rFonts w:hint="eastAsia" w:ascii="宋体" w:hAnsi="宋体"/>
                <w:b w:val="0"/>
                <w:bCs/>
                <w:sz w:val="21"/>
                <w:szCs w:val="21"/>
                <w:lang w:val="en-US" w:eastAsia="zh-CN"/>
              </w:rPr>
              <w:t>参数</w:t>
            </w:r>
          </w:p>
        </w:tc>
        <w:tc>
          <w:tcPr>
            <w:tcW w:w="696" w:type="dxa"/>
            <w:shd w:val="clear" w:color="auto" w:fill="auto"/>
            <w:vAlign w:val="center"/>
          </w:tcPr>
          <w:p>
            <w:pPr>
              <w:widowControl/>
              <w:jc w:val="center"/>
              <w:rPr>
                <w:rFonts w:ascii="宋体" w:hAnsi="宋体"/>
                <w:b w:val="0"/>
                <w:bCs/>
                <w:sz w:val="21"/>
                <w:szCs w:val="21"/>
              </w:rPr>
            </w:pPr>
            <w:r>
              <w:rPr>
                <w:rFonts w:hint="eastAsia" w:ascii="宋体" w:hAnsi="宋体"/>
                <w:b w:val="0"/>
                <w:bCs/>
                <w:sz w:val="21"/>
                <w:szCs w:val="21"/>
              </w:rPr>
              <w:t>数量</w:t>
            </w:r>
          </w:p>
        </w:tc>
        <w:tc>
          <w:tcPr>
            <w:tcW w:w="654" w:type="dxa"/>
            <w:shd w:val="clear" w:color="auto" w:fill="auto"/>
            <w:vAlign w:val="center"/>
          </w:tcPr>
          <w:p>
            <w:pPr>
              <w:widowControl/>
              <w:jc w:val="center"/>
              <w:rPr>
                <w:rFonts w:ascii="宋体" w:hAnsi="宋体"/>
                <w:b w:val="0"/>
                <w:bCs/>
                <w:sz w:val="21"/>
                <w:szCs w:val="21"/>
              </w:rPr>
            </w:pPr>
            <w:r>
              <w:rPr>
                <w:rFonts w:hint="eastAsia" w:ascii="宋体" w:hAnsi="宋体"/>
                <w:b w:val="0"/>
                <w:bCs/>
                <w:sz w:val="21"/>
                <w:szCs w:val="21"/>
              </w:rPr>
              <w:t>单位</w:t>
            </w:r>
          </w:p>
        </w:tc>
        <w:tc>
          <w:tcPr>
            <w:tcW w:w="1165" w:type="dxa"/>
            <w:shd w:val="clear" w:color="auto" w:fill="auto"/>
            <w:vAlign w:val="center"/>
          </w:tcPr>
          <w:p>
            <w:pPr>
              <w:widowControl/>
              <w:jc w:val="center"/>
              <w:rPr>
                <w:rFonts w:ascii="宋体" w:hAnsi="宋体"/>
                <w:b w:val="0"/>
                <w:bCs/>
                <w:sz w:val="21"/>
                <w:szCs w:val="21"/>
              </w:rPr>
            </w:pPr>
            <w:r>
              <w:rPr>
                <w:rFonts w:hint="eastAsia" w:ascii="宋体" w:hAnsi="宋体"/>
                <w:b w:val="0"/>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shd w:val="clear" w:color="auto" w:fill="auto"/>
            <w:noWrap/>
            <w:vAlign w:val="center"/>
          </w:tcPr>
          <w:p>
            <w:pPr>
              <w:widowControl/>
              <w:jc w:val="center"/>
              <w:rPr>
                <w:rFonts w:ascii="宋体" w:hAnsi="宋体"/>
                <w:b w:val="0"/>
                <w:bCs/>
                <w:color w:val="000000" w:themeColor="text1"/>
                <w:sz w:val="21"/>
                <w:szCs w:val="21"/>
                <w:highlight w:val="none"/>
                <w14:textFill>
                  <w14:solidFill>
                    <w14:schemeClr w14:val="tx1"/>
                  </w14:solidFill>
                </w14:textFill>
              </w:rPr>
            </w:pPr>
            <w:r>
              <w:rPr>
                <w:rFonts w:ascii="宋体" w:hAnsi="宋体"/>
                <w:b w:val="0"/>
                <w:bCs/>
                <w:color w:val="000000" w:themeColor="text1"/>
                <w:sz w:val="21"/>
                <w:szCs w:val="21"/>
                <w:highlight w:val="none"/>
                <w14:textFill>
                  <w14:solidFill>
                    <w14:schemeClr w14:val="tx1"/>
                  </w14:solidFill>
                </w14:textFill>
              </w:rPr>
              <w:t>1</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01套-宝石基础标本181-097</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珍珠评价套装</w:t>
            </w:r>
          </w:p>
        </w:tc>
        <w:tc>
          <w:tcPr>
            <w:tcW w:w="39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颜色不限；珠形；微透明；珍珠光泽；长度7~12mm；满足GB/T 18781-2008珍珠分级国家标准</w:t>
            </w:r>
          </w:p>
        </w:tc>
        <w:tc>
          <w:tcPr>
            <w:tcW w:w="696" w:type="dxa"/>
            <w:shd w:val="clear" w:color="auto" w:fill="auto"/>
            <w:noWrap/>
            <w:vAlign w:val="center"/>
          </w:tcPr>
          <w:p>
            <w:pPr>
              <w:widowControl/>
              <w:jc w:val="center"/>
              <w:rPr>
                <w:rFonts w:hint="default" w:ascii="宋体" w:hAnsi="宋体" w:eastAsia="宋体"/>
                <w:b w:val="0"/>
                <w:bCs/>
                <w:color w:val="000000" w:themeColor="text1"/>
                <w:sz w:val="21"/>
                <w:szCs w:val="21"/>
                <w:highlight w:val="none"/>
                <w:lang w:val="en-US" w:eastAsia="zh-CN"/>
                <w14:textFill>
                  <w14:solidFill>
                    <w14:schemeClr w14:val="tx1"/>
                  </w14:solidFill>
                </w14:textFill>
              </w:rPr>
            </w:pPr>
            <w:r>
              <w:rPr>
                <w:rFonts w:hint="eastAsia" w:ascii="宋体" w:hAnsi="宋体"/>
                <w:b w:val="0"/>
                <w:bCs/>
                <w:color w:val="000000" w:themeColor="text1"/>
                <w:sz w:val="21"/>
                <w:szCs w:val="21"/>
                <w:highlight w:val="none"/>
                <w:lang w:val="en-US" w:eastAsia="zh-CN"/>
                <w14:textFill>
                  <w14:solidFill>
                    <w14:schemeClr w14:val="tx1"/>
                  </w14:solidFill>
                </w14:textFill>
              </w:rPr>
              <w:t>18</w:t>
            </w:r>
          </w:p>
        </w:tc>
        <w:tc>
          <w:tcPr>
            <w:tcW w:w="6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t>粒</w:t>
            </w:r>
          </w:p>
        </w:tc>
        <w:tc>
          <w:tcPr>
            <w:tcW w:w="1165" w:type="dxa"/>
            <w:vMerge w:val="restart"/>
            <w:shd w:val="clear" w:color="auto" w:fill="auto"/>
            <w:vAlign w:val="center"/>
          </w:tcPr>
          <w:p>
            <w:pPr>
              <w:widowControl/>
              <w:jc w:val="center"/>
              <w:rPr>
                <w:rFonts w:hint="eastAsia" w:ascii="宋体" w:hAnsi="宋体" w:eastAsia="宋体"/>
                <w:b w:val="0"/>
                <w:bCs/>
                <w:color w:val="000000" w:themeColor="text1"/>
                <w:sz w:val="21"/>
                <w:szCs w:val="21"/>
                <w:highlight w:val="none"/>
                <w:lang w:val="en-US" w:eastAsia="zh-CN"/>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评标时请提供样品</w:t>
            </w:r>
            <w:r>
              <w:rPr>
                <w:rFonts w:hint="eastAsia" w:ascii="宋体" w:hAnsi="宋体"/>
                <w:b w:val="0"/>
                <w:bCs/>
                <w:color w:val="000000" w:themeColor="text1"/>
                <w:sz w:val="21"/>
                <w:szCs w:val="21"/>
                <w:highlight w:val="none"/>
                <w:lang w:val="en-US" w:eastAsia="zh-CN"/>
                <w14:textFill>
                  <w14:solidFill>
                    <w14:schemeClr w14:val="tx1"/>
                  </w14:solidFill>
                </w14:textFill>
              </w:rPr>
              <w:t>及样品的</w:t>
            </w:r>
            <w:r>
              <w:rPr>
                <w:rFonts w:hint="eastAsia" w:ascii="宋体" w:hAnsi="宋体"/>
                <w:b w:val="0"/>
                <w:bCs/>
                <w:color w:val="000000" w:themeColor="text1"/>
                <w:sz w:val="21"/>
                <w:szCs w:val="21"/>
                <w:highlight w:val="none"/>
                <w14:textFill>
                  <w14:solidFill>
                    <w14:schemeClr w14:val="tx1"/>
                  </w14:solidFill>
                </w14:textFill>
              </w:rPr>
              <w:t>具有CNAS或CMA资质认定的实验室宝玉石鉴定证书</w:t>
            </w:r>
            <w:r>
              <w:rPr>
                <w:rFonts w:hint="eastAsia" w:ascii="宋体" w:hAnsi="宋体"/>
                <w:b w:val="0"/>
                <w:bCs/>
                <w:color w:val="000000" w:themeColor="text1"/>
                <w:sz w:val="21"/>
                <w:szCs w:val="21"/>
                <w:highlight w:val="none"/>
                <w:lang w:val="en-US" w:eastAsia="zh-CN"/>
                <w14:textFill>
                  <w14:solidFill>
                    <w14:schemeClr w14:val="tx1"/>
                  </w14:solidFill>
                </w14:textFill>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shd w:val="clear" w:color="auto" w:fill="auto"/>
            <w:noWrap/>
            <w:vAlign w:val="center"/>
          </w:tcPr>
          <w:p>
            <w:pPr>
              <w:widowControl/>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01套-宝石基础标本181-098</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珍珠光泽套装</w:t>
            </w:r>
          </w:p>
        </w:tc>
        <w:tc>
          <w:tcPr>
            <w:tcW w:w="39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颜色不限；珠形；微透明；珍珠光泽；6种不同的皮光；6.0~6.5mm</w:t>
            </w:r>
          </w:p>
        </w:tc>
        <w:tc>
          <w:tcPr>
            <w:tcW w:w="696" w:type="dxa"/>
            <w:shd w:val="clear" w:color="auto" w:fill="auto"/>
            <w:noWrap/>
            <w:vAlign w:val="center"/>
          </w:tcPr>
          <w:p>
            <w:pPr>
              <w:widowControl/>
              <w:jc w:val="center"/>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6</w:t>
            </w:r>
          </w:p>
        </w:tc>
        <w:tc>
          <w:tcPr>
            <w:tcW w:w="6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粒</w:t>
            </w:r>
          </w:p>
        </w:tc>
        <w:tc>
          <w:tcPr>
            <w:tcW w:w="1165" w:type="dxa"/>
            <w:vMerge w:val="continue"/>
            <w:vAlign w:val="center"/>
          </w:tcPr>
          <w:p>
            <w:pPr>
              <w:widowControl/>
              <w:jc w:val="left"/>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54" w:type="dxa"/>
            <w:gridSpan w:val="7"/>
            <w:shd w:val="clear" w:color="auto" w:fill="auto"/>
            <w:vAlign w:val="center"/>
          </w:tcPr>
          <w:p>
            <w:pPr>
              <w:widowControl/>
              <w:jc w:val="center"/>
              <w:rPr>
                <w:rFonts w:hint="default" w:ascii="宋体" w:hAnsi="宋体" w:eastAsia="宋体"/>
                <w:b/>
                <w:color w:val="000000" w:themeColor="text1"/>
                <w:sz w:val="21"/>
                <w:szCs w:val="21"/>
                <w:highlight w:val="none"/>
                <w:lang w:val="en-US"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序号</w:t>
            </w:r>
            <w:r>
              <w:rPr>
                <w:rFonts w:hint="eastAsia" w:ascii="宋体" w:hAnsi="宋体"/>
                <w:b/>
                <w:color w:val="000000" w:themeColor="text1"/>
                <w:sz w:val="21"/>
                <w:szCs w:val="21"/>
                <w:highlight w:val="none"/>
                <w:lang w:val="en-US" w:eastAsia="zh-CN"/>
                <w14:textFill>
                  <w14:solidFill>
                    <w14:schemeClr w14:val="tx1"/>
                  </w14:solidFill>
                </w14:textFill>
              </w:rPr>
              <w:t>3宝石原石标本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10" w:type="dxa"/>
            <w:shd w:val="clear" w:color="auto" w:fill="auto"/>
            <w:vAlign w:val="center"/>
          </w:tcPr>
          <w:p>
            <w:pPr>
              <w:widowControl/>
              <w:jc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序号</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样品大类</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名称</w:t>
            </w:r>
          </w:p>
        </w:tc>
        <w:tc>
          <w:tcPr>
            <w:tcW w:w="39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tc>
        <w:tc>
          <w:tcPr>
            <w:tcW w:w="696" w:type="dxa"/>
            <w:shd w:val="clear" w:color="auto" w:fill="auto"/>
            <w:vAlign w:val="center"/>
          </w:tcPr>
          <w:p>
            <w:pPr>
              <w:widowControl/>
              <w:jc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数量</w:t>
            </w:r>
          </w:p>
        </w:tc>
        <w:tc>
          <w:tcPr>
            <w:tcW w:w="654" w:type="dxa"/>
            <w:shd w:val="clear" w:color="auto" w:fill="auto"/>
            <w:vAlign w:val="center"/>
          </w:tcPr>
          <w:p>
            <w:pPr>
              <w:widowControl/>
              <w:jc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单位</w:t>
            </w:r>
          </w:p>
        </w:tc>
        <w:tc>
          <w:tcPr>
            <w:tcW w:w="1165" w:type="dxa"/>
            <w:shd w:val="clear" w:color="auto" w:fill="auto"/>
            <w:vAlign w:val="center"/>
          </w:tcPr>
          <w:p>
            <w:pPr>
              <w:widowControl/>
              <w:jc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shd w:val="clear" w:color="auto" w:fill="auto"/>
            <w:vAlign w:val="center"/>
          </w:tcPr>
          <w:p>
            <w:pPr>
              <w:widowControl/>
              <w:jc w:val="center"/>
              <w:rPr>
                <w:rFonts w:hint="eastAsia" w:ascii="宋体" w:hAnsi="宋体"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1</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宝石原石标本32-07</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祖母绿原石</w:t>
            </w:r>
          </w:p>
        </w:tc>
        <w:tc>
          <w:tcPr>
            <w:tcW w:w="39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绿色；晶体；透明；玻璃光泽；产地阿富汗；长度5~10mm；</w:t>
            </w:r>
          </w:p>
        </w:tc>
        <w:tc>
          <w:tcPr>
            <w:tcW w:w="696" w:type="dxa"/>
            <w:shd w:val="clear" w:color="auto" w:fill="auto"/>
            <w:vAlign w:val="center"/>
          </w:tcPr>
          <w:p>
            <w:pPr>
              <w:widowControl/>
              <w:jc w:val="center"/>
              <w:rPr>
                <w:rFonts w:hint="eastAsia" w:ascii="宋体" w:hAnsi="宋体"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b w:val="0"/>
                <w:bCs/>
                <w:color w:val="000000" w:themeColor="text1"/>
                <w:sz w:val="21"/>
                <w:szCs w:val="21"/>
                <w:highlight w:val="none"/>
                <w:lang w:val="en-US" w:eastAsia="zh-CN"/>
                <w14:textFill>
                  <w14:solidFill>
                    <w14:schemeClr w14:val="tx1"/>
                  </w14:solidFill>
                </w14:textFill>
              </w:rPr>
              <w:t>1</w:t>
            </w:r>
          </w:p>
        </w:tc>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t>粒</w:t>
            </w:r>
          </w:p>
        </w:tc>
        <w:tc>
          <w:tcPr>
            <w:tcW w:w="1165" w:type="dxa"/>
            <w:vMerge w:val="restart"/>
            <w:shd w:val="clear" w:color="auto" w:fill="auto"/>
            <w:vAlign w:val="center"/>
          </w:tcPr>
          <w:p>
            <w:pPr>
              <w:widowControl/>
              <w:jc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评标时请提供样品</w:t>
            </w:r>
            <w:r>
              <w:rPr>
                <w:rFonts w:hint="eastAsia" w:ascii="宋体" w:hAnsi="宋体"/>
                <w:b w:val="0"/>
                <w:bCs/>
                <w:color w:val="000000" w:themeColor="text1"/>
                <w:sz w:val="21"/>
                <w:szCs w:val="21"/>
                <w:highlight w:val="none"/>
                <w:lang w:val="en-US" w:eastAsia="zh-CN"/>
                <w14:textFill>
                  <w14:solidFill>
                    <w14:schemeClr w14:val="tx1"/>
                  </w14:solidFill>
                </w14:textFill>
              </w:rPr>
              <w:t>及样品的</w:t>
            </w:r>
            <w:r>
              <w:rPr>
                <w:rFonts w:hint="eastAsia" w:ascii="宋体" w:hAnsi="宋体"/>
                <w:b w:val="0"/>
                <w:bCs/>
                <w:color w:val="000000" w:themeColor="text1"/>
                <w:sz w:val="21"/>
                <w:szCs w:val="21"/>
                <w:highlight w:val="none"/>
                <w14:textFill>
                  <w14:solidFill>
                    <w14:schemeClr w14:val="tx1"/>
                  </w14:solidFill>
                </w14:textFill>
              </w:rPr>
              <w:t>具有CNAS或CMA资质认定的实验室宝玉石鉴定证书</w:t>
            </w:r>
            <w:r>
              <w:rPr>
                <w:rFonts w:hint="eastAsia" w:ascii="宋体" w:hAnsi="宋体"/>
                <w:b w:val="0"/>
                <w:bCs/>
                <w:color w:val="000000" w:themeColor="text1"/>
                <w:sz w:val="21"/>
                <w:szCs w:val="21"/>
                <w:highlight w:val="none"/>
                <w:lang w:val="en-US" w:eastAsia="zh-CN"/>
                <w14:textFill>
                  <w14:solidFill>
                    <w14:schemeClr w14:val="tx1"/>
                  </w14:solidFill>
                </w14:textFill>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shd w:val="clear" w:color="auto" w:fill="auto"/>
            <w:vAlign w:val="center"/>
          </w:tcPr>
          <w:p>
            <w:pPr>
              <w:widowControl/>
              <w:jc w:val="center"/>
              <w:rPr>
                <w:rFonts w:hint="eastAsia" w:ascii="宋体" w:hAnsi="宋体"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b w:val="0"/>
                <w:bCs/>
                <w:color w:val="000000" w:themeColor="text1"/>
                <w:sz w:val="21"/>
                <w:szCs w:val="21"/>
                <w:highlight w:val="none"/>
                <w:lang w:val="en-US" w:eastAsia="zh-CN"/>
                <w14:textFill>
                  <w14:solidFill>
                    <w14:schemeClr w14:val="tx1"/>
                  </w14:solidFill>
                </w14:textFill>
              </w:rPr>
              <w:t>2</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宝石原石标本32-11</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碧玺原石</w:t>
            </w:r>
          </w:p>
        </w:tc>
        <w:tc>
          <w:tcPr>
            <w:tcW w:w="39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双色；抛光完整六棱柱，中间为3条射图案，边缘部分为6条射线状；半透明；产地非洲；玻璃光泽；尺码：9x9x1.9mm</w:t>
            </w:r>
          </w:p>
        </w:tc>
        <w:tc>
          <w:tcPr>
            <w:tcW w:w="696" w:type="dxa"/>
            <w:shd w:val="clear" w:color="auto" w:fill="auto"/>
            <w:vAlign w:val="center"/>
          </w:tcPr>
          <w:p>
            <w:pPr>
              <w:widowControl/>
              <w:jc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lang w:val="en-US" w:eastAsia="zh-CN"/>
                <w14:textFill>
                  <w14:solidFill>
                    <w14:schemeClr w14:val="tx1"/>
                  </w14:solidFill>
                </w14:textFill>
              </w:rPr>
              <w:t>1</w:t>
            </w:r>
          </w:p>
        </w:tc>
        <w:tc>
          <w:tcPr>
            <w:tcW w:w="654" w:type="dxa"/>
            <w:shd w:val="clear" w:color="auto" w:fill="auto"/>
            <w:vAlign w:val="center"/>
          </w:tcPr>
          <w:p>
            <w:pPr>
              <w:keepNext w:val="0"/>
              <w:keepLines w:val="0"/>
              <w:widowControl/>
              <w:suppressLineNumbers w:val="0"/>
              <w:jc w:val="center"/>
              <w:textAlignment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t>粒</w:t>
            </w:r>
          </w:p>
        </w:tc>
        <w:tc>
          <w:tcPr>
            <w:tcW w:w="1165" w:type="dxa"/>
            <w:vMerge w:val="continue"/>
            <w:shd w:val="clear" w:color="auto" w:fill="auto"/>
            <w:vAlign w:val="center"/>
          </w:tcPr>
          <w:p>
            <w:pPr>
              <w:widowControl/>
              <w:jc w:val="center"/>
              <w:rPr>
                <w:rFonts w:ascii="宋体" w:hAnsi="宋体"/>
                <w:b w:val="0"/>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shd w:val="clear" w:color="auto" w:fill="auto"/>
            <w:vAlign w:val="center"/>
          </w:tcPr>
          <w:p>
            <w:pPr>
              <w:widowControl/>
              <w:jc w:val="center"/>
              <w:rPr>
                <w:rFonts w:hint="eastAsia" w:ascii="宋体" w:hAnsi="宋体"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b w:val="0"/>
                <w:bCs/>
                <w:color w:val="000000" w:themeColor="text1"/>
                <w:sz w:val="21"/>
                <w:szCs w:val="21"/>
                <w:highlight w:val="none"/>
                <w:lang w:val="en-US" w:eastAsia="zh-CN"/>
                <w14:textFill>
                  <w14:solidFill>
                    <w14:schemeClr w14:val="tx1"/>
                  </w14:solidFill>
                </w14:textFill>
              </w:rPr>
              <w:t>3</w:t>
            </w:r>
          </w:p>
        </w:tc>
        <w:tc>
          <w:tcPr>
            <w:tcW w:w="1260" w:type="dxa"/>
            <w:shd w:val="clear" w:color="auto" w:fill="auto"/>
            <w:vAlign w:val="center"/>
          </w:tcPr>
          <w:p>
            <w:pPr>
              <w:keepNext w:val="0"/>
              <w:keepLines w:val="0"/>
              <w:widowControl/>
              <w:suppressLineNumbers w:val="0"/>
              <w:jc w:val="center"/>
              <w:textAlignment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宝石原石标本32-13</w:t>
            </w:r>
          </w:p>
        </w:tc>
        <w:tc>
          <w:tcPr>
            <w:tcW w:w="1260" w:type="dxa"/>
            <w:shd w:val="clear" w:color="auto" w:fill="auto"/>
            <w:vAlign w:val="center"/>
          </w:tcPr>
          <w:p>
            <w:pPr>
              <w:keepNext w:val="0"/>
              <w:keepLines w:val="0"/>
              <w:widowControl/>
              <w:suppressLineNumbers w:val="0"/>
              <w:jc w:val="center"/>
              <w:textAlignment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助熔剂法合成红宝石原料</w:t>
            </w:r>
          </w:p>
        </w:tc>
        <w:tc>
          <w:tcPr>
            <w:tcW w:w="3909" w:type="dxa"/>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红色；晶体，可见晶面；透明；玻璃光泽；重量3.76g；尺码：9x12x3mm</w:t>
            </w:r>
          </w:p>
        </w:tc>
        <w:tc>
          <w:tcPr>
            <w:tcW w:w="696" w:type="dxa"/>
            <w:shd w:val="clear" w:color="auto" w:fill="auto"/>
            <w:vAlign w:val="center"/>
          </w:tcPr>
          <w:p>
            <w:pPr>
              <w:widowControl/>
              <w:jc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w:t>
            </w:r>
          </w:p>
        </w:tc>
        <w:tc>
          <w:tcPr>
            <w:tcW w:w="654" w:type="dxa"/>
            <w:shd w:val="clear" w:color="auto" w:fill="auto"/>
            <w:vAlign w:val="center"/>
          </w:tcPr>
          <w:p>
            <w:pPr>
              <w:keepNext w:val="0"/>
              <w:keepLines w:val="0"/>
              <w:widowControl/>
              <w:suppressLineNumbers w:val="0"/>
              <w:jc w:val="center"/>
              <w:textAlignment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粒</w:t>
            </w:r>
          </w:p>
        </w:tc>
        <w:tc>
          <w:tcPr>
            <w:tcW w:w="1165" w:type="dxa"/>
            <w:vMerge w:val="continue"/>
            <w:shd w:val="clear" w:color="auto" w:fill="auto"/>
            <w:vAlign w:val="center"/>
          </w:tcPr>
          <w:p>
            <w:pPr>
              <w:widowControl/>
              <w:jc w:val="center"/>
              <w:rPr>
                <w:rFonts w:hint="eastAsia" w:ascii="宋体" w:hAnsi="宋体"/>
                <w:b w:val="0"/>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shd w:val="clear" w:color="auto" w:fill="auto"/>
            <w:vAlign w:val="center"/>
          </w:tcPr>
          <w:p>
            <w:pPr>
              <w:widowControl/>
              <w:jc w:val="center"/>
              <w:rPr>
                <w:rFonts w:hint="eastAsia" w:ascii="宋体" w:hAnsi="宋体"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b w:val="0"/>
                <w:bCs/>
                <w:color w:val="000000" w:themeColor="text1"/>
                <w:sz w:val="21"/>
                <w:szCs w:val="21"/>
                <w:highlight w:val="none"/>
                <w:lang w:val="en-US" w:eastAsia="zh-CN"/>
                <w14:textFill>
                  <w14:solidFill>
                    <w14:schemeClr w14:val="tx1"/>
                  </w14:solidFill>
                </w14:textFill>
              </w:rPr>
              <w:t>4</w:t>
            </w:r>
          </w:p>
        </w:tc>
        <w:tc>
          <w:tcPr>
            <w:tcW w:w="1260" w:type="dxa"/>
            <w:shd w:val="clear" w:color="auto" w:fill="auto"/>
            <w:vAlign w:val="center"/>
          </w:tcPr>
          <w:p>
            <w:pPr>
              <w:keepNext w:val="0"/>
              <w:keepLines w:val="0"/>
              <w:widowControl/>
              <w:suppressLineNumbers w:val="0"/>
              <w:jc w:val="center"/>
              <w:textAlignment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宝石原石标本32-14</w:t>
            </w:r>
          </w:p>
        </w:tc>
        <w:tc>
          <w:tcPr>
            <w:tcW w:w="1260" w:type="dxa"/>
            <w:shd w:val="clear" w:color="auto" w:fill="auto"/>
            <w:vAlign w:val="center"/>
          </w:tcPr>
          <w:p>
            <w:pPr>
              <w:keepNext w:val="0"/>
              <w:keepLines w:val="0"/>
              <w:widowControl/>
              <w:suppressLineNumbers w:val="0"/>
              <w:jc w:val="center"/>
              <w:textAlignment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助熔剂法合成蓝宝石原料</w:t>
            </w:r>
          </w:p>
        </w:tc>
        <w:tc>
          <w:tcPr>
            <w:tcW w:w="3909" w:type="dxa"/>
            <w:shd w:val="clear" w:color="auto" w:fill="auto"/>
            <w:noWrap/>
            <w:vAlign w:val="center"/>
          </w:tcPr>
          <w:p>
            <w:pPr>
              <w:keepNext w:val="0"/>
              <w:keepLines w:val="0"/>
              <w:widowControl/>
              <w:suppressLineNumbers w:val="0"/>
              <w:jc w:val="left"/>
              <w:textAlignment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蓝色；晶体，可见晶面；透明；玻璃光泽；重量8.97g；尺码：13x13x7mm</w:t>
            </w:r>
          </w:p>
        </w:tc>
        <w:tc>
          <w:tcPr>
            <w:tcW w:w="696" w:type="dxa"/>
            <w:shd w:val="clear" w:color="auto" w:fill="auto"/>
            <w:vAlign w:val="center"/>
          </w:tcPr>
          <w:p>
            <w:pPr>
              <w:widowControl/>
              <w:jc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lang w:val="en-US" w:eastAsia="zh-CN"/>
                <w14:textFill>
                  <w14:solidFill>
                    <w14:schemeClr w14:val="tx1"/>
                  </w14:solidFill>
                </w14:textFill>
              </w:rPr>
              <w:t>1</w:t>
            </w:r>
          </w:p>
        </w:tc>
        <w:tc>
          <w:tcPr>
            <w:tcW w:w="654" w:type="dxa"/>
            <w:shd w:val="clear" w:color="auto" w:fill="auto"/>
            <w:vAlign w:val="center"/>
          </w:tcPr>
          <w:p>
            <w:pPr>
              <w:keepNext w:val="0"/>
              <w:keepLines w:val="0"/>
              <w:widowControl/>
              <w:suppressLineNumbers w:val="0"/>
              <w:jc w:val="center"/>
              <w:textAlignment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t>粒</w:t>
            </w:r>
          </w:p>
        </w:tc>
        <w:tc>
          <w:tcPr>
            <w:tcW w:w="1165" w:type="dxa"/>
            <w:vMerge w:val="continue"/>
            <w:shd w:val="clear" w:color="auto" w:fill="auto"/>
            <w:vAlign w:val="center"/>
          </w:tcPr>
          <w:p>
            <w:pPr>
              <w:widowControl/>
              <w:jc w:val="center"/>
              <w:rPr>
                <w:rFonts w:hint="eastAsia" w:ascii="宋体" w:hAnsi="宋体"/>
                <w:b w:val="0"/>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shd w:val="clear" w:color="auto" w:fill="auto"/>
            <w:vAlign w:val="center"/>
          </w:tcPr>
          <w:p>
            <w:pPr>
              <w:widowControl/>
              <w:jc w:val="center"/>
              <w:rPr>
                <w:rFonts w:hint="eastAsia" w:ascii="宋体" w:hAnsi="宋体"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b w:val="0"/>
                <w:bCs/>
                <w:color w:val="000000" w:themeColor="text1"/>
                <w:sz w:val="21"/>
                <w:szCs w:val="21"/>
                <w:highlight w:val="none"/>
                <w:lang w:val="en-US" w:eastAsia="zh-CN"/>
                <w14:textFill>
                  <w14:solidFill>
                    <w14:schemeClr w14:val="tx1"/>
                  </w14:solidFill>
                </w14:textFill>
              </w:rPr>
              <w:t>5</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宝石原石标本32-21</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橄榄石原石</w:t>
            </w:r>
          </w:p>
        </w:tc>
        <w:tc>
          <w:tcPr>
            <w:tcW w:w="39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黄绿色；晶体，自形较好，晶头完整；透明；产地巴基斯坦；重量1.78g；尺码：11x8x9mm；</w:t>
            </w:r>
          </w:p>
        </w:tc>
        <w:tc>
          <w:tcPr>
            <w:tcW w:w="696" w:type="dxa"/>
            <w:shd w:val="clear" w:color="auto" w:fill="auto"/>
            <w:vAlign w:val="center"/>
          </w:tcPr>
          <w:p>
            <w:pPr>
              <w:widowControl/>
              <w:jc w:val="center"/>
              <w:rPr>
                <w:rFonts w:hint="eastAsia" w:ascii="宋体" w:hAnsi="宋体"/>
                <w:b w:val="0"/>
                <w:bCs/>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w:t>
            </w:r>
          </w:p>
        </w:tc>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粒</w:t>
            </w:r>
          </w:p>
        </w:tc>
        <w:tc>
          <w:tcPr>
            <w:tcW w:w="1165" w:type="dxa"/>
            <w:vMerge w:val="continue"/>
            <w:shd w:val="clear" w:color="auto" w:fill="auto"/>
            <w:vAlign w:val="center"/>
          </w:tcPr>
          <w:p>
            <w:pPr>
              <w:widowControl/>
              <w:jc w:val="center"/>
              <w:rPr>
                <w:rFonts w:hint="eastAsia" w:ascii="宋体" w:hAnsi="宋体"/>
                <w:b w:val="0"/>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shd w:val="clear" w:color="auto" w:fill="auto"/>
            <w:vAlign w:val="center"/>
          </w:tcPr>
          <w:p>
            <w:pPr>
              <w:widowControl/>
              <w:jc w:val="center"/>
              <w:rPr>
                <w:rFonts w:hint="eastAsia" w:ascii="宋体" w:hAnsi="宋体"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b w:val="0"/>
                <w:bCs/>
                <w:color w:val="000000" w:themeColor="text1"/>
                <w:sz w:val="21"/>
                <w:szCs w:val="21"/>
                <w:highlight w:val="none"/>
                <w:lang w:val="en-US" w:eastAsia="zh-CN"/>
                <w14:textFill>
                  <w14:solidFill>
                    <w14:schemeClr w14:val="tx1"/>
                  </w14:solidFill>
                </w14:textFill>
              </w:rPr>
              <w:t>6</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宝石原石标本32-28</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金绿宝石</w:t>
            </w:r>
          </w:p>
        </w:tc>
        <w:tc>
          <w:tcPr>
            <w:tcW w:w="39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黄绿色；单晶，典型斜方晶系，自形完好，不带围岩；半透明；产地：巴西；重量3.2g；尺码：13x19x5mm</w:t>
            </w:r>
          </w:p>
        </w:tc>
        <w:tc>
          <w:tcPr>
            <w:tcW w:w="696" w:type="dxa"/>
            <w:shd w:val="clear" w:color="auto" w:fill="auto"/>
            <w:vAlign w:val="center"/>
          </w:tcPr>
          <w:p>
            <w:pPr>
              <w:widowControl/>
              <w:jc w:val="center"/>
              <w:rPr>
                <w:rFonts w:hint="eastAsia" w:ascii="宋体" w:hAnsi="宋体"/>
                <w:b w:val="0"/>
                <w:bCs/>
                <w:color w:val="000000" w:themeColor="text1"/>
                <w:sz w:val="21"/>
                <w:szCs w:val="21"/>
                <w:highlight w:val="none"/>
                <w:lang w:val="en-US" w:eastAsia="zh-CN"/>
                <w14:textFill>
                  <w14:solidFill>
                    <w14:schemeClr w14:val="tx1"/>
                  </w14:solidFill>
                </w14:textFill>
              </w:rPr>
            </w:pPr>
            <w:r>
              <w:rPr>
                <w:rFonts w:hint="eastAsia" w:ascii="宋体" w:hAnsi="宋体"/>
                <w:b w:val="0"/>
                <w:bCs/>
                <w:color w:val="000000" w:themeColor="text1"/>
                <w:sz w:val="21"/>
                <w:szCs w:val="21"/>
                <w:highlight w:val="none"/>
                <w:lang w:val="en-US" w:eastAsia="zh-CN"/>
                <w14:textFill>
                  <w14:solidFill>
                    <w14:schemeClr w14:val="tx1"/>
                  </w14:solidFill>
                </w14:textFill>
              </w:rPr>
              <w:t>1</w:t>
            </w:r>
          </w:p>
        </w:tc>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t>粒</w:t>
            </w:r>
          </w:p>
        </w:tc>
        <w:tc>
          <w:tcPr>
            <w:tcW w:w="1165" w:type="dxa"/>
            <w:vMerge w:val="continue"/>
            <w:shd w:val="clear" w:color="auto" w:fill="auto"/>
            <w:vAlign w:val="center"/>
          </w:tcPr>
          <w:p>
            <w:pPr>
              <w:widowControl/>
              <w:jc w:val="center"/>
              <w:rPr>
                <w:rFonts w:hint="eastAsia" w:ascii="宋体" w:hAnsi="宋体"/>
                <w:b w:val="0"/>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shd w:val="clear" w:color="auto" w:fill="auto"/>
            <w:vAlign w:val="center"/>
          </w:tcPr>
          <w:p>
            <w:pPr>
              <w:widowControl/>
              <w:jc w:val="center"/>
              <w:rPr>
                <w:rFonts w:hint="eastAsia" w:ascii="宋体" w:hAnsi="宋体"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b w:val="0"/>
                <w:bCs/>
                <w:color w:val="000000" w:themeColor="text1"/>
                <w:sz w:val="21"/>
                <w:szCs w:val="21"/>
                <w:highlight w:val="none"/>
                <w:lang w:val="en-US" w:eastAsia="zh-CN"/>
                <w14:textFill>
                  <w14:solidFill>
                    <w14:schemeClr w14:val="tx1"/>
                  </w14:solidFill>
                </w14:textFill>
              </w:rPr>
              <w:t>7</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宝石原石标本32-29</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金绿宝石</w:t>
            </w:r>
          </w:p>
        </w:tc>
        <w:tc>
          <w:tcPr>
            <w:tcW w:w="39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黄绿色；双晶，自形完好，带云母围岩，云母晶体完整典型六方晶系；半透明；产地：巴西；重量6.4g；尺码：18x17x6mm</w:t>
            </w:r>
          </w:p>
        </w:tc>
        <w:tc>
          <w:tcPr>
            <w:tcW w:w="696" w:type="dxa"/>
            <w:shd w:val="clear" w:color="auto" w:fill="auto"/>
            <w:vAlign w:val="center"/>
          </w:tcPr>
          <w:p>
            <w:pPr>
              <w:widowControl/>
              <w:jc w:val="center"/>
              <w:rPr>
                <w:rFonts w:hint="eastAsia" w:ascii="宋体" w:hAnsi="宋体"/>
                <w:b w:val="0"/>
                <w:bCs/>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w:t>
            </w:r>
          </w:p>
        </w:tc>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粒</w:t>
            </w:r>
          </w:p>
        </w:tc>
        <w:tc>
          <w:tcPr>
            <w:tcW w:w="1165" w:type="dxa"/>
            <w:vMerge w:val="continue"/>
            <w:shd w:val="clear" w:color="auto" w:fill="auto"/>
            <w:vAlign w:val="center"/>
          </w:tcPr>
          <w:p>
            <w:pPr>
              <w:widowControl/>
              <w:jc w:val="center"/>
              <w:rPr>
                <w:rFonts w:hint="eastAsia" w:ascii="宋体" w:hAnsi="宋体"/>
                <w:b w:val="0"/>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shd w:val="clear" w:color="auto" w:fill="auto"/>
            <w:vAlign w:val="center"/>
          </w:tcPr>
          <w:p>
            <w:pPr>
              <w:widowControl/>
              <w:jc w:val="center"/>
              <w:rPr>
                <w:rFonts w:hint="default" w:ascii="宋体" w:hAnsi="宋体" w:eastAsia="宋体"/>
                <w:b w:val="0"/>
                <w:bCs/>
                <w:color w:val="000000" w:themeColor="text1"/>
                <w:sz w:val="21"/>
                <w:szCs w:val="21"/>
                <w:highlight w:val="none"/>
                <w:lang w:val="en-US" w:eastAsia="zh-CN"/>
                <w14:textFill>
                  <w14:solidFill>
                    <w14:schemeClr w14:val="tx1"/>
                  </w14:solidFill>
                </w14:textFill>
              </w:rPr>
            </w:pPr>
            <w:r>
              <w:rPr>
                <w:rFonts w:hint="eastAsia" w:ascii="宋体" w:hAnsi="宋体"/>
                <w:b w:val="0"/>
                <w:bCs/>
                <w:color w:val="000000" w:themeColor="text1"/>
                <w:sz w:val="21"/>
                <w:szCs w:val="21"/>
                <w:highlight w:val="none"/>
                <w:lang w:val="en-US" w:eastAsia="zh-CN"/>
                <w14:textFill>
                  <w14:solidFill>
                    <w14:schemeClr w14:val="tx1"/>
                  </w14:solidFill>
                </w14:textFill>
              </w:rPr>
              <w:t>8</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宝石原石标本32-30</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金绿宝石</w:t>
            </w:r>
          </w:p>
        </w:tc>
        <w:tc>
          <w:tcPr>
            <w:tcW w:w="39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黄绿色；三连晶，自形完好，不带围岩；半透明；产地：巴西；重量3.1g；尺码：17x19x4mm</w:t>
            </w:r>
          </w:p>
        </w:tc>
        <w:tc>
          <w:tcPr>
            <w:tcW w:w="696" w:type="dxa"/>
            <w:shd w:val="clear" w:color="auto" w:fill="auto"/>
            <w:vAlign w:val="center"/>
          </w:tcPr>
          <w:p>
            <w:pPr>
              <w:widowControl/>
              <w:jc w:val="center"/>
              <w:rPr>
                <w:rFonts w:hint="eastAsia" w:ascii="宋体" w:hAnsi="宋体"/>
                <w:b w:val="0"/>
                <w:bCs/>
                <w:color w:val="000000" w:themeColor="text1"/>
                <w:sz w:val="21"/>
                <w:szCs w:val="21"/>
                <w:highlight w:val="none"/>
                <w:lang w:val="en-US" w:eastAsia="zh-CN"/>
                <w14:textFill>
                  <w14:solidFill>
                    <w14:schemeClr w14:val="tx1"/>
                  </w14:solidFill>
                </w14:textFill>
              </w:rPr>
            </w:pPr>
            <w:r>
              <w:rPr>
                <w:rFonts w:hint="eastAsia" w:ascii="宋体" w:hAnsi="宋体"/>
                <w:b w:val="0"/>
                <w:bCs/>
                <w:color w:val="000000" w:themeColor="text1"/>
                <w:sz w:val="21"/>
                <w:szCs w:val="21"/>
                <w:highlight w:val="none"/>
                <w:lang w:val="en-US" w:eastAsia="zh-CN"/>
                <w14:textFill>
                  <w14:solidFill>
                    <w14:schemeClr w14:val="tx1"/>
                  </w14:solidFill>
                </w14:textFill>
              </w:rPr>
              <w:t>1</w:t>
            </w:r>
          </w:p>
        </w:tc>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t>粒</w:t>
            </w:r>
          </w:p>
        </w:tc>
        <w:tc>
          <w:tcPr>
            <w:tcW w:w="1165" w:type="dxa"/>
            <w:vMerge w:val="continue"/>
            <w:shd w:val="clear" w:color="auto" w:fill="auto"/>
            <w:vAlign w:val="center"/>
          </w:tcPr>
          <w:p>
            <w:pPr>
              <w:widowControl/>
              <w:jc w:val="center"/>
              <w:rPr>
                <w:rFonts w:hint="eastAsia" w:ascii="宋体" w:hAnsi="宋体"/>
                <w:b w:val="0"/>
                <w:bCs/>
                <w:color w:val="000000" w:themeColor="text1"/>
                <w:sz w:val="21"/>
                <w:szCs w:val="21"/>
                <w:highlight w:val="none"/>
                <w14:textFill>
                  <w14:solidFill>
                    <w14:schemeClr w14:val="tx1"/>
                  </w14:solidFill>
                </w14:textFill>
              </w:rPr>
            </w:pPr>
          </w:p>
        </w:tc>
      </w:tr>
    </w:tbl>
    <w:p>
      <w:pPr>
        <w:spacing w:line="360" w:lineRule="auto"/>
        <w:ind w:firstLine="413" w:firstLineChars="196"/>
        <w:rPr>
          <w:rFonts w:ascii="宋体" w:hAnsi="宋体"/>
          <w:b/>
          <w:sz w:val="21"/>
          <w:szCs w:val="21"/>
        </w:rPr>
      </w:pPr>
      <w:r>
        <w:rPr>
          <w:rFonts w:hint="eastAsia" w:ascii="宋体" w:hAnsi="宋体"/>
          <w:b/>
          <w:sz w:val="21"/>
          <w:szCs w:val="21"/>
          <w:lang w:val="en-US" w:eastAsia="zh-CN"/>
        </w:rPr>
        <w:t>注：</w:t>
      </w:r>
      <w:r>
        <w:rPr>
          <w:rFonts w:hint="eastAsia" w:ascii="宋体" w:hAnsi="宋体"/>
          <w:b/>
          <w:sz w:val="21"/>
          <w:szCs w:val="21"/>
        </w:rPr>
        <w:t>样品的质量标准及性能要求应符合</w:t>
      </w:r>
      <w:r>
        <w:rPr>
          <w:rFonts w:hint="eastAsia" w:ascii="宋体" w:hAnsi="宋体"/>
          <w:b/>
          <w:sz w:val="21"/>
          <w:szCs w:val="21"/>
          <w:lang w:val="en-US" w:eastAsia="zh-CN"/>
        </w:rPr>
        <w:t>参数</w:t>
      </w:r>
      <w:r>
        <w:rPr>
          <w:rFonts w:hint="eastAsia" w:ascii="宋体" w:hAnsi="宋体"/>
          <w:b/>
          <w:sz w:val="21"/>
          <w:szCs w:val="21"/>
        </w:rPr>
        <w:t>要求，不按招标文件要求提交样品或提交样品不齐的，将会导致在评分条款</w:t>
      </w:r>
      <w:r>
        <w:rPr>
          <w:rFonts w:hint="eastAsia" w:ascii="宋体" w:hAnsi="宋体"/>
          <w:b/>
          <w:sz w:val="21"/>
          <w:szCs w:val="21"/>
          <w:lang w:val="en-US" w:eastAsia="zh-CN"/>
        </w:rPr>
        <w:t>技术部分</w:t>
      </w:r>
      <w:r>
        <w:rPr>
          <w:rFonts w:hint="eastAsia" w:ascii="宋体" w:hAnsi="宋体"/>
          <w:b/>
          <w:sz w:val="21"/>
          <w:szCs w:val="21"/>
        </w:rPr>
        <w:t>中严重扣分。</w:t>
      </w:r>
    </w:p>
    <w:p>
      <w:pPr>
        <w:spacing w:after="78"/>
        <w:ind w:firstLine="0" w:firstLineChars="0"/>
        <w:jc w:val="center"/>
        <w:outlineLvl w:val="0"/>
        <w:rPr>
          <w:rFonts w:hint="eastAsia" w:eastAsia="仿宋_GB2312"/>
          <w:b/>
          <w:color w:val="auto"/>
          <w:sz w:val="44"/>
          <w:szCs w:val="44"/>
          <w:lang w:val="en-US" w:eastAsia="zh-CN"/>
        </w:rPr>
      </w:pPr>
      <w:r>
        <w:rPr>
          <w:rFonts w:hint="eastAsia"/>
          <w:b/>
          <w:color w:val="auto"/>
          <w:sz w:val="44"/>
          <w:szCs w:val="44"/>
          <w:lang w:val="en-US" w:eastAsia="zh-CN"/>
        </w:rPr>
        <w:t>责 任 书</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color w:val="auto"/>
          <w:sz w:val="30"/>
          <w:szCs w:val="30"/>
        </w:rPr>
      </w:pP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color w:val="auto"/>
          <w:sz w:val="30"/>
          <w:szCs w:val="30"/>
        </w:rPr>
      </w:pPr>
      <w:r>
        <w:rPr>
          <w:rFonts w:hint="eastAsia" w:ascii="仿宋" w:hAnsi="仿宋" w:eastAsia="仿宋" w:cs="宋体"/>
          <w:color w:val="auto"/>
          <w:sz w:val="30"/>
          <w:szCs w:val="30"/>
        </w:rPr>
        <w:t>甲方：湄洲湾职业技术学院</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b/>
          <w:bCs/>
          <w:color w:val="auto"/>
          <w:sz w:val="30"/>
          <w:szCs w:val="30"/>
        </w:rPr>
      </w:pPr>
      <w:r>
        <w:rPr>
          <w:rFonts w:hint="eastAsia" w:ascii="仿宋" w:hAnsi="仿宋" w:eastAsia="仿宋" w:cs="宋体"/>
          <w:color w:val="auto"/>
          <w:sz w:val="30"/>
          <w:szCs w:val="30"/>
        </w:rPr>
        <w:t>乙方：（项目所属部门）</w:t>
      </w:r>
      <w:r>
        <w:rPr>
          <w:rFonts w:hint="eastAsia" w:ascii="仿宋" w:hAnsi="仿宋" w:eastAsia="仿宋" w:cs="宋体"/>
          <w:sz w:val="30"/>
          <w:szCs w:val="30"/>
          <w:u w:val="single"/>
        </w:rPr>
        <w:t xml:space="preserve">   </w:t>
      </w:r>
      <w:r>
        <w:rPr>
          <w:rFonts w:hint="eastAsia" w:ascii="仿宋" w:hAnsi="仿宋" w:eastAsia="仿宋" w:cs="宋体"/>
          <w:sz w:val="30"/>
          <w:szCs w:val="30"/>
          <w:u w:val="single"/>
          <w:lang w:eastAsia="zh-Hans"/>
        </w:rPr>
        <w:t>工艺美术系</w:t>
      </w:r>
      <w:r>
        <w:rPr>
          <w:rFonts w:hint="eastAsia" w:ascii="仿宋" w:hAnsi="仿宋" w:eastAsia="仿宋" w:cs="宋体"/>
          <w:sz w:val="30"/>
          <w:szCs w:val="30"/>
          <w:u w:val="single"/>
        </w:rPr>
        <w:t xml:space="preserve">  </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b/>
          <w:bCs/>
          <w:color w:val="auto"/>
          <w:sz w:val="30"/>
          <w:szCs w:val="30"/>
        </w:rPr>
      </w:pPr>
      <w:r>
        <w:rPr>
          <w:rFonts w:hint="eastAsia" w:ascii="仿宋" w:hAnsi="仿宋" w:eastAsia="仿宋" w:cs="宋体"/>
          <w:color w:val="auto"/>
          <w:sz w:val="30"/>
          <w:szCs w:val="30"/>
        </w:rPr>
        <w:t xml:space="preserve">丙方：（项目负责人）  </w:t>
      </w:r>
      <w:r>
        <w:rPr>
          <w:rFonts w:hint="eastAsia" w:ascii="仿宋" w:hAnsi="仿宋" w:eastAsia="仿宋" w:cs="宋体"/>
          <w:color w:val="auto"/>
          <w:sz w:val="30"/>
          <w:szCs w:val="30"/>
          <w:u w:val="single"/>
        </w:rPr>
        <w:t xml:space="preserve">      </w:t>
      </w:r>
      <w:r>
        <w:rPr>
          <w:rFonts w:hint="eastAsia" w:ascii="仿宋" w:hAnsi="仿宋" w:eastAsia="仿宋" w:cs="宋体"/>
          <w:color w:val="auto"/>
          <w:sz w:val="30"/>
          <w:szCs w:val="30"/>
          <w:u w:val="single"/>
          <w:lang w:val="en-US" w:eastAsia="zh-CN"/>
        </w:rPr>
        <w:t xml:space="preserve">刘娜 </w:t>
      </w:r>
      <w:r>
        <w:rPr>
          <w:rFonts w:hint="eastAsia" w:ascii="仿宋" w:hAnsi="仿宋" w:eastAsia="仿宋" w:cs="宋体"/>
          <w:color w:val="auto"/>
          <w:sz w:val="30"/>
          <w:szCs w:val="30"/>
          <w:u w:val="single"/>
        </w:rPr>
        <w:t xml:space="preserve">    </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color w:val="auto"/>
          <w:sz w:val="30"/>
          <w:szCs w:val="30"/>
        </w:rPr>
      </w:pPr>
      <w:r>
        <w:rPr>
          <w:rFonts w:hint="eastAsia" w:ascii="仿宋" w:hAnsi="仿宋" w:eastAsia="仿宋" w:cs="宋体"/>
          <w:color w:val="auto"/>
          <w:sz w:val="30"/>
          <w:szCs w:val="30"/>
        </w:rPr>
        <w:t>1</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学院从“</w:t>
      </w:r>
      <w:r>
        <w:rPr>
          <w:rFonts w:hint="eastAsia" w:ascii="仿宋" w:hAnsi="仿宋" w:eastAsia="仿宋" w:cs="宋体"/>
          <w:color w:val="auto"/>
          <w:sz w:val="30"/>
          <w:szCs w:val="30"/>
          <w:u w:val="single"/>
        </w:rPr>
        <w:t xml:space="preserve">                             </w:t>
      </w:r>
      <w:r>
        <w:rPr>
          <w:rFonts w:hint="eastAsia" w:ascii="仿宋" w:hAnsi="仿宋" w:eastAsia="仿宋" w:cs="宋体"/>
          <w:color w:val="auto"/>
          <w:sz w:val="30"/>
          <w:szCs w:val="30"/>
        </w:rPr>
        <w:t>”专项经费划拨</w:t>
      </w:r>
      <w:r>
        <w:rPr>
          <w:rFonts w:hint="eastAsia" w:ascii="仿宋" w:hAnsi="仿宋" w:eastAsia="仿宋" w:cs="宋体"/>
          <w:color w:val="auto"/>
          <w:sz w:val="30"/>
          <w:szCs w:val="30"/>
          <w:u w:val="single"/>
        </w:rPr>
        <w:t xml:space="preserve">      </w:t>
      </w:r>
      <w:r>
        <w:rPr>
          <w:rFonts w:hint="eastAsia" w:ascii="仿宋" w:hAnsi="仿宋" w:eastAsia="仿宋" w:cs="宋体"/>
          <w:color w:val="auto"/>
          <w:sz w:val="30"/>
          <w:szCs w:val="30"/>
        </w:rPr>
        <w:t>万元用于乙方20  年实训设备采购项目经费。</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color w:val="auto"/>
          <w:sz w:val="30"/>
          <w:szCs w:val="30"/>
        </w:rPr>
      </w:pPr>
      <w:r>
        <w:rPr>
          <w:rFonts w:hint="eastAsia" w:ascii="仿宋" w:hAnsi="仿宋" w:eastAsia="仿宋" w:cs="宋体"/>
          <w:color w:val="auto"/>
          <w:sz w:val="30"/>
          <w:szCs w:val="30"/>
        </w:rPr>
        <w:t>2</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乙方和丙方应积极组织设备采购论证及其他相关工作，并在规定时间内完成实训设备的验收工作。</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color w:val="auto"/>
          <w:sz w:val="30"/>
          <w:szCs w:val="30"/>
        </w:rPr>
      </w:pPr>
      <w:r>
        <w:rPr>
          <w:rFonts w:hint="eastAsia" w:ascii="仿宋" w:hAnsi="仿宋" w:eastAsia="仿宋" w:cs="宋体"/>
          <w:color w:val="auto"/>
          <w:sz w:val="30"/>
          <w:szCs w:val="30"/>
        </w:rPr>
        <w:t>3</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制定运行管理、收费管理、开放共享管理及绩效分配管理办法</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指定专人负责设备日常运行及维护。</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color w:val="auto"/>
          <w:sz w:val="30"/>
          <w:szCs w:val="30"/>
        </w:rPr>
      </w:pPr>
      <w:r>
        <w:rPr>
          <w:rFonts w:hint="eastAsia" w:ascii="仿宋" w:hAnsi="仿宋" w:eastAsia="仿宋" w:cs="宋体"/>
          <w:color w:val="auto"/>
          <w:sz w:val="30"/>
          <w:szCs w:val="30"/>
          <w:lang w:val="en-US" w:eastAsia="zh-CN"/>
        </w:rPr>
        <w:t>4</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采购回来的实训设备未达到项目绩效论证报告所列预期目标的，追究主体责任。</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color w:val="auto"/>
          <w:sz w:val="30"/>
          <w:szCs w:val="30"/>
        </w:rPr>
      </w:pPr>
      <w:r>
        <w:rPr>
          <w:rFonts w:hint="eastAsia" w:ascii="仿宋" w:hAnsi="仿宋" w:eastAsia="仿宋" w:cs="宋体"/>
          <w:color w:val="auto"/>
          <w:sz w:val="30"/>
          <w:szCs w:val="30"/>
          <w:lang w:val="en-US" w:eastAsia="zh-CN"/>
        </w:rPr>
        <w:t>5</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设备接入学校大型仪器设备物联共享系统，在满足本单位使用需求的同时，对学校其它学科及社会开放共享。</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eastAsia" w:ascii="仿宋" w:hAnsi="仿宋" w:eastAsia="仿宋" w:cs="宋体"/>
          <w:color w:val="auto"/>
          <w:sz w:val="30"/>
          <w:szCs w:val="30"/>
        </w:rPr>
      </w:pPr>
      <w:r>
        <w:rPr>
          <w:rFonts w:hint="eastAsia" w:ascii="仿宋" w:hAnsi="仿宋" w:eastAsia="仿宋" w:cs="宋体"/>
          <w:color w:val="auto"/>
          <w:sz w:val="30"/>
          <w:szCs w:val="30"/>
          <w:lang w:val="en-US" w:eastAsia="zh-CN"/>
        </w:rPr>
        <w:t>6</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新采购实训设备完成验收后，学院每学年将组织对所采购设备的利用情况进行专项检查，对检查发现问题的单位和负责人，追究主体责任。</w:t>
      </w:r>
    </w:p>
    <w:p>
      <w:pPr>
        <w:keepNext w:val="0"/>
        <w:keepLines w:val="0"/>
        <w:pageBreakBefore w:val="0"/>
        <w:widowControl w:val="0"/>
        <w:tabs>
          <w:tab w:val="left" w:pos="6840"/>
        </w:tabs>
        <w:kinsoku/>
        <w:wordWrap w:val="0"/>
        <w:overflowPunct/>
        <w:topLinePunct w:val="0"/>
        <w:autoSpaceDE w:val="0"/>
        <w:autoSpaceDN w:val="0"/>
        <w:bidi w:val="0"/>
        <w:adjustRightInd w:val="0"/>
        <w:snapToGrid w:val="0"/>
        <w:spacing w:after="0" w:afterLines="0" w:line="360" w:lineRule="auto"/>
        <w:jc w:val="both"/>
        <w:textAlignment w:val="center"/>
        <w:outlineLvl w:val="9"/>
        <w:rPr>
          <w:rFonts w:hint="eastAsia" w:ascii="仿宋" w:hAnsi="仿宋" w:eastAsia="仿宋" w:cs="宋体"/>
          <w:color w:val="auto"/>
          <w:sz w:val="30"/>
          <w:szCs w:val="30"/>
        </w:rPr>
      </w:pPr>
      <w:r>
        <w:rPr>
          <w:rFonts w:hint="eastAsia" w:ascii="仿宋" w:hAnsi="仿宋" w:eastAsia="仿宋" w:cs="宋体"/>
          <w:color w:val="auto"/>
          <w:sz w:val="30"/>
          <w:szCs w:val="30"/>
        </w:rPr>
        <w:t>甲    方：湄洲湾职业技术学院</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default" w:ascii="仿宋" w:hAnsi="仿宋" w:eastAsia="仿宋" w:cs="宋体"/>
          <w:color w:val="auto"/>
          <w:sz w:val="30"/>
          <w:szCs w:val="30"/>
          <w:lang w:val="en-US" w:eastAsia="zh-CN"/>
        </w:rPr>
      </w:pPr>
      <w:r>
        <w:rPr>
          <w:rFonts w:hint="eastAsia" w:ascii="仿宋" w:hAnsi="仿宋" w:eastAsia="仿宋" w:cs="宋体"/>
          <w:color w:val="auto"/>
          <w:sz w:val="30"/>
          <w:szCs w:val="30"/>
        </w:rPr>
        <w:t>乙方代表（签名）：</w:t>
      </w:r>
      <w:r>
        <w:rPr>
          <w:rFonts w:hint="eastAsia" w:ascii="仿宋" w:hAnsi="仿宋" w:eastAsia="仿宋" w:cs="宋体"/>
          <w:color w:val="auto"/>
          <w:sz w:val="30"/>
          <w:szCs w:val="30"/>
          <w:u w:val="single"/>
          <w:lang w:val="en-US" w:eastAsia="zh-CN"/>
        </w:rPr>
        <w:t xml:space="preserve">                   </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default" w:ascii="仿宋" w:hAnsi="仿宋" w:eastAsia="仿宋" w:cs="宋体"/>
          <w:color w:val="auto"/>
          <w:sz w:val="30"/>
          <w:szCs w:val="30"/>
          <w:lang w:val="en-US" w:eastAsia="zh-CN"/>
        </w:rPr>
      </w:pPr>
      <w:r>
        <w:rPr>
          <w:rFonts w:hint="eastAsia" w:ascii="仿宋" w:hAnsi="仿宋" w:eastAsia="仿宋" w:cs="宋体"/>
          <w:color w:val="auto"/>
          <w:sz w:val="30"/>
          <w:szCs w:val="30"/>
        </w:rPr>
        <w:t>丙    方（签名）：</w:t>
      </w:r>
      <w:r>
        <w:rPr>
          <w:rFonts w:hint="eastAsia" w:ascii="仿宋" w:hAnsi="仿宋" w:eastAsia="仿宋" w:cs="宋体"/>
          <w:color w:val="auto"/>
          <w:sz w:val="30"/>
          <w:szCs w:val="30"/>
          <w:u w:val="single"/>
          <w:lang w:val="en-US" w:eastAsia="zh-CN"/>
        </w:rPr>
        <w:t xml:space="preserve">                   </w:t>
      </w:r>
    </w:p>
    <w:p>
      <w:pPr>
        <w:jc w:val="right"/>
        <w:rPr>
          <w:rFonts w:hint="default"/>
          <w:color w:val="auto"/>
          <w:sz w:val="30"/>
          <w:szCs w:val="30"/>
          <w:lang w:val="en-US" w:eastAsia="zh-CN"/>
        </w:rPr>
      </w:pPr>
      <w:r>
        <w:rPr>
          <w:rFonts w:hint="eastAsia" w:ascii="仿宋" w:hAnsi="仿宋" w:eastAsia="仿宋" w:cs="宋体"/>
          <w:color w:val="auto"/>
          <w:sz w:val="30"/>
          <w:szCs w:val="30"/>
          <w:lang w:val="en-US" w:eastAsia="zh-CN"/>
        </w:rPr>
        <w:t xml:space="preserve">  </w:t>
      </w:r>
      <w:r>
        <w:rPr>
          <w:rFonts w:hint="eastAsia" w:ascii="仿宋" w:hAnsi="仿宋" w:eastAsia="仿宋" w:cs="宋体"/>
          <w:color w:val="auto"/>
          <w:sz w:val="30"/>
          <w:szCs w:val="30"/>
        </w:rPr>
        <w:t>年   月   日</w:t>
      </w:r>
    </w:p>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6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6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6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21380"/>
    <w:multiLevelType w:val="singleLevel"/>
    <w:tmpl w:val="CED21380"/>
    <w:lvl w:ilvl="0" w:tentative="0">
      <w:start w:val="1"/>
      <w:numFmt w:val="decimal"/>
      <w:lvlText w:val="%1."/>
      <w:lvlJc w:val="left"/>
      <w:pPr>
        <w:tabs>
          <w:tab w:val="left" w:pos="312"/>
        </w:tabs>
      </w:pPr>
    </w:lvl>
  </w:abstractNum>
  <w:abstractNum w:abstractNumId="1">
    <w:nsid w:val="D02AFA8D"/>
    <w:multiLevelType w:val="singleLevel"/>
    <w:tmpl w:val="D02AFA8D"/>
    <w:lvl w:ilvl="0" w:tentative="0">
      <w:start w:val="1"/>
      <w:numFmt w:val="decimal"/>
      <w:lvlText w:val="%1."/>
      <w:lvlJc w:val="left"/>
      <w:pPr>
        <w:ind w:left="425" w:hanging="425"/>
      </w:pPr>
      <w:rPr>
        <w:rFonts w:hint="default"/>
      </w:rPr>
    </w:lvl>
  </w:abstractNum>
  <w:abstractNum w:abstractNumId="2">
    <w:nsid w:val="0A051CC0"/>
    <w:multiLevelType w:val="multilevel"/>
    <w:tmpl w:val="0A051C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B9570D"/>
    <w:multiLevelType w:val="multilevel"/>
    <w:tmpl w:val="22B9570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ZmUwMWIwMjRlNTFjNzNlZTY2NGI2MGFlZTk2ZmYifQ=="/>
  </w:docVars>
  <w:rsids>
    <w:rsidRoot w:val="56F264F0"/>
    <w:rsid w:val="0C3E20F4"/>
    <w:rsid w:val="0F707425"/>
    <w:rsid w:val="1857311B"/>
    <w:rsid w:val="1ACE7AAC"/>
    <w:rsid w:val="2C5869EF"/>
    <w:rsid w:val="44EF3FCB"/>
    <w:rsid w:val="4741740D"/>
    <w:rsid w:val="56F2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cs="Times New Roman"/>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next w:val="1"/>
    <w:qFormat/>
    <w:uiPriority w:val="0"/>
    <w:pPr>
      <w:spacing w:after="120"/>
    </w:pPr>
  </w:style>
  <w:style w:type="paragraph" w:styleId="5">
    <w:name w:val="annotation text"/>
    <w:basedOn w:val="1"/>
    <w:unhideWhenUsed/>
    <w:qFormat/>
    <w:uiPriority w:val="99"/>
    <w:pPr>
      <w:jc w:val="left"/>
    </w:pPr>
  </w:style>
  <w:style w:type="paragraph" w:styleId="6">
    <w:name w:val="footer"/>
    <w:basedOn w:val="1"/>
    <w:qFormat/>
    <w:uiPriority w:val="0"/>
    <w:pPr>
      <w:tabs>
        <w:tab w:val="center" w:pos="4153"/>
        <w:tab w:val="right" w:pos="8306"/>
      </w:tabs>
      <w:spacing w:line="240" w:lineRule="auto"/>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35483</Words>
  <Characters>45096</Characters>
  <Lines>0</Lines>
  <Paragraphs>0</Paragraphs>
  <TotalTime>1</TotalTime>
  <ScaleCrop>false</ScaleCrop>
  <LinksUpToDate>false</LinksUpToDate>
  <CharactersWithSpaces>45479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2023-02-09T09:53:00Z</dcterms:created>
  <dc:creator>葱说</dc:creator>
  <cp:lastModifiedBy>葱说</cp:lastModifiedBy>
  <dcterms:modified xsi:type="dcterms:W3CDTF">2023-03-27T02:16:09Z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F4B056CBDF2049A3873FB217D67E69F8</vt:lpwstr>
  </property>
</Properties>
</file>