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CF1B">
      <w:pPr>
        <w:widowControl/>
        <w:shd w:val="clear" w:color="auto" w:fill="FFFFFF"/>
        <w:tabs>
          <w:tab w:val="left" w:pos="3600"/>
        </w:tabs>
        <w:snapToGrid w:val="0"/>
        <w:spacing w:line="480" w:lineRule="auto"/>
        <w:ind w:firstLine="422" w:firstLineChars="200"/>
        <w:rPr>
          <w:rFonts w:ascii="宋体" w:hAnsi="宋体" w:cs="宋体"/>
          <w:b/>
          <w:bCs/>
          <w:kern w:val="0"/>
          <w:szCs w:val="21"/>
        </w:rPr>
      </w:pPr>
    </w:p>
    <w:p w14:paraId="616109E7">
      <w:pPr>
        <w:pStyle w:val="26"/>
        <w:spacing w:line="360" w:lineRule="auto"/>
        <w:rPr>
          <w:rFonts w:hint="default" w:ascii="宋体" w:hAnsi="宋体" w:eastAsia="宋体" w:cs="宋体"/>
          <w:sz w:val="24"/>
          <w:szCs w:val="24"/>
        </w:rPr>
      </w:pPr>
    </w:p>
    <w:p w14:paraId="262169A2">
      <w:pPr>
        <w:pStyle w:val="26"/>
        <w:spacing w:line="360" w:lineRule="auto"/>
        <w:rPr>
          <w:rFonts w:hint="default" w:ascii="宋体" w:hAnsi="宋体" w:eastAsia="宋体" w:cs="宋体"/>
          <w:sz w:val="24"/>
          <w:szCs w:val="24"/>
        </w:rPr>
      </w:pPr>
    </w:p>
    <w:p w14:paraId="0662C8BE">
      <w:pPr>
        <w:pStyle w:val="26"/>
        <w:spacing w:line="360" w:lineRule="auto"/>
        <w:rPr>
          <w:rFonts w:hint="default" w:ascii="宋体" w:hAnsi="宋体" w:eastAsia="宋体" w:cs="宋体"/>
          <w:sz w:val="24"/>
          <w:szCs w:val="24"/>
        </w:rPr>
      </w:pPr>
    </w:p>
    <w:p w14:paraId="0A116FF2">
      <w:pPr>
        <w:pStyle w:val="26"/>
        <w:spacing w:line="360" w:lineRule="auto"/>
        <w:rPr>
          <w:rFonts w:hint="default" w:ascii="宋体" w:hAnsi="宋体" w:eastAsia="宋体" w:cs="宋体"/>
          <w:sz w:val="24"/>
          <w:szCs w:val="24"/>
        </w:rPr>
      </w:pPr>
    </w:p>
    <w:p w14:paraId="140A98B7">
      <w:pPr>
        <w:pStyle w:val="26"/>
        <w:spacing w:line="360" w:lineRule="auto"/>
        <w:jc w:val="center"/>
        <w:outlineLvl w:val="0"/>
        <w:rPr>
          <w:rFonts w:hint="default" w:ascii="宋体" w:hAnsi="宋体" w:eastAsia="宋体" w:cs="宋体"/>
          <w:b/>
          <w:sz w:val="52"/>
          <w:szCs w:val="52"/>
        </w:rPr>
      </w:pPr>
      <w:r>
        <w:rPr>
          <w:rFonts w:ascii="宋体" w:hAnsi="宋体" w:eastAsia="宋体" w:cs="宋体"/>
          <w:b/>
          <w:sz w:val="52"/>
          <w:szCs w:val="52"/>
        </w:rPr>
        <w:t>竞争性磋商文件</w:t>
      </w:r>
    </w:p>
    <w:p w14:paraId="53F5C7DD">
      <w:pPr>
        <w:pStyle w:val="26"/>
        <w:spacing w:line="360" w:lineRule="auto"/>
        <w:jc w:val="center"/>
        <w:outlineLvl w:val="0"/>
        <w:rPr>
          <w:rFonts w:hint="default" w:ascii="宋体" w:hAnsi="宋体" w:eastAsia="宋体" w:cs="宋体"/>
          <w:b/>
          <w:sz w:val="24"/>
          <w:szCs w:val="24"/>
        </w:rPr>
      </w:pPr>
    </w:p>
    <w:p w14:paraId="3B4438CB">
      <w:pPr>
        <w:pStyle w:val="26"/>
        <w:spacing w:line="360" w:lineRule="auto"/>
        <w:jc w:val="center"/>
        <w:outlineLvl w:val="2"/>
        <w:rPr>
          <w:rFonts w:hint="eastAsia" w:ascii="宋体" w:hAnsi="宋体" w:eastAsia="宋体" w:cs="宋体"/>
          <w:sz w:val="28"/>
          <w:szCs w:val="28"/>
          <w:lang w:eastAsia="zh-CN"/>
        </w:rPr>
      </w:pPr>
      <w:r>
        <w:rPr>
          <w:rFonts w:ascii="宋体" w:hAnsi="宋体" w:eastAsia="宋体" w:cs="宋体"/>
          <w:b/>
          <w:sz w:val="28"/>
          <w:szCs w:val="28"/>
        </w:rPr>
        <w:t>项目名称：</w:t>
      </w:r>
      <w:r>
        <w:rPr>
          <w:rFonts w:hint="eastAsia" w:ascii="宋体" w:hAnsi="宋体" w:eastAsia="宋体" w:cs="宋体"/>
          <w:b/>
          <w:sz w:val="28"/>
          <w:szCs w:val="28"/>
          <w:lang w:eastAsia="zh-CN"/>
        </w:rPr>
        <w:t>学院第二十届运动会文艺表演及运动员比赛服装采购</w:t>
      </w:r>
    </w:p>
    <w:p w14:paraId="11B5CA25">
      <w:pPr>
        <w:pStyle w:val="26"/>
        <w:spacing w:line="360" w:lineRule="auto"/>
        <w:jc w:val="center"/>
        <w:outlineLvl w:val="2"/>
        <w:rPr>
          <w:rFonts w:hint="default" w:ascii="宋体" w:hAnsi="宋体" w:eastAsia="宋体" w:cs="宋体"/>
          <w:b/>
          <w:sz w:val="24"/>
          <w:szCs w:val="24"/>
          <w:lang w:val="en-US" w:eastAsia="zh-CN"/>
        </w:rPr>
      </w:pPr>
      <w:r>
        <w:rPr>
          <w:rFonts w:ascii="宋体" w:hAnsi="宋体" w:eastAsia="宋体" w:cs="宋体"/>
          <w:b/>
          <w:sz w:val="32"/>
          <w:szCs w:val="32"/>
        </w:rPr>
        <w:t>项目编号：</w:t>
      </w:r>
      <w:r>
        <w:rPr>
          <w:rFonts w:hint="eastAsia" w:ascii="宋体" w:hAnsi="宋体" w:eastAsia="宋体" w:cs="宋体"/>
          <w:b/>
          <w:sz w:val="32"/>
          <w:szCs w:val="32"/>
          <w:lang w:eastAsia="zh-CN"/>
        </w:rPr>
        <w:t>ZXJY[CS]20240936</w:t>
      </w:r>
    </w:p>
    <w:p w14:paraId="18A9B9C9">
      <w:pPr>
        <w:pStyle w:val="26"/>
        <w:spacing w:line="360" w:lineRule="auto"/>
        <w:jc w:val="center"/>
        <w:outlineLvl w:val="2"/>
        <w:rPr>
          <w:rFonts w:hint="default" w:ascii="宋体" w:hAnsi="宋体" w:eastAsia="宋体" w:cs="宋体"/>
          <w:b/>
          <w:sz w:val="24"/>
          <w:szCs w:val="24"/>
        </w:rPr>
      </w:pPr>
    </w:p>
    <w:p w14:paraId="304600F9">
      <w:pPr>
        <w:pStyle w:val="26"/>
        <w:spacing w:line="360" w:lineRule="auto"/>
        <w:jc w:val="center"/>
        <w:outlineLvl w:val="2"/>
        <w:rPr>
          <w:rFonts w:hint="default" w:ascii="宋体" w:hAnsi="宋体" w:eastAsia="宋体" w:cs="宋体"/>
          <w:b/>
          <w:sz w:val="24"/>
          <w:szCs w:val="24"/>
        </w:rPr>
      </w:pPr>
    </w:p>
    <w:p w14:paraId="08DF5D65">
      <w:pPr>
        <w:pStyle w:val="26"/>
        <w:spacing w:line="360" w:lineRule="auto"/>
        <w:jc w:val="center"/>
        <w:outlineLvl w:val="2"/>
        <w:rPr>
          <w:rFonts w:hint="default" w:ascii="宋体" w:hAnsi="宋体" w:eastAsia="宋体" w:cs="宋体"/>
          <w:b/>
          <w:sz w:val="24"/>
          <w:szCs w:val="24"/>
        </w:rPr>
      </w:pPr>
    </w:p>
    <w:p w14:paraId="26D32DD0">
      <w:pPr>
        <w:pStyle w:val="26"/>
        <w:spacing w:line="360" w:lineRule="auto"/>
        <w:jc w:val="center"/>
        <w:outlineLvl w:val="2"/>
        <w:rPr>
          <w:rFonts w:hint="default" w:ascii="宋体" w:hAnsi="宋体" w:eastAsia="宋体" w:cs="宋体"/>
          <w:b/>
          <w:sz w:val="24"/>
          <w:szCs w:val="24"/>
        </w:rPr>
      </w:pPr>
    </w:p>
    <w:p w14:paraId="7A4E5456">
      <w:pPr>
        <w:pStyle w:val="26"/>
        <w:spacing w:line="360" w:lineRule="auto"/>
        <w:jc w:val="center"/>
        <w:outlineLvl w:val="2"/>
        <w:rPr>
          <w:rFonts w:hint="default" w:ascii="宋体" w:hAnsi="宋体" w:eastAsia="宋体" w:cs="宋体"/>
          <w:b/>
          <w:sz w:val="24"/>
          <w:szCs w:val="24"/>
        </w:rPr>
      </w:pPr>
    </w:p>
    <w:p w14:paraId="3C67F195">
      <w:pPr>
        <w:pStyle w:val="26"/>
        <w:spacing w:line="360" w:lineRule="auto"/>
        <w:jc w:val="center"/>
        <w:outlineLvl w:val="2"/>
        <w:rPr>
          <w:rFonts w:hint="default" w:ascii="宋体" w:hAnsi="宋体" w:eastAsia="宋体" w:cs="宋体"/>
          <w:b/>
          <w:sz w:val="24"/>
          <w:szCs w:val="24"/>
        </w:rPr>
      </w:pPr>
    </w:p>
    <w:p w14:paraId="51EE744E">
      <w:pPr>
        <w:pStyle w:val="26"/>
        <w:spacing w:line="360" w:lineRule="auto"/>
        <w:jc w:val="both"/>
        <w:outlineLvl w:val="2"/>
        <w:rPr>
          <w:rFonts w:hint="default" w:ascii="宋体" w:hAnsi="宋体" w:eastAsia="宋体" w:cs="宋体"/>
          <w:b/>
          <w:sz w:val="24"/>
          <w:szCs w:val="24"/>
        </w:rPr>
      </w:pPr>
    </w:p>
    <w:p w14:paraId="3609B6A8">
      <w:pPr>
        <w:pStyle w:val="26"/>
        <w:spacing w:line="360" w:lineRule="auto"/>
        <w:jc w:val="center"/>
        <w:outlineLvl w:val="2"/>
        <w:rPr>
          <w:rFonts w:hint="default" w:ascii="宋体" w:hAnsi="宋体" w:eastAsia="宋体" w:cs="宋体"/>
          <w:b/>
          <w:sz w:val="24"/>
          <w:szCs w:val="24"/>
        </w:rPr>
      </w:pPr>
    </w:p>
    <w:p w14:paraId="7E47EF84">
      <w:pPr>
        <w:pStyle w:val="26"/>
        <w:spacing w:line="360" w:lineRule="auto"/>
        <w:jc w:val="center"/>
        <w:outlineLvl w:val="2"/>
        <w:rPr>
          <w:rFonts w:hint="default" w:ascii="宋体" w:hAnsi="宋体" w:eastAsia="宋体" w:cs="宋体"/>
          <w:b/>
          <w:sz w:val="24"/>
          <w:szCs w:val="24"/>
        </w:rPr>
      </w:pPr>
    </w:p>
    <w:p w14:paraId="29D030EB">
      <w:pPr>
        <w:pStyle w:val="26"/>
        <w:spacing w:line="360" w:lineRule="auto"/>
        <w:jc w:val="center"/>
        <w:outlineLvl w:val="2"/>
        <w:rPr>
          <w:rFonts w:hint="default" w:ascii="宋体" w:hAnsi="宋体" w:eastAsia="宋体" w:cs="宋体"/>
          <w:b/>
          <w:sz w:val="24"/>
          <w:szCs w:val="24"/>
        </w:rPr>
      </w:pPr>
    </w:p>
    <w:p w14:paraId="73D5E458">
      <w:pPr>
        <w:pStyle w:val="26"/>
        <w:spacing w:line="360" w:lineRule="auto"/>
        <w:jc w:val="center"/>
        <w:outlineLvl w:val="2"/>
        <w:rPr>
          <w:rFonts w:hint="default" w:ascii="宋体" w:hAnsi="宋体" w:eastAsia="宋体" w:cs="宋体"/>
          <w:b/>
          <w:sz w:val="24"/>
          <w:szCs w:val="24"/>
        </w:rPr>
      </w:pPr>
    </w:p>
    <w:p w14:paraId="53F6797F">
      <w:pPr>
        <w:pStyle w:val="26"/>
        <w:spacing w:line="360" w:lineRule="auto"/>
        <w:jc w:val="center"/>
        <w:outlineLvl w:val="2"/>
        <w:rPr>
          <w:rFonts w:hint="default" w:ascii="宋体" w:hAnsi="宋体" w:eastAsia="宋体" w:cs="宋体"/>
          <w:b/>
          <w:sz w:val="24"/>
          <w:szCs w:val="24"/>
        </w:rPr>
      </w:pPr>
    </w:p>
    <w:p w14:paraId="520601D8">
      <w:pPr>
        <w:pStyle w:val="26"/>
        <w:spacing w:line="360" w:lineRule="auto"/>
        <w:jc w:val="center"/>
        <w:outlineLvl w:val="2"/>
        <w:rPr>
          <w:rFonts w:hint="eastAsia" w:ascii="宋体" w:hAnsi="宋体" w:eastAsia="宋体" w:cs="宋体"/>
          <w:sz w:val="32"/>
          <w:szCs w:val="32"/>
          <w:lang w:eastAsia="zh-CN"/>
        </w:rPr>
      </w:pPr>
      <w:r>
        <w:rPr>
          <w:rFonts w:ascii="宋体" w:hAnsi="宋体" w:eastAsia="宋体" w:cs="宋体"/>
          <w:b/>
          <w:sz w:val="32"/>
          <w:szCs w:val="32"/>
        </w:rPr>
        <w:t>采购人：</w:t>
      </w:r>
      <w:r>
        <w:rPr>
          <w:rFonts w:hint="eastAsia" w:ascii="宋体" w:hAnsi="宋体" w:eastAsia="宋体" w:cs="宋体"/>
          <w:b/>
          <w:sz w:val="32"/>
          <w:szCs w:val="32"/>
          <w:lang w:eastAsia="zh-CN"/>
        </w:rPr>
        <w:t>湄洲湾职业技术学院</w:t>
      </w:r>
    </w:p>
    <w:p w14:paraId="61F59F7F">
      <w:pPr>
        <w:pStyle w:val="26"/>
        <w:spacing w:line="360" w:lineRule="auto"/>
        <w:jc w:val="center"/>
        <w:outlineLvl w:val="2"/>
        <w:rPr>
          <w:rFonts w:hint="default" w:ascii="宋体" w:hAnsi="宋体" w:eastAsia="宋体" w:cs="宋体"/>
          <w:sz w:val="32"/>
          <w:szCs w:val="32"/>
        </w:rPr>
      </w:pPr>
      <w:r>
        <w:rPr>
          <w:rFonts w:ascii="宋体" w:hAnsi="宋体" w:eastAsia="宋体" w:cs="宋体"/>
          <w:b/>
          <w:sz w:val="32"/>
          <w:szCs w:val="32"/>
        </w:rPr>
        <w:t>代理机构：正信交阳（福建）项目管理有限公司</w:t>
      </w:r>
    </w:p>
    <w:p w14:paraId="11798727">
      <w:pPr>
        <w:pStyle w:val="26"/>
        <w:spacing w:line="360" w:lineRule="auto"/>
        <w:jc w:val="center"/>
        <w:outlineLvl w:val="2"/>
        <w:rPr>
          <w:rFonts w:hint="default" w:ascii="宋体" w:hAnsi="宋体" w:eastAsia="宋体" w:cs="宋体"/>
          <w:b/>
          <w:sz w:val="24"/>
          <w:szCs w:val="24"/>
        </w:rPr>
      </w:pPr>
    </w:p>
    <w:p w14:paraId="4B612143">
      <w:pPr>
        <w:pStyle w:val="26"/>
        <w:spacing w:line="360" w:lineRule="auto"/>
        <w:jc w:val="center"/>
        <w:outlineLvl w:val="2"/>
        <w:rPr>
          <w:rFonts w:hint="default" w:ascii="宋体" w:hAnsi="宋体" w:eastAsia="宋体" w:cs="宋体"/>
          <w:b/>
          <w:sz w:val="24"/>
          <w:szCs w:val="24"/>
        </w:rPr>
      </w:pPr>
    </w:p>
    <w:p w14:paraId="44E55EB7">
      <w:pPr>
        <w:pStyle w:val="26"/>
        <w:spacing w:line="360" w:lineRule="auto"/>
        <w:jc w:val="center"/>
        <w:outlineLvl w:val="2"/>
        <w:rPr>
          <w:rFonts w:hint="default" w:ascii="宋体" w:hAnsi="宋体" w:eastAsia="宋体" w:cs="宋体"/>
          <w:b/>
          <w:sz w:val="32"/>
          <w:szCs w:val="32"/>
        </w:rPr>
      </w:pPr>
      <w:r>
        <w:rPr>
          <w:rFonts w:ascii="宋体" w:hAnsi="宋体" w:eastAsia="宋体" w:cs="宋体"/>
          <w:b/>
          <w:sz w:val="28"/>
          <w:szCs w:val="28"/>
        </w:rPr>
        <w:t>编制时间：2024年0</w:t>
      </w:r>
      <w:r>
        <w:rPr>
          <w:rFonts w:hint="eastAsia" w:ascii="宋体" w:hAnsi="宋体" w:eastAsia="宋体" w:cs="宋体"/>
          <w:b/>
          <w:sz w:val="28"/>
          <w:szCs w:val="28"/>
          <w:lang w:val="en-US" w:eastAsia="zh-CN"/>
        </w:rPr>
        <w:t>9</w:t>
      </w:r>
      <w:r>
        <w:rPr>
          <w:rFonts w:ascii="宋体" w:hAnsi="宋体" w:eastAsia="宋体" w:cs="宋体"/>
          <w:b/>
          <w:sz w:val="28"/>
          <w:szCs w:val="28"/>
        </w:rPr>
        <w:t>月</w:t>
      </w:r>
    </w:p>
    <w:p w14:paraId="0572AA66">
      <w:pPr>
        <w:pStyle w:val="26"/>
        <w:spacing w:line="360" w:lineRule="auto"/>
        <w:jc w:val="center"/>
        <w:outlineLvl w:val="1"/>
        <w:rPr>
          <w:rFonts w:hint="default" w:ascii="宋体" w:hAnsi="宋体" w:eastAsia="宋体" w:cs="宋体"/>
          <w:sz w:val="32"/>
          <w:szCs w:val="32"/>
        </w:rPr>
      </w:pPr>
      <w:r>
        <w:rPr>
          <w:rFonts w:ascii="宋体" w:hAnsi="宋体" w:eastAsia="宋体" w:cs="宋体"/>
          <w:b/>
          <w:sz w:val="32"/>
          <w:szCs w:val="32"/>
        </w:rPr>
        <w:t>第一章  采购邀请书</w:t>
      </w:r>
    </w:p>
    <w:p w14:paraId="2EA33A8F">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竞争性磋商采购公告</w:t>
      </w:r>
    </w:p>
    <w:p w14:paraId="2005262A">
      <w:pPr>
        <w:pStyle w:val="26"/>
        <w:spacing w:line="360" w:lineRule="auto"/>
        <w:ind w:firstLine="480"/>
        <w:rPr>
          <w:rFonts w:hint="default" w:ascii="宋体" w:hAnsi="宋体" w:eastAsia="宋体" w:cs="宋体"/>
          <w:sz w:val="24"/>
          <w:szCs w:val="24"/>
        </w:rPr>
      </w:pPr>
      <w:r>
        <w:rPr>
          <w:rFonts w:hint="eastAsia" w:ascii="宋体" w:hAnsi="宋体" w:eastAsia="宋体" w:cs="宋体"/>
          <w:sz w:val="24"/>
          <w:szCs w:val="24"/>
          <w:lang w:eastAsia="zh-CN"/>
        </w:rPr>
        <w:t>湄洲湾职业技术学院</w:t>
      </w:r>
      <w:r>
        <w:rPr>
          <w:rFonts w:ascii="宋体" w:hAnsi="宋体" w:eastAsia="宋体" w:cs="宋体"/>
          <w:sz w:val="24"/>
          <w:szCs w:val="24"/>
        </w:rPr>
        <w:t>已根据政府采购相关法律法规，经相应程序确定采用 竞争性磋商 方式组织</w:t>
      </w:r>
      <w:r>
        <w:rPr>
          <w:rFonts w:hint="eastAsia" w:ascii="宋体" w:hAnsi="宋体" w:eastAsia="宋体" w:cs="宋体"/>
          <w:sz w:val="24"/>
          <w:szCs w:val="24"/>
          <w:lang w:eastAsia="zh-CN"/>
        </w:rPr>
        <w:t>学院第二十届运动会文艺表演及运动员比赛服装采购</w:t>
      </w:r>
      <w:r>
        <w:rPr>
          <w:rFonts w:ascii="宋体" w:hAnsi="宋体" w:eastAsia="宋体" w:cs="宋体"/>
          <w:sz w:val="24"/>
          <w:szCs w:val="24"/>
        </w:rPr>
        <w:t>项目（以下简称：“本项目”）的政府采购活动，现欢迎国内合格的供应商前来参加。本项目由采购人委托正信交阳（福建）项目管理有限公司开展竞争性磋商活动。</w:t>
      </w:r>
    </w:p>
    <w:p w14:paraId="23DA2D55">
      <w:pPr>
        <w:pStyle w:val="26"/>
        <w:spacing w:line="360" w:lineRule="auto"/>
        <w:ind w:firstLine="480"/>
        <w:outlineLvl w:val="2"/>
        <w:rPr>
          <w:rFonts w:hint="eastAsia" w:ascii="宋体" w:hAnsi="宋体" w:eastAsia="宋体" w:cs="宋体"/>
          <w:sz w:val="24"/>
          <w:szCs w:val="24"/>
          <w:lang w:eastAsia="zh-CN"/>
        </w:rPr>
      </w:pPr>
      <w:r>
        <w:rPr>
          <w:rFonts w:ascii="宋体" w:hAnsi="宋体" w:eastAsia="宋体" w:cs="宋体"/>
          <w:b/>
          <w:sz w:val="24"/>
          <w:szCs w:val="24"/>
        </w:rPr>
        <w:t>1.项目名称：</w:t>
      </w:r>
      <w:r>
        <w:rPr>
          <w:rFonts w:hint="eastAsia" w:ascii="宋体" w:hAnsi="宋体" w:eastAsia="宋体" w:cs="宋体"/>
          <w:sz w:val="24"/>
          <w:szCs w:val="24"/>
          <w:lang w:eastAsia="zh-CN"/>
        </w:rPr>
        <w:t>学院第二十届运动会文艺表演及运动员比赛服装采购</w:t>
      </w:r>
    </w:p>
    <w:p w14:paraId="7235E9A3">
      <w:pPr>
        <w:pStyle w:val="26"/>
        <w:spacing w:line="360" w:lineRule="auto"/>
        <w:ind w:firstLine="480"/>
        <w:outlineLvl w:val="2"/>
        <w:rPr>
          <w:rFonts w:hint="eastAsia" w:ascii="宋体" w:hAnsi="宋体" w:eastAsia="宋体" w:cs="宋体"/>
          <w:sz w:val="24"/>
          <w:szCs w:val="24"/>
          <w:lang w:eastAsia="zh-CN"/>
        </w:rPr>
      </w:pPr>
      <w:r>
        <w:rPr>
          <w:rFonts w:ascii="宋体" w:hAnsi="宋体" w:eastAsia="宋体" w:cs="宋体"/>
          <w:b/>
          <w:sz w:val="24"/>
          <w:szCs w:val="24"/>
        </w:rPr>
        <w:t>2.项目编号：</w:t>
      </w:r>
      <w:r>
        <w:rPr>
          <w:rFonts w:hint="eastAsia" w:ascii="宋体" w:hAnsi="宋体" w:eastAsia="宋体" w:cs="宋体"/>
          <w:b/>
          <w:sz w:val="24"/>
          <w:szCs w:val="24"/>
          <w:lang w:eastAsia="zh-CN"/>
        </w:rPr>
        <w:t>ZXJY[CS]20240936</w:t>
      </w:r>
    </w:p>
    <w:p w14:paraId="603E15C2">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3.采购内容及要求：</w:t>
      </w:r>
    </w:p>
    <w:p w14:paraId="05627DDE">
      <w:pPr>
        <w:pStyle w:val="26"/>
        <w:spacing w:line="360" w:lineRule="auto"/>
        <w:rPr>
          <w:rFonts w:hint="default" w:ascii="宋体" w:hAnsi="宋体" w:eastAsia="宋体" w:cs="宋体"/>
          <w:sz w:val="24"/>
          <w:szCs w:val="24"/>
        </w:rPr>
      </w:pPr>
    </w:p>
    <w:p w14:paraId="5CD7F9D0">
      <w:pPr>
        <w:pStyle w:val="26"/>
        <w:spacing w:line="360" w:lineRule="auto"/>
        <w:rPr>
          <w:rFonts w:hint="default" w:ascii="宋体" w:hAnsi="宋体" w:eastAsia="宋体" w:cs="宋体"/>
          <w:sz w:val="24"/>
          <w:szCs w:val="24"/>
        </w:rPr>
      </w:pPr>
      <w:r>
        <w:rPr>
          <w:rFonts w:ascii="宋体" w:hAnsi="宋体" w:eastAsia="宋体" w:cs="宋体"/>
          <w:sz w:val="24"/>
          <w:szCs w:val="24"/>
        </w:rPr>
        <w:t>采购包1：</w:t>
      </w:r>
    </w:p>
    <w:p w14:paraId="26A1CB5A">
      <w:pPr>
        <w:pStyle w:val="26"/>
        <w:spacing w:line="360" w:lineRule="auto"/>
        <w:rPr>
          <w:rFonts w:hint="default" w:ascii="宋体" w:hAnsi="宋体" w:eastAsia="宋体" w:cs="宋体"/>
          <w:sz w:val="24"/>
          <w:szCs w:val="24"/>
          <w:lang w:val="en-US" w:eastAsia="zh-CN"/>
        </w:rPr>
      </w:pPr>
      <w:r>
        <w:rPr>
          <w:rFonts w:ascii="宋体" w:hAnsi="宋体" w:eastAsia="宋体" w:cs="宋体"/>
          <w:sz w:val="24"/>
          <w:szCs w:val="24"/>
        </w:rPr>
        <w:t xml:space="preserve">采购包预算金额（元）: </w:t>
      </w:r>
      <w:r>
        <w:rPr>
          <w:rFonts w:hint="eastAsia" w:ascii="宋体" w:hAnsi="宋体" w:eastAsia="宋体" w:cs="宋体"/>
          <w:sz w:val="24"/>
          <w:szCs w:val="24"/>
        </w:rPr>
        <w:t>1</w:t>
      </w:r>
      <w:r>
        <w:rPr>
          <w:rFonts w:hint="eastAsia" w:ascii="宋体" w:hAnsi="宋体" w:eastAsia="宋体" w:cs="宋体"/>
          <w:sz w:val="24"/>
          <w:szCs w:val="24"/>
          <w:lang w:val="en-US" w:eastAsia="zh-CN"/>
        </w:rPr>
        <w:t>396</w:t>
      </w:r>
      <w:r>
        <w:rPr>
          <w:rFonts w:hint="eastAsia" w:ascii="宋体" w:hAnsi="宋体" w:eastAsia="宋体" w:cs="宋体"/>
          <w:sz w:val="24"/>
          <w:szCs w:val="24"/>
        </w:rPr>
        <w:t>00</w:t>
      </w:r>
    </w:p>
    <w:p w14:paraId="03C42E14">
      <w:pPr>
        <w:pStyle w:val="26"/>
        <w:spacing w:line="360" w:lineRule="auto"/>
        <w:rPr>
          <w:rFonts w:hint="default" w:ascii="宋体" w:hAnsi="宋体" w:eastAsia="宋体" w:cs="宋体"/>
          <w:sz w:val="24"/>
          <w:szCs w:val="24"/>
          <w:lang w:val="en-US" w:eastAsia="zh-CN"/>
        </w:rPr>
      </w:pPr>
      <w:r>
        <w:rPr>
          <w:rFonts w:ascii="宋体" w:hAnsi="宋体" w:eastAsia="宋体" w:cs="宋体"/>
          <w:sz w:val="24"/>
          <w:szCs w:val="24"/>
        </w:rPr>
        <w:t xml:space="preserve">采购包最高限价（元）: </w:t>
      </w:r>
      <w:r>
        <w:rPr>
          <w:rFonts w:hint="eastAsia" w:ascii="宋体" w:hAnsi="宋体" w:eastAsia="宋体" w:cs="宋体"/>
          <w:sz w:val="24"/>
          <w:szCs w:val="24"/>
        </w:rPr>
        <w:t>1</w:t>
      </w:r>
      <w:r>
        <w:rPr>
          <w:rFonts w:hint="eastAsia" w:ascii="宋体" w:hAnsi="宋体" w:eastAsia="宋体" w:cs="宋体"/>
          <w:sz w:val="24"/>
          <w:szCs w:val="24"/>
          <w:lang w:val="en-US" w:eastAsia="zh-CN"/>
        </w:rPr>
        <w:t>396</w:t>
      </w:r>
      <w:r>
        <w:rPr>
          <w:rFonts w:hint="eastAsia" w:ascii="宋体" w:hAnsi="宋体" w:eastAsia="宋体" w:cs="宋体"/>
          <w:sz w:val="24"/>
          <w:szCs w:val="24"/>
        </w:rPr>
        <w:t>00</w:t>
      </w:r>
    </w:p>
    <w:p w14:paraId="12D245E1">
      <w:pPr>
        <w:pStyle w:val="26"/>
        <w:spacing w:line="360" w:lineRule="auto"/>
        <w:rPr>
          <w:rFonts w:hint="default" w:ascii="宋体" w:hAnsi="宋体" w:eastAsia="宋体" w:cs="宋体"/>
          <w:sz w:val="24"/>
          <w:szCs w:val="24"/>
          <w:lang w:val="en-US" w:eastAsia="zh-CN"/>
        </w:rPr>
      </w:pPr>
      <w:r>
        <w:rPr>
          <w:rFonts w:ascii="宋体" w:hAnsi="宋体" w:eastAsia="宋体" w:cs="宋体"/>
          <w:sz w:val="24"/>
          <w:szCs w:val="24"/>
        </w:rPr>
        <w:t xml:space="preserve">采购包保证金金额（元）: </w:t>
      </w:r>
      <w:r>
        <w:rPr>
          <w:rFonts w:hint="eastAsia" w:ascii="宋体" w:hAnsi="宋体" w:eastAsia="宋体" w:cs="宋体"/>
          <w:sz w:val="24"/>
          <w:szCs w:val="24"/>
          <w:lang w:val="en-US" w:eastAsia="zh-CN"/>
        </w:rPr>
        <w:t>1396</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2964"/>
        <w:gridCol w:w="892"/>
        <w:gridCol w:w="1443"/>
        <w:gridCol w:w="1944"/>
        <w:gridCol w:w="1353"/>
      </w:tblGrid>
      <w:tr w14:paraId="4BAB0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6" w:hRule="atLeast"/>
        </w:trPr>
        <w:tc>
          <w:tcPr>
            <w:tcW w:w="781" w:type="dxa"/>
            <w:vAlign w:val="center"/>
          </w:tcPr>
          <w:p w14:paraId="03BE2729">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2964" w:type="dxa"/>
            <w:vAlign w:val="center"/>
          </w:tcPr>
          <w:p w14:paraId="139A0412">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892" w:type="dxa"/>
            <w:vAlign w:val="center"/>
          </w:tcPr>
          <w:p w14:paraId="151B80A4">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43" w:type="dxa"/>
            <w:vAlign w:val="center"/>
          </w:tcPr>
          <w:p w14:paraId="6C06CDE6">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最高限价（元）</w:t>
            </w:r>
          </w:p>
        </w:tc>
        <w:tc>
          <w:tcPr>
            <w:tcW w:w="1944" w:type="dxa"/>
            <w:vAlign w:val="center"/>
          </w:tcPr>
          <w:p w14:paraId="027114E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353" w:type="dxa"/>
            <w:vAlign w:val="center"/>
          </w:tcPr>
          <w:p w14:paraId="51C91B2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65E7A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4" w:hRule="atLeast"/>
        </w:trPr>
        <w:tc>
          <w:tcPr>
            <w:tcW w:w="781" w:type="dxa"/>
            <w:vAlign w:val="center"/>
          </w:tcPr>
          <w:p w14:paraId="34D49B2F">
            <w:pPr>
              <w:pStyle w:val="26"/>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2964" w:type="dxa"/>
            <w:vAlign w:val="center"/>
          </w:tcPr>
          <w:p w14:paraId="464B97D8">
            <w:pPr>
              <w:pStyle w:val="26"/>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学院第二十届运动会文艺表演及运动员比赛服装采购</w:t>
            </w:r>
          </w:p>
        </w:tc>
        <w:tc>
          <w:tcPr>
            <w:tcW w:w="892" w:type="dxa"/>
            <w:vAlign w:val="center"/>
          </w:tcPr>
          <w:p w14:paraId="5FA18D4B">
            <w:pPr>
              <w:pStyle w:val="26"/>
              <w:spacing w:line="360" w:lineRule="auto"/>
              <w:jc w:val="center"/>
              <w:rPr>
                <w:rFonts w:hint="default" w:ascii="宋体" w:hAnsi="宋体" w:eastAsia="宋体" w:cs="宋体"/>
                <w:sz w:val="24"/>
                <w:szCs w:val="24"/>
              </w:rPr>
            </w:pPr>
            <w:r>
              <w:rPr>
                <w:rFonts w:ascii="宋体" w:hAnsi="宋体" w:eastAsia="宋体" w:cs="宋体"/>
                <w:sz w:val="24"/>
                <w:szCs w:val="24"/>
              </w:rPr>
              <w:t>1项</w:t>
            </w:r>
          </w:p>
        </w:tc>
        <w:tc>
          <w:tcPr>
            <w:tcW w:w="1443" w:type="dxa"/>
            <w:vAlign w:val="center"/>
          </w:tcPr>
          <w:p w14:paraId="69D253D6">
            <w:pPr>
              <w:pStyle w:val="26"/>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139600</w:t>
            </w:r>
          </w:p>
        </w:tc>
        <w:tc>
          <w:tcPr>
            <w:tcW w:w="1944" w:type="dxa"/>
            <w:vAlign w:val="center"/>
          </w:tcPr>
          <w:p w14:paraId="54ED1258">
            <w:pPr>
              <w:pStyle w:val="26"/>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其他未列明行业</w:t>
            </w:r>
          </w:p>
        </w:tc>
        <w:tc>
          <w:tcPr>
            <w:tcW w:w="1353" w:type="dxa"/>
            <w:vAlign w:val="center"/>
          </w:tcPr>
          <w:p w14:paraId="5E66E34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0BAC1959">
      <w:pPr>
        <w:pStyle w:val="26"/>
        <w:spacing w:line="360" w:lineRule="auto"/>
        <w:ind w:firstLine="480"/>
        <w:outlineLvl w:val="2"/>
        <w:rPr>
          <w:rFonts w:hint="default" w:ascii="宋体" w:hAnsi="宋体" w:eastAsia="宋体" w:cs="宋体"/>
          <w:b/>
          <w:sz w:val="24"/>
          <w:szCs w:val="24"/>
        </w:rPr>
      </w:pPr>
    </w:p>
    <w:p w14:paraId="39895FFE">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5.采购项目需要落实的政府采购政策：</w:t>
      </w:r>
    </w:p>
    <w:p w14:paraId="64310EE5">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进口产品：不适用本项目</w:t>
      </w:r>
    </w:p>
    <w:p w14:paraId="766F3DE5">
      <w:pPr>
        <w:pStyle w:val="26"/>
        <w:spacing w:line="360" w:lineRule="auto"/>
        <w:ind w:firstLine="960"/>
        <w:rPr>
          <w:rFonts w:hint="eastAsia" w:ascii="宋体" w:hAnsi="宋体" w:eastAsia="宋体" w:cs="宋体"/>
          <w:sz w:val="24"/>
          <w:szCs w:val="24"/>
          <w:lang w:eastAsia="zh-CN"/>
        </w:rPr>
      </w:pPr>
      <w:r>
        <w:rPr>
          <w:rFonts w:ascii="宋体" w:hAnsi="宋体" w:eastAsia="宋体" w:cs="宋体"/>
          <w:sz w:val="24"/>
          <w:szCs w:val="24"/>
        </w:rPr>
        <w:t>节能产品：适用于本项目</w:t>
      </w:r>
    </w:p>
    <w:p w14:paraId="5C38CEF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环境标志产品：适用于本项目</w:t>
      </w:r>
    </w:p>
    <w:p w14:paraId="7E160C3F">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信用记录：</w:t>
      </w:r>
    </w:p>
    <w:p w14:paraId="0BC09569">
      <w:pPr>
        <w:pStyle w:val="26"/>
        <w:spacing w:line="360" w:lineRule="auto"/>
        <w:ind w:firstLine="960"/>
        <w:rPr>
          <w:rFonts w:hint="default" w:ascii="宋体" w:hAnsi="宋体" w:eastAsia="宋体" w:cs="宋体"/>
          <w:sz w:val="24"/>
          <w:szCs w:val="24"/>
        </w:rPr>
      </w:pPr>
    </w:p>
    <w:p w14:paraId="238CA7F9">
      <w:pPr>
        <w:pStyle w:val="26"/>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适用于（采购包1），按照《财政部关于在政府采购活动中查询及使用信用记录有关问题的通知》（财库﹝2016﹞125号）规定执行。</w:t>
      </w:r>
    </w:p>
    <w:p w14:paraId="796A7786">
      <w:pPr>
        <w:pStyle w:val="26"/>
        <w:spacing w:line="360" w:lineRule="auto"/>
        <w:rPr>
          <w:rFonts w:hint="default" w:ascii="宋体" w:hAnsi="宋体" w:eastAsia="宋体" w:cs="宋体"/>
          <w:color w:val="FF0000"/>
          <w:sz w:val="24"/>
          <w:szCs w:val="24"/>
        </w:rPr>
      </w:pPr>
      <w:r>
        <w:rPr>
          <w:rFonts w:ascii="宋体" w:hAnsi="宋体" w:eastAsia="宋体" w:cs="宋体"/>
          <w:sz w:val="24"/>
          <w:szCs w:val="24"/>
        </w:rPr>
        <w:t>促进中小企业发展的相关政策：</w:t>
      </w:r>
    </w:p>
    <w:p w14:paraId="0E114A8B">
      <w:pPr>
        <w:pStyle w:val="26"/>
        <w:spacing w:line="360" w:lineRule="auto"/>
        <w:jc w:val="both"/>
        <w:rPr>
          <w:rFonts w:hint="default" w:ascii="宋体" w:hAnsi="宋体" w:eastAsia="宋体" w:cs="宋体"/>
          <w:sz w:val="24"/>
          <w:szCs w:val="24"/>
        </w:rPr>
      </w:pPr>
      <w:r>
        <w:rPr>
          <w:rFonts w:ascii="宋体" w:hAnsi="宋体" w:eastAsia="宋体" w:cs="宋体"/>
          <w:sz w:val="24"/>
          <w:szCs w:val="24"/>
        </w:rPr>
        <w:t>采购包1：</w:t>
      </w:r>
      <w:r>
        <w:rPr>
          <w:rFonts w:hint="eastAsia" w:ascii="宋体" w:hAnsi="宋体" w:cs="宋体"/>
          <w:kern w:val="0"/>
          <w:sz w:val="24"/>
          <w:szCs w:val="24"/>
        </w:rPr>
        <w:t>本项目为专门面向中小企业采购项目。</w:t>
      </w:r>
    </w:p>
    <w:p w14:paraId="1AF2548B">
      <w:pPr>
        <w:pStyle w:val="26"/>
        <w:spacing w:line="360" w:lineRule="auto"/>
        <w:outlineLvl w:val="2"/>
        <w:rPr>
          <w:rFonts w:hint="default" w:ascii="宋体" w:hAnsi="宋体" w:eastAsia="宋体" w:cs="宋体"/>
          <w:sz w:val="24"/>
          <w:szCs w:val="24"/>
        </w:rPr>
      </w:pPr>
      <w:r>
        <w:rPr>
          <w:rFonts w:ascii="宋体" w:hAnsi="宋体" w:eastAsia="宋体" w:cs="宋体"/>
          <w:b/>
          <w:sz w:val="24"/>
          <w:szCs w:val="24"/>
        </w:rPr>
        <w:t>6.供应商的资格要求：</w:t>
      </w:r>
    </w:p>
    <w:p w14:paraId="62245BDC">
      <w:pPr>
        <w:pStyle w:val="26"/>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6.1法定条件：符合《中华人民共和国政府采购法》第二十二条第一款规定的条件。</w:t>
      </w:r>
    </w:p>
    <w:p w14:paraId="5CEBFB6D">
      <w:pPr>
        <w:pStyle w:val="26"/>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6.2特定条件：</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3"/>
        <w:gridCol w:w="7066"/>
      </w:tblGrid>
      <w:tr w14:paraId="3E0CB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17" w:hRule="atLeast"/>
        </w:trPr>
        <w:tc>
          <w:tcPr>
            <w:tcW w:w="2293" w:type="dxa"/>
          </w:tcPr>
          <w:p w14:paraId="604993E2">
            <w:pPr>
              <w:pStyle w:val="26"/>
              <w:rPr>
                <w:rFonts w:hint="default"/>
              </w:rPr>
            </w:pPr>
            <w:r>
              <w:t>资格审查要求概况</w:t>
            </w:r>
          </w:p>
        </w:tc>
        <w:tc>
          <w:tcPr>
            <w:tcW w:w="7066" w:type="dxa"/>
          </w:tcPr>
          <w:p w14:paraId="0A03D6CB">
            <w:pPr>
              <w:pStyle w:val="26"/>
              <w:rPr>
                <w:rFonts w:hint="default"/>
              </w:rPr>
            </w:pPr>
            <w:r>
              <w:t>评审点具体描述</w:t>
            </w:r>
          </w:p>
        </w:tc>
      </w:tr>
      <w:tr w14:paraId="2705F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293" w:type="dxa"/>
            <w:vAlign w:val="top"/>
          </w:tcPr>
          <w:p w14:paraId="7C232A3C">
            <w:pPr>
              <w:pStyle w:val="26"/>
              <w:spacing w:line="360" w:lineRule="exact"/>
              <w:rPr>
                <w:rFonts w:hint="default"/>
              </w:rPr>
            </w:pPr>
            <w:r>
              <w:rPr>
                <w:rFonts w:ascii="宋体" w:hAnsi="宋体" w:eastAsia="宋体" w:cs="宋体"/>
                <w:kern w:val="2"/>
                <w:sz w:val="24"/>
                <w:szCs w:val="24"/>
              </w:rPr>
              <w:t>本采购包属于专门面向中小微企业采购</w:t>
            </w:r>
          </w:p>
        </w:tc>
        <w:tc>
          <w:tcPr>
            <w:tcW w:w="7066" w:type="dxa"/>
            <w:vAlign w:val="top"/>
          </w:tcPr>
          <w:p w14:paraId="3F4B6624">
            <w:pPr>
              <w:pStyle w:val="26"/>
              <w:spacing w:line="360" w:lineRule="exact"/>
              <w:rPr>
                <w:rFonts w:hint="default"/>
              </w:rPr>
            </w:pPr>
            <w:r>
              <w:rPr>
                <w:rFonts w:ascii="宋体" w:hAnsi="宋体" w:eastAsia="宋体" w:cs="宋体"/>
                <w:kern w:val="2"/>
                <w:sz w:val="24"/>
                <w:szCs w:val="24"/>
              </w:rPr>
              <w:t>本采购包为专门面向中小微企业采购，投标人须提供中小企业声明函。监狱企业、残疾人福利性单位视同小型、微型企业。（本项目为</w:t>
            </w:r>
            <w:r>
              <w:rPr>
                <w:rFonts w:hint="default" w:ascii="宋体" w:hAnsi="宋体" w:eastAsia="宋体" w:cs="宋体"/>
                <w:kern w:val="2"/>
                <w:sz w:val="24"/>
                <w:szCs w:val="24"/>
              </w:rPr>
              <w:t>其他未列明行业</w:t>
            </w:r>
            <w:r>
              <w:rPr>
                <w:rFonts w:ascii="宋体" w:hAnsi="宋体" w:eastAsia="宋体" w:cs="宋体"/>
                <w:kern w:val="2"/>
                <w:sz w:val="24"/>
                <w:szCs w:val="24"/>
              </w:rPr>
              <w:t>）</w:t>
            </w:r>
          </w:p>
        </w:tc>
      </w:tr>
      <w:tr w14:paraId="2E0CF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68" w:hRule="atLeast"/>
        </w:trPr>
        <w:tc>
          <w:tcPr>
            <w:tcW w:w="2293" w:type="dxa"/>
            <w:vAlign w:val="top"/>
          </w:tcPr>
          <w:p w14:paraId="11DF9E89">
            <w:pPr>
              <w:pStyle w:val="26"/>
              <w:spacing w:line="360" w:lineRule="exact"/>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资格承诺函</w:t>
            </w:r>
          </w:p>
        </w:tc>
        <w:tc>
          <w:tcPr>
            <w:tcW w:w="7066" w:type="dxa"/>
            <w:vAlign w:val="top"/>
          </w:tcPr>
          <w:p w14:paraId="4BDF3F8D">
            <w:pPr>
              <w:pStyle w:val="26"/>
              <w:spacing w:line="360" w:lineRule="exact"/>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采用资格承诺制的供应商，须根据投标(响应)格式文件要求提供资格承诺函，否则，视为未按照招标文件规定提交投标人的资格及资信文件，按资格审查不合格处理。</w:t>
            </w:r>
          </w:p>
        </w:tc>
      </w:tr>
    </w:tbl>
    <w:p w14:paraId="13671AC1">
      <w:pPr>
        <w:pStyle w:val="26"/>
        <w:spacing w:line="360" w:lineRule="auto"/>
        <w:rPr>
          <w:rFonts w:hint="eastAsia" w:ascii="宋体" w:hAnsi="宋体" w:eastAsia="宋体" w:cs="宋体"/>
          <w:sz w:val="24"/>
          <w:szCs w:val="24"/>
          <w:lang w:val="en-US" w:eastAsia="zh-CN"/>
        </w:rPr>
      </w:pPr>
    </w:p>
    <w:p w14:paraId="3E0A1138">
      <w:pPr>
        <w:pStyle w:val="26"/>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6.3是否接受联合体形式的响应磋商：</w:t>
      </w:r>
    </w:p>
    <w:p w14:paraId="334D98F0">
      <w:pPr>
        <w:pStyle w:val="26"/>
        <w:spacing w:line="360" w:lineRule="auto"/>
        <w:rPr>
          <w:rFonts w:hint="default" w:ascii="宋体" w:hAnsi="宋体" w:eastAsia="宋体" w:cs="宋体"/>
          <w:sz w:val="24"/>
          <w:szCs w:val="24"/>
        </w:rPr>
      </w:pPr>
      <w:r>
        <w:rPr>
          <w:rFonts w:ascii="宋体" w:hAnsi="宋体" w:eastAsia="宋体" w:cs="宋体"/>
          <w:sz w:val="24"/>
          <w:szCs w:val="24"/>
        </w:rPr>
        <w:t>采购包1：不接受</w:t>
      </w:r>
    </w:p>
    <w:p w14:paraId="1C1BD2D3">
      <w:pPr>
        <w:pStyle w:val="26"/>
        <w:spacing w:line="360" w:lineRule="auto"/>
        <w:ind w:firstLine="480"/>
        <w:rPr>
          <w:rFonts w:hint="default" w:ascii="宋体" w:hAnsi="宋体" w:eastAsia="宋体" w:cs="宋体"/>
          <w:sz w:val="24"/>
          <w:szCs w:val="24"/>
        </w:rPr>
      </w:pPr>
      <w:r>
        <w:rPr>
          <w:rFonts w:ascii="宋体" w:hAnsi="宋体" w:eastAsia="宋体" w:cs="宋体"/>
          <w:b/>
          <w:sz w:val="24"/>
          <w:szCs w:val="24"/>
        </w:rPr>
        <w:t>※根据上述资格要求，供应商响应文件中应提交的“资格证明文件”相关规定和资料要求，详见竞争性磋商须知前附表和磋商文件第五章。</w:t>
      </w:r>
    </w:p>
    <w:p w14:paraId="15251AE0">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7.竞争性磋商文件获取期限：</w:t>
      </w:r>
    </w:p>
    <w:p w14:paraId="21E7DF2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详见磋商公告或更正公告（若有）。</w:t>
      </w:r>
    </w:p>
    <w:p w14:paraId="124CC7E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7.1如果采购过程中有发出更正公告，采购人将根据实际情况确定是否延长文件获取期限，则文件获取截止时间以更正公告中的约定为准。</w:t>
      </w:r>
    </w:p>
    <w:p w14:paraId="46575D94">
      <w:pPr>
        <w:pStyle w:val="26"/>
        <w:spacing w:line="360" w:lineRule="auto"/>
        <w:ind w:firstLine="480"/>
        <w:outlineLvl w:val="2"/>
        <w:rPr>
          <w:rFonts w:hint="default" w:ascii="宋体" w:hAnsi="宋体" w:eastAsia="宋体" w:cs="宋体"/>
          <w:sz w:val="24"/>
          <w:szCs w:val="24"/>
        </w:rPr>
      </w:pPr>
      <w:r>
        <w:rPr>
          <w:rFonts w:ascii="宋体" w:hAnsi="宋体" w:eastAsia="宋体" w:cs="宋体"/>
          <w:sz w:val="24"/>
          <w:szCs w:val="24"/>
        </w:rPr>
        <w:t>7.2竞争性磋商文件获取：报名期限内，供应商可到莆田市城厢区龙桥街道西山小区A区一号楼第二梯位二楼正信交阳（福建）项目管理有限公司报名获取磋商文件。</w:t>
      </w:r>
    </w:p>
    <w:p w14:paraId="1C2E224C">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8.获取采购文件时间、地点、方式：</w:t>
      </w:r>
    </w:p>
    <w:p w14:paraId="324EADC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8.1采购文件的提供期限：详见磋商公告或更正公告（若有），若不一致，以更正公告（若有）为准。采购文件的提供期限与磋商公告的公告期限保持一致。</w:t>
      </w:r>
    </w:p>
    <w:p w14:paraId="56698E1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8.2获取地点及方式：至招标代理公司现场购买磋商文件或通过邮寄的方式向招标代理报名获取。</w:t>
      </w:r>
    </w:p>
    <w:p w14:paraId="4F38D731">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9.采购文件售价：100元。</w:t>
      </w:r>
    </w:p>
    <w:p w14:paraId="387B8D8C">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10.首次响应文件递交截止时间及地点：</w:t>
      </w:r>
    </w:p>
    <w:p w14:paraId="334D452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详见磋商公告或更正公告（若有），若不一致，以更正公告（若有）为准。供应商应在此之前将密封的首次响应文件送达本章第11条载明的地点，逾期送达的或不符合规定的响应文件将被拒绝接收。</w:t>
      </w:r>
    </w:p>
    <w:p w14:paraId="4BF7596E">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11.磋商时间及地点：</w:t>
      </w:r>
    </w:p>
    <w:p w14:paraId="3B1C8CF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详见磋商公告或更正公告（若有），若不一致，以更正公告（若有）为准。</w:t>
      </w:r>
    </w:p>
    <w:p w14:paraId="20C40658">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12.竞争性磋商公告期限：</w:t>
      </w:r>
    </w:p>
    <w:p w14:paraId="58BDD87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自中国政府采购网信息发布媒体发布公告之日起3个工作日。</w:t>
      </w:r>
    </w:p>
    <w:p w14:paraId="17B7EABF">
      <w:pPr>
        <w:pStyle w:val="26"/>
        <w:spacing w:line="360" w:lineRule="auto"/>
        <w:ind w:firstLine="480"/>
        <w:outlineLvl w:val="2"/>
        <w:rPr>
          <w:rFonts w:hint="default" w:ascii="宋体" w:hAnsi="宋体" w:eastAsia="宋体" w:cs="宋体"/>
          <w:b/>
          <w:sz w:val="24"/>
          <w:szCs w:val="24"/>
        </w:rPr>
      </w:pPr>
    </w:p>
    <w:p w14:paraId="1AEB3FA9">
      <w:pPr>
        <w:pStyle w:val="26"/>
        <w:spacing w:line="360" w:lineRule="auto"/>
        <w:ind w:firstLine="480"/>
        <w:outlineLvl w:val="2"/>
        <w:rPr>
          <w:rFonts w:hint="eastAsia" w:ascii="宋体" w:hAnsi="宋体" w:eastAsia="宋体" w:cs="宋体"/>
          <w:sz w:val="24"/>
          <w:szCs w:val="24"/>
          <w:lang w:eastAsia="zh-CN"/>
        </w:rPr>
      </w:pPr>
      <w:r>
        <w:rPr>
          <w:rFonts w:ascii="宋体" w:hAnsi="宋体" w:eastAsia="宋体" w:cs="宋体"/>
          <w:b/>
          <w:sz w:val="24"/>
          <w:szCs w:val="24"/>
        </w:rPr>
        <w:t>13、采购人：</w:t>
      </w:r>
      <w:r>
        <w:rPr>
          <w:rFonts w:hint="eastAsia" w:ascii="宋体" w:hAnsi="宋体" w:eastAsia="宋体" w:cs="宋体"/>
          <w:b/>
          <w:sz w:val="24"/>
          <w:szCs w:val="24"/>
          <w:lang w:eastAsia="zh-CN"/>
        </w:rPr>
        <w:t>湄洲湾职业技术学院</w:t>
      </w:r>
    </w:p>
    <w:p w14:paraId="28E57D6C">
      <w:pPr>
        <w:pStyle w:val="26"/>
        <w:spacing w:line="360" w:lineRule="auto"/>
        <w:rPr>
          <w:rFonts w:hint="default" w:ascii="宋体" w:hAnsi="宋体" w:eastAsia="宋体" w:cs="宋体"/>
          <w:sz w:val="24"/>
          <w:szCs w:val="24"/>
          <w:lang w:val="en-US" w:eastAsia="zh-CN"/>
        </w:rPr>
      </w:pPr>
      <w:r>
        <w:rPr>
          <w:rFonts w:ascii="宋体" w:hAnsi="宋体" w:eastAsia="宋体" w:cs="宋体"/>
          <w:sz w:val="24"/>
          <w:szCs w:val="24"/>
        </w:rPr>
        <w:t>地址：</w:t>
      </w:r>
      <w:r>
        <w:rPr>
          <w:rFonts w:hint="eastAsia" w:ascii="宋体" w:hAnsi="宋体" w:eastAsia="宋体" w:cs="宋体"/>
          <w:sz w:val="24"/>
          <w:szCs w:val="24"/>
          <w:lang w:eastAsia="zh-CN"/>
        </w:rPr>
        <w:t>莆田涵江区梧塘镇荔涵东大道1001号</w:t>
      </w:r>
      <w:r>
        <w:rPr>
          <w:rFonts w:hint="eastAsia" w:ascii="宋体" w:hAnsi="宋体" w:eastAsia="宋体" w:cs="宋体"/>
          <w:sz w:val="24"/>
          <w:szCs w:val="24"/>
        </w:rPr>
        <w:t> </w:t>
      </w:r>
    </w:p>
    <w:p w14:paraId="5199F59D">
      <w:pPr>
        <w:pStyle w:val="26"/>
        <w:spacing w:line="360" w:lineRule="auto"/>
        <w:rPr>
          <w:rFonts w:hint="default" w:ascii="宋体" w:hAnsi="宋体" w:eastAsia="宋体" w:cs="宋体"/>
          <w:sz w:val="24"/>
          <w:szCs w:val="24"/>
        </w:rPr>
      </w:pPr>
      <w:r>
        <w:rPr>
          <w:rFonts w:ascii="宋体" w:hAnsi="宋体" w:eastAsia="宋体" w:cs="宋体"/>
          <w:sz w:val="24"/>
          <w:szCs w:val="24"/>
        </w:rPr>
        <w:t>邮编：351100</w:t>
      </w:r>
    </w:p>
    <w:p w14:paraId="53D28429">
      <w:pPr>
        <w:pStyle w:val="26"/>
        <w:spacing w:line="360" w:lineRule="auto"/>
        <w:rPr>
          <w:rFonts w:hint="default"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高</w:t>
      </w:r>
      <w:r>
        <w:rPr>
          <w:rFonts w:hint="eastAsia" w:ascii="宋体" w:hAnsi="宋体" w:eastAsia="宋体" w:cs="宋体"/>
          <w:sz w:val="24"/>
          <w:szCs w:val="24"/>
        </w:rPr>
        <w:t>老师</w:t>
      </w:r>
    </w:p>
    <w:p w14:paraId="18130AC6">
      <w:pPr>
        <w:pStyle w:val="26"/>
        <w:spacing w:line="360" w:lineRule="auto"/>
        <w:outlineLvl w:val="2"/>
        <w:rPr>
          <w:rFonts w:hint="default" w:ascii="宋体" w:hAnsi="宋体" w:eastAsia="宋体" w:cs="宋体"/>
          <w:sz w:val="24"/>
          <w:szCs w:val="24"/>
          <w:lang w:val="en-US" w:eastAsia="zh-CN"/>
        </w:rPr>
      </w:pPr>
      <w:r>
        <w:rPr>
          <w:rFonts w:ascii="宋体" w:hAnsi="宋体" w:eastAsia="宋体" w:cs="宋体"/>
          <w:sz w:val="24"/>
          <w:szCs w:val="24"/>
        </w:rPr>
        <w:t>联系电话：</w:t>
      </w:r>
      <w:r>
        <w:rPr>
          <w:rFonts w:hint="eastAsia" w:ascii="宋体" w:hAnsi="宋体" w:eastAsia="宋体" w:cs="宋体"/>
          <w:sz w:val="24"/>
          <w:szCs w:val="24"/>
          <w:lang w:val="en-US" w:eastAsia="zh-CN"/>
        </w:rPr>
        <w:t>13615982808</w:t>
      </w:r>
    </w:p>
    <w:p w14:paraId="12B3501A">
      <w:pPr>
        <w:pStyle w:val="26"/>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14、代理机构：正信交阳（福建）项目管理有限公司</w:t>
      </w:r>
    </w:p>
    <w:p w14:paraId="05D2C2C6">
      <w:pPr>
        <w:pStyle w:val="26"/>
        <w:spacing w:line="360" w:lineRule="auto"/>
        <w:rPr>
          <w:rFonts w:hint="default" w:ascii="宋体" w:hAnsi="宋体" w:eastAsia="宋体" w:cs="宋体"/>
          <w:sz w:val="24"/>
          <w:szCs w:val="24"/>
        </w:rPr>
      </w:pPr>
      <w:r>
        <w:rPr>
          <w:rFonts w:ascii="宋体" w:hAnsi="宋体" w:eastAsia="宋体" w:cs="宋体"/>
          <w:sz w:val="24"/>
          <w:szCs w:val="24"/>
        </w:rPr>
        <w:t>地址：莆田市城厢区龙桥街道西山小区A区一号楼第二梯位二楼</w:t>
      </w:r>
    </w:p>
    <w:p w14:paraId="4EF43102">
      <w:pPr>
        <w:pStyle w:val="26"/>
        <w:spacing w:line="360" w:lineRule="auto"/>
        <w:rPr>
          <w:rFonts w:hint="default" w:ascii="宋体" w:hAnsi="宋体" w:eastAsia="宋体" w:cs="宋体"/>
          <w:sz w:val="24"/>
          <w:szCs w:val="24"/>
        </w:rPr>
      </w:pPr>
      <w:r>
        <w:rPr>
          <w:rFonts w:ascii="宋体" w:hAnsi="宋体" w:eastAsia="宋体" w:cs="宋体"/>
          <w:sz w:val="24"/>
          <w:szCs w:val="24"/>
        </w:rPr>
        <w:t>邮编：351100</w:t>
      </w:r>
    </w:p>
    <w:p w14:paraId="2DAC90AF">
      <w:pPr>
        <w:pStyle w:val="26"/>
        <w:spacing w:line="360" w:lineRule="auto"/>
        <w:rPr>
          <w:rFonts w:hint="default"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lang w:val="en-US" w:eastAsia="zh-CN"/>
        </w:rPr>
        <w:t>小谢、小林</w:t>
      </w:r>
    </w:p>
    <w:p w14:paraId="53A33D88">
      <w:pPr>
        <w:pStyle w:val="26"/>
        <w:spacing w:line="360" w:lineRule="auto"/>
        <w:rPr>
          <w:rFonts w:hint="default" w:ascii="宋体" w:hAnsi="宋体" w:eastAsia="宋体" w:cs="宋体"/>
          <w:sz w:val="24"/>
          <w:szCs w:val="24"/>
        </w:rPr>
      </w:pPr>
      <w:r>
        <w:rPr>
          <w:rFonts w:ascii="宋体" w:hAnsi="宋体" w:eastAsia="宋体" w:cs="宋体"/>
          <w:sz w:val="24"/>
          <w:szCs w:val="24"/>
        </w:rPr>
        <w:t>联系电话：</w:t>
      </w:r>
      <w:r>
        <w:rPr>
          <w:rFonts w:hint="eastAsia" w:ascii="宋体" w:hAnsi="宋体" w:eastAsia="宋体" w:cs="宋体"/>
          <w:sz w:val="24"/>
          <w:szCs w:val="24"/>
          <w:lang w:val="en-US" w:eastAsia="zh-CN"/>
        </w:rPr>
        <w:t>0594-2602111</w:t>
      </w:r>
    </w:p>
    <w:p w14:paraId="6F56D632">
      <w:pPr>
        <w:pStyle w:val="26"/>
        <w:spacing w:line="360" w:lineRule="auto"/>
        <w:rPr>
          <w:rFonts w:hint="default" w:ascii="宋体" w:hAnsi="宋体" w:eastAsia="宋体" w:cs="宋体"/>
          <w:sz w:val="24"/>
          <w:szCs w:val="24"/>
        </w:rPr>
      </w:pPr>
    </w:p>
    <w:p w14:paraId="0279AD40">
      <w:pPr>
        <w:rPr>
          <w:rFonts w:ascii="宋体" w:hAnsi="宋体" w:eastAsia="宋体" w:cs="宋体"/>
          <w:b/>
          <w:sz w:val="24"/>
        </w:rPr>
      </w:pPr>
    </w:p>
    <w:p w14:paraId="0C3BEAF5">
      <w:pPr>
        <w:pStyle w:val="26"/>
        <w:spacing w:line="360" w:lineRule="auto"/>
        <w:outlineLvl w:val="2"/>
        <w:rPr>
          <w:rFonts w:hint="default" w:ascii="宋体" w:hAnsi="宋体" w:eastAsia="宋体" w:cs="宋体"/>
          <w:sz w:val="24"/>
          <w:szCs w:val="24"/>
        </w:rPr>
      </w:pPr>
      <w:r>
        <w:rPr>
          <w:rFonts w:ascii="宋体" w:hAnsi="宋体" w:eastAsia="宋体" w:cs="宋体"/>
          <w:b/>
          <w:sz w:val="24"/>
          <w:szCs w:val="24"/>
        </w:rPr>
        <w:t>附1：购买采购文件和提交磋商保证金的银行账户信息</w:t>
      </w:r>
    </w:p>
    <w:tbl>
      <w:tblPr>
        <w:tblStyle w:val="21"/>
        <w:tblW w:w="98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20"/>
      </w:tblGrid>
      <w:tr w14:paraId="717D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tblCellSpacing w:w="15" w:type="dxa"/>
        </w:trPr>
        <w:tc>
          <w:tcPr>
            <w:tcW w:w="9760" w:type="dxa"/>
            <w:tcMar>
              <w:top w:w="0" w:type="dxa"/>
              <w:left w:w="105" w:type="dxa"/>
              <w:bottom w:w="0" w:type="dxa"/>
              <w:right w:w="105" w:type="dxa"/>
            </w:tcMar>
            <w:vAlign w:val="center"/>
          </w:tcPr>
          <w:p w14:paraId="44201E78">
            <w:pPr>
              <w:pStyle w:val="18"/>
              <w:widowControl/>
              <w:spacing w:beforeAutospacing="0" w:afterAutospacing="0" w:line="360" w:lineRule="auto"/>
              <w:jc w:val="center"/>
              <w:rPr>
                <w:rFonts w:ascii="宋体" w:hAnsi="宋体" w:eastAsia="宋体" w:cs="宋体"/>
                <w:color w:val="000000"/>
              </w:rPr>
            </w:pPr>
            <w:r>
              <w:rPr>
                <w:rStyle w:val="24"/>
                <w:rFonts w:hint="eastAsia" w:ascii="宋体" w:hAnsi="宋体" w:eastAsia="宋体" w:cs="宋体"/>
                <w:color w:val="000000"/>
              </w:rPr>
              <w:t>银行账户</w:t>
            </w:r>
          </w:p>
        </w:tc>
      </w:tr>
      <w:tr w14:paraId="7CE4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3" w:hRule="atLeast"/>
          <w:tblCellSpacing w:w="15" w:type="dxa"/>
        </w:trPr>
        <w:tc>
          <w:tcPr>
            <w:tcW w:w="9760" w:type="dxa"/>
            <w:tcMar>
              <w:top w:w="0" w:type="dxa"/>
              <w:left w:w="105" w:type="dxa"/>
              <w:bottom w:w="0" w:type="dxa"/>
              <w:right w:w="105" w:type="dxa"/>
            </w:tcMar>
          </w:tcPr>
          <w:p w14:paraId="02A5A655">
            <w:pPr>
              <w:spacing w:line="360" w:lineRule="auto"/>
              <w:jc w:val="left"/>
              <w:rPr>
                <w:rFonts w:ascii="宋体" w:hAnsi="宋体" w:eastAsia="宋体" w:cs="宋体"/>
                <w:color w:val="000000"/>
                <w:sz w:val="24"/>
              </w:rPr>
            </w:pPr>
            <w:r>
              <w:rPr>
                <w:rFonts w:hint="eastAsia" w:ascii="宋体" w:hAnsi="宋体" w:eastAsia="宋体" w:cs="宋体"/>
                <w:color w:val="000000"/>
                <w:sz w:val="24"/>
              </w:rPr>
              <w:t>开户名：正信交阳（福建）项目管理有限公司</w:t>
            </w:r>
          </w:p>
          <w:p w14:paraId="7BD92704">
            <w:pPr>
              <w:spacing w:line="360" w:lineRule="auto"/>
              <w:jc w:val="left"/>
              <w:rPr>
                <w:rFonts w:ascii="宋体" w:hAnsi="宋体" w:eastAsia="宋体" w:cs="宋体"/>
                <w:color w:val="000000"/>
                <w:sz w:val="24"/>
              </w:rPr>
            </w:pPr>
            <w:r>
              <w:rPr>
                <w:rFonts w:hint="eastAsia" w:ascii="宋体" w:hAnsi="宋体" w:eastAsia="宋体" w:cs="宋体"/>
                <w:color w:val="000000"/>
                <w:sz w:val="24"/>
              </w:rPr>
              <w:t>开户行：中国建设银行股份有限公司莆田市汉庭支行</w:t>
            </w:r>
          </w:p>
          <w:p w14:paraId="207175CC">
            <w:pPr>
              <w:spacing w:line="360" w:lineRule="auto"/>
              <w:jc w:val="left"/>
              <w:rPr>
                <w:rFonts w:ascii="宋体" w:hAnsi="宋体" w:eastAsia="宋体" w:cs="宋体"/>
                <w:color w:val="000000"/>
                <w:sz w:val="24"/>
              </w:rPr>
            </w:pPr>
            <w:r>
              <w:rPr>
                <w:rFonts w:hint="eastAsia" w:ascii="宋体" w:hAnsi="宋体" w:eastAsia="宋体" w:cs="宋体"/>
                <w:color w:val="000000"/>
                <w:sz w:val="24"/>
              </w:rPr>
              <w:t>账  号：35050163710109008888</w:t>
            </w:r>
          </w:p>
        </w:tc>
      </w:tr>
      <w:tr w14:paraId="0C3A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tblCellSpacing w:w="15" w:type="dxa"/>
        </w:trPr>
        <w:tc>
          <w:tcPr>
            <w:tcW w:w="9760" w:type="dxa"/>
            <w:tcMar>
              <w:top w:w="0" w:type="dxa"/>
              <w:left w:w="105" w:type="dxa"/>
              <w:bottom w:w="0" w:type="dxa"/>
              <w:right w:w="105" w:type="dxa"/>
            </w:tcMar>
            <w:vAlign w:val="center"/>
          </w:tcPr>
          <w:p w14:paraId="2B232494">
            <w:pPr>
              <w:pStyle w:val="18"/>
              <w:widowControl/>
              <w:spacing w:beforeAutospacing="0" w:afterAutospacing="0" w:line="360" w:lineRule="auto"/>
              <w:jc w:val="center"/>
              <w:rPr>
                <w:rFonts w:ascii="宋体" w:hAnsi="宋体" w:eastAsia="宋体" w:cs="宋体"/>
                <w:color w:val="000000"/>
              </w:rPr>
            </w:pPr>
            <w:r>
              <w:rPr>
                <w:rStyle w:val="24"/>
                <w:rFonts w:hint="eastAsia" w:ascii="宋体" w:hAnsi="宋体" w:eastAsia="宋体" w:cs="宋体"/>
                <w:color w:val="000000"/>
              </w:rPr>
              <w:t>特别提示</w:t>
            </w:r>
          </w:p>
        </w:tc>
      </w:tr>
      <w:tr w14:paraId="2344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blCellSpacing w:w="15" w:type="dxa"/>
        </w:trPr>
        <w:tc>
          <w:tcPr>
            <w:tcW w:w="9760" w:type="dxa"/>
            <w:tcMar>
              <w:top w:w="0" w:type="dxa"/>
              <w:left w:w="105" w:type="dxa"/>
              <w:bottom w:w="0" w:type="dxa"/>
              <w:right w:w="105" w:type="dxa"/>
            </w:tcMar>
          </w:tcPr>
          <w:p w14:paraId="1E239949">
            <w:pPr>
              <w:spacing w:line="360" w:lineRule="auto"/>
              <w:jc w:val="left"/>
              <w:rPr>
                <w:rFonts w:ascii="宋体" w:hAnsi="宋体" w:eastAsia="宋体" w:cs="宋体"/>
                <w:color w:val="000000"/>
                <w:sz w:val="24"/>
              </w:rPr>
            </w:pPr>
            <w:r>
              <w:rPr>
                <w:rFonts w:hint="eastAsia" w:ascii="宋体" w:hAnsi="宋体" w:eastAsia="宋体" w:cs="宋体"/>
                <w:color w:val="000000"/>
                <w:sz w:val="24"/>
              </w:rPr>
              <w:t>1、请供应商务必认真核对账户信息，将磋商保证金款项汇入对应账户，并自行承担因款项汇错而产生的一切后果。</w:t>
            </w:r>
          </w:p>
          <w:p w14:paraId="7EA17F84">
            <w:pPr>
              <w:spacing w:line="360" w:lineRule="auto"/>
              <w:jc w:val="left"/>
              <w:rPr>
                <w:rFonts w:ascii="宋体" w:hAnsi="宋体" w:eastAsia="宋体" w:cs="宋体"/>
                <w:color w:val="000000"/>
                <w:sz w:val="24"/>
              </w:rPr>
            </w:pPr>
            <w:r>
              <w:rPr>
                <w:rFonts w:hint="eastAsia" w:ascii="宋体" w:hAnsi="宋体" w:eastAsia="宋体" w:cs="宋体"/>
                <w:color w:val="000000"/>
                <w:sz w:val="24"/>
              </w:rPr>
              <w:t>2、请供应商在转账或电汇的凭证上务必按照以下格式注明，以便核对：“（项目编号：***、合同包：***）的磋商保证金”。</w:t>
            </w:r>
          </w:p>
        </w:tc>
      </w:tr>
    </w:tbl>
    <w:p w14:paraId="1BE2E6A1">
      <w:pPr>
        <w:pStyle w:val="26"/>
        <w:spacing w:line="360" w:lineRule="auto"/>
        <w:jc w:val="center"/>
        <w:rPr>
          <w:rFonts w:hint="default" w:ascii="宋体" w:hAnsi="宋体" w:eastAsia="宋体" w:cs="宋体"/>
          <w:sz w:val="24"/>
          <w:szCs w:val="24"/>
        </w:rPr>
      </w:pPr>
    </w:p>
    <w:p w14:paraId="04C375A4">
      <w:pPr>
        <w:pStyle w:val="26"/>
        <w:spacing w:line="360" w:lineRule="auto"/>
        <w:jc w:val="center"/>
        <w:rPr>
          <w:rFonts w:hint="default" w:ascii="宋体" w:hAnsi="宋体" w:eastAsia="宋体" w:cs="宋体"/>
          <w:sz w:val="24"/>
          <w:szCs w:val="24"/>
        </w:rPr>
      </w:pPr>
    </w:p>
    <w:p w14:paraId="6BAA4F75">
      <w:pPr>
        <w:rPr>
          <w:rFonts w:ascii="宋体" w:hAnsi="宋体" w:eastAsia="宋体" w:cs="宋体"/>
          <w:b/>
          <w:sz w:val="32"/>
          <w:szCs w:val="32"/>
        </w:rPr>
      </w:pPr>
      <w:r>
        <w:rPr>
          <w:rFonts w:hint="eastAsia" w:ascii="宋体" w:hAnsi="宋体" w:eastAsia="宋体" w:cs="宋体"/>
          <w:b/>
          <w:sz w:val="32"/>
          <w:szCs w:val="32"/>
        </w:rPr>
        <w:br w:type="page"/>
      </w:r>
    </w:p>
    <w:p w14:paraId="1F6E7E1E">
      <w:pPr>
        <w:pStyle w:val="26"/>
        <w:spacing w:line="360" w:lineRule="auto"/>
        <w:jc w:val="center"/>
        <w:outlineLvl w:val="1"/>
        <w:rPr>
          <w:rFonts w:hint="default" w:ascii="宋体" w:hAnsi="宋体" w:eastAsia="宋体" w:cs="宋体"/>
          <w:sz w:val="32"/>
          <w:szCs w:val="32"/>
        </w:rPr>
      </w:pPr>
      <w:r>
        <w:rPr>
          <w:rFonts w:ascii="宋体" w:hAnsi="宋体" w:eastAsia="宋体" w:cs="宋体"/>
          <w:b/>
          <w:sz w:val="32"/>
          <w:szCs w:val="32"/>
        </w:rPr>
        <w:t>第二章  竞争性磋商须知</w:t>
      </w:r>
    </w:p>
    <w:p w14:paraId="2F337349">
      <w:pPr>
        <w:pStyle w:val="26"/>
        <w:spacing w:line="360" w:lineRule="auto"/>
        <w:jc w:val="center"/>
        <w:outlineLvl w:val="2"/>
        <w:rPr>
          <w:rFonts w:hint="default" w:ascii="宋体" w:hAnsi="宋体" w:eastAsia="宋体" w:cs="宋体"/>
          <w:sz w:val="24"/>
          <w:szCs w:val="24"/>
          <w:highlight w:val="yellow"/>
        </w:rPr>
      </w:pPr>
      <w:r>
        <w:rPr>
          <w:rFonts w:ascii="宋体" w:hAnsi="宋体" w:eastAsia="宋体" w:cs="宋体"/>
          <w:b/>
          <w:sz w:val="24"/>
          <w:szCs w:val="24"/>
        </w:rPr>
        <w:t>第1节  竞争性磋商须知前附表</w:t>
      </w:r>
    </w:p>
    <w:p w14:paraId="69C2E01F">
      <w:pPr>
        <w:pStyle w:val="26"/>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一、竞争性磋商须知前附表</w:t>
      </w:r>
    </w:p>
    <w:p w14:paraId="7920F65E">
      <w:pPr>
        <w:pStyle w:val="26"/>
        <w:spacing w:line="360" w:lineRule="auto"/>
        <w:rPr>
          <w:rFonts w:hint="default" w:ascii="宋体" w:hAnsi="宋体" w:eastAsia="宋体" w:cs="宋体"/>
          <w:sz w:val="24"/>
          <w:szCs w:val="24"/>
        </w:rPr>
      </w:pPr>
      <w:r>
        <w:rPr>
          <w:rFonts w:ascii="宋体" w:hAnsi="宋体" w:eastAsia="宋体" w:cs="宋体"/>
          <w:b/>
          <w:sz w:val="24"/>
          <w:szCs w:val="24"/>
        </w:rPr>
        <w:t>竞争性磋商须知前附表是对竞争性磋商须知的补充和细化，二者如有矛盾，以前附表中的要求和规定为准</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942"/>
        <w:gridCol w:w="8529"/>
      </w:tblGrid>
      <w:tr w14:paraId="01ED2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4A8A241">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项号</w:t>
            </w:r>
          </w:p>
        </w:tc>
        <w:tc>
          <w:tcPr>
            <w:tcW w:w="0" w:type="auto"/>
          </w:tcPr>
          <w:p w14:paraId="7EA0DDF1">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条款号</w:t>
            </w:r>
          </w:p>
        </w:tc>
        <w:tc>
          <w:tcPr>
            <w:tcW w:w="0" w:type="auto"/>
          </w:tcPr>
          <w:p w14:paraId="54FB3CE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编列内容</w:t>
            </w:r>
          </w:p>
        </w:tc>
      </w:tr>
      <w:tr w14:paraId="49CE3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02269C">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w:t>
            </w:r>
          </w:p>
        </w:tc>
        <w:tc>
          <w:tcPr>
            <w:tcW w:w="0" w:type="auto"/>
          </w:tcPr>
          <w:p w14:paraId="329D1249">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3.2.1</w:t>
            </w:r>
          </w:p>
        </w:tc>
        <w:tc>
          <w:tcPr>
            <w:tcW w:w="0" w:type="auto"/>
          </w:tcPr>
          <w:p w14:paraId="3F27BBDB">
            <w:pPr>
              <w:pStyle w:val="26"/>
              <w:spacing w:line="360" w:lineRule="auto"/>
              <w:rPr>
                <w:rFonts w:hint="default" w:ascii="宋体" w:hAnsi="宋体" w:eastAsia="宋体" w:cs="宋体"/>
                <w:sz w:val="24"/>
                <w:szCs w:val="24"/>
              </w:rPr>
            </w:pPr>
            <w:r>
              <w:rPr>
                <w:rFonts w:ascii="宋体" w:hAnsi="宋体" w:eastAsia="宋体" w:cs="宋体"/>
                <w:b/>
                <w:sz w:val="24"/>
                <w:szCs w:val="24"/>
              </w:rPr>
              <w:t>供应商的资格要求：见磋商文件第一章“采购公告/采购邀请书”</w:t>
            </w:r>
          </w:p>
          <w:p w14:paraId="6C7EE35D">
            <w:pPr>
              <w:pStyle w:val="26"/>
              <w:spacing w:line="360" w:lineRule="auto"/>
              <w:rPr>
                <w:rFonts w:hint="default" w:ascii="宋体" w:hAnsi="宋体" w:eastAsia="宋体" w:cs="宋体"/>
                <w:sz w:val="24"/>
                <w:szCs w:val="24"/>
              </w:rPr>
            </w:pPr>
            <w:r>
              <w:rPr>
                <w:rFonts w:ascii="宋体" w:hAnsi="宋体" w:eastAsia="宋体" w:cs="宋体"/>
                <w:b/>
                <w:sz w:val="24"/>
                <w:szCs w:val="24"/>
              </w:rPr>
              <w:t>（1）资格证明文件资料要求：</w:t>
            </w:r>
          </w:p>
          <w:p w14:paraId="501309A4">
            <w:pPr>
              <w:pStyle w:val="26"/>
              <w:spacing w:line="360" w:lineRule="auto"/>
              <w:rPr>
                <w:rFonts w:hint="default" w:ascii="宋体" w:hAnsi="宋体" w:eastAsia="宋体" w:cs="宋体"/>
                <w:sz w:val="24"/>
                <w:szCs w:val="24"/>
              </w:rPr>
            </w:pPr>
            <w:r>
              <w:rPr>
                <w:rFonts w:ascii="宋体" w:hAnsi="宋体" w:eastAsia="宋体" w:cs="宋体"/>
                <w:b/>
                <w:sz w:val="24"/>
                <w:szCs w:val="24"/>
              </w:rPr>
              <w:t>采购包1：</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0"/>
              <w:gridCol w:w="1635"/>
              <w:gridCol w:w="6193"/>
            </w:tblGrid>
            <w:tr w14:paraId="023C8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2A02708">
                  <w:pPr>
                    <w:pStyle w:val="26"/>
                    <w:spacing w:line="360" w:lineRule="auto"/>
                    <w:rPr>
                      <w:rFonts w:hint="default" w:ascii="宋体" w:hAnsi="宋体" w:eastAsia="宋体" w:cs="宋体"/>
                      <w:sz w:val="24"/>
                      <w:szCs w:val="24"/>
                    </w:rPr>
                  </w:pPr>
                  <w:r>
                    <w:rPr>
                      <w:rFonts w:ascii="宋体" w:hAnsi="宋体" w:eastAsia="宋体" w:cs="宋体"/>
                      <w:b/>
                      <w:sz w:val="24"/>
                      <w:szCs w:val="24"/>
                    </w:rPr>
                    <w:t>序号</w:t>
                  </w:r>
                </w:p>
              </w:tc>
              <w:tc>
                <w:tcPr>
                  <w:tcW w:w="1635" w:type="dxa"/>
                </w:tcPr>
                <w:p w14:paraId="2F728EB9">
                  <w:pPr>
                    <w:pStyle w:val="26"/>
                    <w:spacing w:line="360" w:lineRule="auto"/>
                    <w:rPr>
                      <w:rFonts w:hint="default" w:ascii="宋体" w:hAnsi="宋体" w:eastAsia="宋体" w:cs="宋体"/>
                      <w:sz w:val="24"/>
                      <w:szCs w:val="24"/>
                    </w:rPr>
                  </w:pPr>
                  <w:r>
                    <w:rPr>
                      <w:rFonts w:ascii="宋体" w:hAnsi="宋体" w:eastAsia="宋体" w:cs="宋体"/>
                      <w:b/>
                      <w:sz w:val="24"/>
                      <w:szCs w:val="24"/>
                    </w:rPr>
                    <w:t>资格审查要求概况</w:t>
                  </w:r>
                </w:p>
              </w:tc>
              <w:tc>
                <w:tcPr>
                  <w:tcW w:w="6193" w:type="dxa"/>
                </w:tcPr>
                <w:p w14:paraId="3C4785AA">
                  <w:pPr>
                    <w:pStyle w:val="26"/>
                    <w:spacing w:line="360" w:lineRule="auto"/>
                    <w:rPr>
                      <w:rFonts w:hint="default" w:ascii="宋体" w:hAnsi="宋体" w:eastAsia="宋体" w:cs="宋体"/>
                      <w:sz w:val="24"/>
                      <w:szCs w:val="24"/>
                    </w:rPr>
                  </w:pPr>
                  <w:r>
                    <w:rPr>
                      <w:rFonts w:ascii="宋体" w:hAnsi="宋体" w:eastAsia="宋体" w:cs="宋体"/>
                      <w:b/>
                      <w:sz w:val="24"/>
                      <w:szCs w:val="24"/>
                    </w:rPr>
                    <w:t>评审点具体描述</w:t>
                  </w:r>
                </w:p>
              </w:tc>
            </w:tr>
            <w:tr w14:paraId="773A1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B333AB8">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w:t>
                  </w:r>
                </w:p>
              </w:tc>
              <w:tc>
                <w:tcPr>
                  <w:tcW w:w="1635" w:type="dxa"/>
                  <w:vAlign w:val="center"/>
                </w:tcPr>
                <w:p w14:paraId="04021E70">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磋商响应声明</w:t>
                  </w:r>
                </w:p>
              </w:tc>
              <w:tc>
                <w:tcPr>
                  <w:tcW w:w="6193" w:type="dxa"/>
                </w:tcPr>
                <w:p w14:paraId="24926C91">
                  <w:pPr>
                    <w:pStyle w:val="26"/>
                    <w:spacing w:line="360" w:lineRule="auto"/>
                    <w:rPr>
                      <w:rFonts w:hint="default" w:ascii="宋体" w:hAnsi="宋体" w:eastAsia="宋体" w:cs="宋体"/>
                      <w:sz w:val="24"/>
                      <w:szCs w:val="24"/>
                    </w:rPr>
                  </w:pPr>
                  <w:r>
                    <w:rPr>
                      <w:rFonts w:ascii="宋体" w:hAnsi="宋体" w:eastAsia="宋体" w:cs="宋体"/>
                      <w:b/>
                      <w:sz w:val="24"/>
                      <w:szCs w:val="24"/>
                    </w:rPr>
                    <w:t>详见声明函</w:t>
                  </w:r>
                </w:p>
              </w:tc>
            </w:tr>
            <w:tr w14:paraId="08731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37ADE20">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2</w:t>
                  </w:r>
                </w:p>
              </w:tc>
              <w:tc>
                <w:tcPr>
                  <w:tcW w:w="1635" w:type="dxa"/>
                  <w:vAlign w:val="center"/>
                </w:tcPr>
                <w:p w14:paraId="36CB7B6E">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单位负责人授权书</w:t>
                  </w:r>
                </w:p>
              </w:tc>
              <w:tc>
                <w:tcPr>
                  <w:tcW w:w="6193" w:type="dxa"/>
                </w:tcPr>
                <w:p w14:paraId="54972945">
                  <w:pPr>
                    <w:pStyle w:val="26"/>
                    <w:spacing w:line="360" w:lineRule="auto"/>
                    <w:rPr>
                      <w:rFonts w:hint="default" w:ascii="宋体" w:hAnsi="宋体" w:eastAsia="宋体" w:cs="宋体"/>
                      <w:sz w:val="24"/>
                      <w:szCs w:val="24"/>
                    </w:rPr>
                  </w:pPr>
                  <w:r>
                    <w:rPr>
                      <w:rFonts w:ascii="宋体" w:hAnsi="宋体" w:eastAsia="宋体" w:cs="宋体"/>
                      <w:b/>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B7E6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0C9F854">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3</w:t>
                  </w:r>
                </w:p>
              </w:tc>
              <w:tc>
                <w:tcPr>
                  <w:tcW w:w="1635" w:type="dxa"/>
                  <w:vAlign w:val="center"/>
                </w:tcPr>
                <w:p w14:paraId="4558878E">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营业执照等证明文件</w:t>
                  </w:r>
                </w:p>
              </w:tc>
              <w:tc>
                <w:tcPr>
                  <w:tcW w:w="6193" w:type="dxa"/>
                </w:tcPr>
                <w:p w14:paraId="4ED3D79A">
                  <w:pPr>
                    <w:pStyle w:val="26"/>
                    <w:spacing w:line="360" w:lineRule="auto"/>
                    <w:rPr>
                      <w:rFonts w:hint="default" w:ascii="宋体" w:hAnsi="宋体" w:eastAsia="宋体" w:cs="宋体"/>
                      <w:sz w:val="24"/>
                      <w:szCs w:val="24"/>
                    </w:rPr>
                  </w:pPr>
                  <w:r>
                    <w:rPr>
                      <w:rFonts w:ascii="宋体" w:hAnsi="宋体" w:eastAsia="宋体" w:cs="宋体"/>
                      <w:b/>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2CB12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2081C0A">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4</w:t>
                  </w:r>
                </w:p>
              </w:tc>
              <w:tc>
                <w:tcPr>
                  <w:tcW w:w="1635" w:type="dxa"/>
                  <w:vAlign w:val="center"/>
                </w:tcPr>
                <w:p w14:paraId="621C0895">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提供财务状况报告（财务报告、或资信证明）</w:t>
                  </w:r>
                </w:p>
              </w:tc>
              <w:tc>
                <w:tcPr>
                  <w:tcW w:w="6193" w:type="dxa"/>
                </w:tcPr>
                <w:p w14:paraId="5F5098A1">
                  <w:pPr>
                    <w:pStyle w:val="26"/>
                    <w:spacing w:line="360" w:lineRule="auto"/>
                    <w:rPr>
                      <w:rFonts w:hint="default" w:ascii="宋体" w:hAnsi="宋体" w:eastAsia="宋体" w:cs="宋体"/>
                      <w:sz w:val="24"/>
                      <w:szCs w:val="24"/>
                    </w:rPr>
                  </w:pPr>
                  <w:r>
                    <w:rPr>
                      <w:rFonts w:ascii="宋体" w:hAnsi="宋体" w:eastAsia="宋体" w:cs="宋体"/>
                      <w:b/>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0E2C1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40A5446">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5</w:t>
                  </w:r>
                </w:p>
              </w:tc>
              <w:tc>
                <w:tcPr>
                  <w:tcW w:w="1635" w:type="dxa"/>
                  <w:vAlign w:val="center"/>
                </w:tcPr>
                <w:p w14:paraId="54EAAE58">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依法缴纳税收证明材料</w:t>
                  </w:r>
                </w:p>
              </w:tc>
              <w:tc>
                <w:tcPr>
                  <w:tcW w:w="6193" w:type="dxa"/>
                </w:tcPr>
                <w:p w14:paraId="223451D6">
                  <w:pPr>
                    <w:pStyle w:val="26"/>
                    <w:spacing w:line="360" w:lineRule="auto"/>
                    <w:rPr>
                      <w:rFonts w:hint="default" w:ascii="宋体" w:hAnsi="宋体" w:eastAsia="宋体" w:cs="宋体"/>
                      <w:sz w:val="24"/>
                      <w:szCs w:val="24"/>
                    </w:rPr>
                  </w:pPr>
                  <w:r>
                    <w:rPr>
                      <w:rFonts w:ascii="宋体" w:hAnsi="宋体" w:eastAsia="宋体" w:cs="宋体"/>
                      <w:b/>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B1CF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19DA66A">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6</w:t>
                  </w:r>
                </w:p>
              </w:tc>
              <w:tc>
                <w:tcPr>
                  <w:tcW w:w="1635" w:type="dxa"/>
                  <w:vAlign w:val="center"/>
                </w:tcPr>
                <w:p w14:paraId="03CEDAFB">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依法缴纳社会保障资金证明材料</w:t>
                  </w:r>
                </w:p>
              </w:tc>
              <w:tc>
                <w:tcPr>
                  <w:tcW w:w="6193" w:type="dxa"/>
                </w:tcPr>
                <w:p w14:paraId="646D55BA">
                  <w:pPr>
                    <w:pStyle w:val="26"/>
                    <w:spacing w:line="360" w:lineRule="auto"/>
                    <w:rPr>
                      <w:rFonts w:hint="default" w:ascii="宋体" w:hAnsi="宋体" w:eastAsia="宋体" w:cs="宋体"/>
                      <w:sz w:val="24"/>
                      <w:szCs w:val="24"/>
                    </w:rPr>
                  </w:pPr>
                  <w:r>
                    <w:rPr>
                      <w:rFonts w:ascii="宋体" w:hAnsi="宋体" w:eastAsia="宋体" w:cs="宋体"/>
                      <w:b/>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2283B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002513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7</w:t>
                  </w:r>
                </w:p>
              </w:tc>
              <w:tc>
                <w:tcPr>
                  <w:tcW w:w="1635" w:type="dxa"/>
                  <w:vAlign w:val="center"/>
                </w:tcPr>
                <w:p w14:paraId="5EFFE662">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具备履行合同所必需设备和专业技术能力的声明函(若有)</w:t>
                  </w:r>
                </w:p>
              </w:tc>
              <w:tc>
                <w:tcPr>
                  <w:tcW w:w="6193" w:type="dxa"/>
                </w:tcPr>
                <w:p w14:paraId="26BC3CC0">
                  <w:pPr>
                    <w:pStyle w:val="26"/>
                    <w:spacing w:line="360" w:lineRule="auto"/>
                    <w:rPr>
                      <w:rFonts w:hint="default" w:ascii="宋体" w:hAnsi="宋体" w:eastAsia="宋体" w:cs="宋体"/>
                      <w:sz w:val="24"/>
                      <w:szCs w:val="24"/>
                    </w:rPr>
                  </w:pPr>
                  <w:r>
                    <w:rPr>
                      <w:rFonts w:ascii="宋体" w:hAnsi="宋体" w:eastAsia="宋体" w:cs="宋体"/>
                      <w:b/>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2F35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A302D98">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8</w:t>
                  </w:r>
                </w:p>
              </w:tc>
              <w:tc>
                <w:tcPr>
                  <w:tcW w:w="1635" w:type="dxa"/>
                  <w:vAlign w:val="center"/>
                </w:tcPr>
                <w:p w14:paraId="7C7FE436">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参加采购活动前三年内在经营活动中没有重大违法记录的声明</w:t>
                  </w:r>
                </w:p>
              </w:tc>
              <w:tc>
                <w:tcPr>
                  <w:tcW w:w="6193" w:type="dxa"/>
                </w:tcPr>
                <w:p w14:paraId="366155F7">
                  <w:pPr>
                    <w:pStyle w:val="26"/>
                    <w:spacing w:line="360" w:lineRule="auto"/>
                    <w:rPr>
                      <w:rFonts w:hint="default" w:ascii="宋体" w:hAnsi="宋体" w:eastAsia="宋体" w:cs="宋体"/>
                      <w:sz w:val="24"/>
                      <w:szCs w:val="24"/>
                    </w:rPr>
                  </w:pPr>
                  <w:r>
                    <w:rPr>
                      <w:rFonts w:ascii="宋体" w:hAnsi="宋体" w:eastAsia="宋体" w:cs="宋体"/>
                      <w:b/>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7B3F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622B01F">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9</w:t>
                  </w:r>
                </w:p>
              </w:tc>
              <w:tc>
                <w:tcPr>
                  <w:tcW w:w="1635" w:type="dxa"/>
                  <w:vAlign w:val="center"/>
                </w:tcPr>
                <w:p w14:paraId="59E7950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中小企业声明函（若有 ）</w:t>
                  </w:r>
                </w:p>
              </w:tc>
              <w:tc>
                <w:tcPr>
                  <w:tcW w:w="6193" w:type="dxa"/>
                </w:tcPr>
                <w:p w14:paraId="758D1F44">
                  <w:pPr>
                    <w:pStyle w:val="26"/>
                    <w:spacing w:line="360" w:lineRule="auto"/>
                    <w:rPr>
                      <w:rFonts w:hint="default" w:ascii="宋体" w:hAnsi="宋体" w:eastAsia="宋体" w:cs="宋体"/>
                      <w:sz w:val="24"/>
                      <w:szCs w:val="24"/>
                    </w:rPr>
                  </w:pPr>
                  <w:r>
                    <w:rPr>
                      <w:rFonts w:hint="default" w:ascii="宋体" w:hAnsi="宋体" w:eastAsia="宋体" w:cs="宋体"/>
                      <w:b/>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21BC6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6839E2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10</w:t>
                  </w:r>
                </w:p>
              </w:tc>
              <w:tc>
                <w:tcPr>
                  <w:tcW w:w="1635" w:type="dxa"/>
                  <w:vAlign w:val="center"/>
                </w:tcPr>
                <w:p w14:paraId="4C6123A2">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信用记录查询结果</w:t>
                  </w:r>
                </w:p>
              </w:tc>
              <w:tc>
                <w:tcPr>
                  <w:tcW w:w="6193" w:type="dxa"/>
                </w:tcPr>
                <w:p w14:paraId="2130A240">
                  <w:pPr>
                    <w:pStyle w:val="26"/>
                    <w:spacing w:line="360" w:lineRule="auto"/>
                    <w:rPr>
                      <w:rFonts w:hint="default" w:ascii="宋体" w:hAnsi="宋体" w:eastAsia="宋体" w:cs="宋体"/>
                      <w:sz w:val="24"/>
                      <w:szCs w:val="24"/>
                    </w:rPr>
                  </w:pPr>
                  <w:r>
                    <w:rPr>
                      <w:rFonts w:ascii="宋体" w:hAnsi="宋体" w:eastAsia="宋体" w:cs="宋体"/>
                      <w:b/>
                      <w:sz w:val="24"/>
                      <w:szCs w:val="24"/>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B1ED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B75FC64">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11</w:t>
                  </w:r>
                </w:p>
              </w:tc>
              <w:tc>
                <w:tcPr>
                  <w:tcW w:w="1635" w:type="dxa"/>
                  <w:vAlign w:val="center"/>
                </w:tcPr>
                <w:p w14:paraId="1FDEF74A">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联合体协议（若有）</w:t>
                  </w:r>
                </w:p>
              </w:tc>
              <w:tc>
                <w:tcPr>
                  <w:tcW w:w="6193" w:type="dxa"/>
                </w:tcPr>
                <w:p w14:paraId="775AF3AC">
                  <w:pPr>
                    <w:pStyle w:val="26"/>
                    <w:spacing w:line="360" w:lineRule="auto"/>
                    <w:rPr>
                      <w:rFonts w:hint="default" w:ascii="宋体" w:hAnsi="宋体" w:eastAsia="宋体" w:cs="宋体"/>
                      <w:sz w:val="24"/>
                      <w:szCs w:val="24"/>
                    </w:rPr>
                  </w:pPr>
                  <w:r>
                    <w:rPr>
                      <w:rFonts w:ascii="宋体" w:hAnsi="宋体" w:eastAsia="宋体" w:cs="宋体"/>
                      <w:b/>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66F706A9">
            <w:pPr>
              <w:pStyle w:val="26"/>
              <w:spacing w:line="360" w:lineRule="auto"/>
              <w:rPr>
                <w:rFonts w:hint="default" w:ascii="宋体" w:hAnsi="宋体" w:eastAsia="宋体" w:cs="宋体"/>
                <w:sz w:val="24"/>
                <w:szCs w:val="24"/>
              </w:rPr>
            </w:pPr>
            <w:r>
              <w:rPr>
                <w:rFonts w:ascii="宋体" w:hAnsi="宋体" w:eastAsia="宋体" w:cs="宋体"/>
                <w:b/>
                <w:sz w:val="24"/>
                <w:szCs w:val="24"/>
              </w:rPr>
              <w:t>（2）特定资格条件：</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8"/>
              <w:gridCol w:w="6250"/>
            </w:tblGrid>
            <w:tr w14:paraId="60651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2293" w:type="dxa"/>
                </w:tcPr>
                <w:p w14:paraId="021B89B4">
                  <w:pPr>
                    <w:pStyle w:val="26"/>
                    <w:rPr>
                      <w:rFonts w:hint="default"/>
                    </w:rPr>
                  </w:pPr>
                  <w:r>
                    <w:t>资格审查要求概况</w:t>
                  </w:r>
                </w:p>
              </w:tc>
              <w:tc>
                <w:tcPr>
                  <w:tcW w:w="7066" w:type="dxa"/>
                </w:tcPr>
                <w:p w14:paraId="5DE6DFE2">
                  <w:pPr>
                    <w:pStyle w:val="26"/>
                    <w:rPr>
                      <w:rFonts w:hint="default"/>
                    </w:rPr>
                  </w:pPr>
                  <w:r>
                    <w:t>评审点具体描述</w:t>
                  </w:r>
                </w:p>
              </w:tc>
            </w:tr>
            <w:tr w14:paraId="7B3ED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293" w:type="dxa"/>
                  <w:vAlign w:val="top"/>
                </w:tcPr>
                <w:p w14:paraId="3BE70088">
                  <w:pPr>
                    <w:pStyle w:val="26"/>
                    <w:spacing w:line="360" w:lineRule="exact"/>
                    <w:rPr>
                      <w:rFonts w:hint="default"/>
                    </w:rPr>
                  </w:pPr>
                  <w:r>
                    <w:rPr>
                      <w:rFonts w:ascii="宋体" w:hAnsi="宋体" w:eastAsia="宋体" w:cs="宋体"/>
                      <w:kern w:val="2"/>
                      <w:sz w:val="24"/>
                      <w:szCs w:val="24"/>
                    </w:rPr>
                    <w:t>本采购包属于专门面向中小微企业采购</w:t>
                  </w:r>
                </w:p>
              </w:tc>
              <w:tc>
                <w:tcPr>
                  <w:tcW w:w="7066" w:type="dxa"/>
                  <w:vAlign w:val="top"/>
                </w:tcPr>
                <w:p w14:paraId="25625137">
                  <w:pPr>
                    <w:pStyle w:val="26"/>
                    <w:spacing w:line="360" w:lineRule="exact"/>
                    <w:rPr>
                      <w:rFonts w:hint="default"/>
                    </w:rPr>
                  </w:pPr>
                  <w:r>
                    <w:rPr>
                      <w:rFonts w:ascii="宋体" w:hAnsi="宋体" w:eastAsia="宋体" w:cs="宋体"/>
                      <w:kern w:val="2"/>
                      <w:sz w:val="24"/>
                      <w:szCs w:val="24"/>
                    </w:rPr>
                    <w:t>本采购包为专门面向中小微企业采购，投标人须提供中小企业声明函。监狱企业、残疾人福利性单位视同小型、微型企业。（本项目为</w:t>
                  </w:r>
                  <w:r>
                    <w:rPr>
                      <w:rFonts w:hint="default" w:ascii="宋体" w:hAnsi="宋体" w:eastAsia="宋体" w:cs="宋体"/>
                      <w:kern w:val="2"/>
                      <w:sz w:val="24"/>
                      <w:szCs w:val="24"/>
                    </w:rPr>
                    <w:t>其他未列明行业</w:t>
                  </w:r>
                  <w:r>
                    <w:rPr>
                      <w:rFonts w:ascii="宋体" w:hAnsi="宋体" w:eastAsia="宋体" w:cs="宋体"/>
                      <w:kern w:val="2"/>
                      <w:sz w:val="24"/>
                      <w:szCs w:val="24"/>
                    </w:rPr>
                    <w:t>）</w:t>
                  </w:r>
                </w:p>
              </w:tc>
            </w:tr>
            <w:tr w14:paraId="4B44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68" w:hRule="atLeast"/>
              </w:trPr>
              <w:tc>
                <w:tcPr>
                  <w:tcW w:w="2293" w:type="dxa"/>
                  <w:vAlign w:val="top"/>
                </w:tcPr>
                <w:p w14:paraId="70C8BE14">
                  <w:pPr>
                    <w:pStyle w:val="26"/>
                    <w:spacing w:line="360" w:lineRule="exact"/>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资格承诺函</w:t>
                  </w:r>
                </w:p>
              </w:tc>
              <w:tc>
                <w:tcPr>
                  <w:tcW w:w="7066" w:type="dxa"/>
                  <w:vAlign w:val="top"/>
                </w:tcPr>
                <w:p w14:paraId="7A07ECCE">
                  <w:pPr>
                    <w:pStyle w:val="26"/>
                    <w:spacing w:line="360" w:lineRule="exact"/>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采用资格承诺制的供应商，须根据投标(响应)格式文件要求提供资格承诺函，否则，视为未按照招标文件规定提交投标人的资格及资信文件，按资格审查不合格处理。</w:t>
                  </w:r>
                </w:p>
              </w:tc>
            </w:tr>
          </w:tbl>
          <w:p w14:paraId="052BCAFA">
            <w:pPr>
              <w:pStyle w:val="26"/>
              <w:spacing w:line="360" w:lineRule="auto"/>
              <w:rPr>
                <w:rFonts w:hint="default" w:ascii="宋体" w:hAnsi="宋体" w:eastAsia="宋体" w:cs="宋体"/>
                <w:sz w:val="24"/>
                <w:szCs w:val="24"/>
              </w:rPr>
            </w:pPr>
            <w:r>
              <w:rPr>
                <w:rFonts w:ascii="宋体" w:hAnsi="宋体" w:eastAsia="宋体" w:cs="宋体"/>
                <w:b/>
                <w:sz w:val="24"/>
                <w:szCs w:val="24"/>
              </w:rPr>
              <w:t>（3）磋商保证金</w:t>
            </w:r>
          </w:p>
          <w:p w14:paraId="2EBC7D1D">
            <w:pPr>
              <w:pStyle w:val="26"/>
              <w:spacing w:line="360" w:lineRule="auto"/>
              <w:rPr>
                <w:rFonts w:hint="default" w:ascii="宋体" w:hAnsi="宋体" w:eastAsia="宋体" w:cs="宋体"/>
                <w:sz w:val="24"/>
                <w:szCs w:val="24"/>
              </w:rPr>
            </w:pPr>
            <w:r>
              <w:rPr>
                <w:rFonts w:ascii="宋体" w:hAnsi="宋体" w:eastAsia="宋体" w:cs="宋体"/>
                <w:b/>
                <w:sz w:val="24"/>
                <w:szCs w:val="24"/>
              </w:rPr>
              <w:t>※备注说明</w:t>
            </w:r>
          </w:p>
          <w:p w14:paraId="23EDFFB2">
            <w:pPr>
              <w:pStyle w:val="26"/>
              <w:spacing w:line="360" w:lineRule="auto"/>
              <w:rPr>
                <w:rFonts w:hint="default" w:ascii="宋体" w:hAnsi="宋体" w:eastAsia="宋体" w:cs="宋体"/>
                <w:sz w:val="24"/>
                <w:szCs w:val="24"/>
              </w:rPr>
            </w:pPr>
            <w:r>
              <w:rPr>
                <w:rFonts w:ascii="宋体" w:hAnsi="宋体" w:eastAsia="宋体" w:cs="宋体"/>
                <w:b/>
                <w:sz w:val="24"/>
                <w:szCs w:val="24"/>
              </w:rPr>
              <w:t>①供应商应根据自身实际情况提供上述资格要求的证明材料，格式可参考磋商文件第五章提供。</w:t>
            </w:r>
          </w:p>
          <w:p w14:paraId="46F5BF2D">
            <w:pPr>
              <w:pStyle w:val="26"/>
              <w:spacing w:line="360" w:lineRule="auto"/>
              <w:rPr>
                <w:rFonts w:hint="default" w:ascii="宋体" w:hAnsi="宋体" w:eastAsia="宋体" w:cs="宋体"/>
                <w:sz w:val="24"/>
                <w:szCs w:val="24"/>
              </w:rPr>
            </w:pPr>
            <w:r>
              <w:rPr>
                <w:rFonts w:ascii="宋体" w:hAnsi="宋体" w:eastAsia="宋体" w:cs="宋体"/>
                <w:b/>
                <w:sz w:val="24"/>
                <w:szCs w:val="24"/>
              </w:rPr>
              <w:t>②供应商提供的相应证明材料复印件均应符合：内容完整、清晰、整洁，并由供应商加盖其单位公章。</w:t>
            </w:r>
          </w:p>
        </w:tc>
      </w:tr>
      <w:tr w14:paraId="308FB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11BD788">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2</w:t>
            </w:r>
          </w:p>
        </w:tc>
        <w:tc>
          <w:tcPr>
            <w:tcW w:w="0" w:type="auto"/>
          </w:tcPr>
          <w:p w14:paraId="2C0CFE69">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3.2.2</w:t>
            </w:r>
          </w:p>
        </w:tc>
        <w:tc>
          <w:tcPr>
            <w:tcW w:w="0" w:type="auto"/>
          </w:tcPr>
          <w:p w14:paraId="53683910">
            <w:pPr>
              <w:pStyle w:val="26"/>
              <w:spacing w:line="360" w:lineRule="auto"/>
              <w:rPr>
                <w:rFonts w:hint="default" w:ascii="宋体" w:hAnsi="宋体" w:eastAsia="宋体" w:cs="宋体"/>
                <w:sz w:val="24"/>
                <w:szCs w:val="24"/>
              </w:rPr>
            </w:pPr>
            <w:r>
              <w:rPr>
                <w:rFonts w:ascii="宋体" w:hAnsi="宋体" w:eastAsia="宋体" w:cs="宋体"/>
                <w:b/>
                <w:sz w:val="24"/>
                <w:szCs w:val="24"/>
              </w:rPr>
              <w:t>是否接受联合体形式的响应磋商：</w:t>
            </w:r>
          </w:p>
          <w:p w14:paraId="516348FB">
            <w:pPr>
              <w:pStyle w:val="26"/>
              <w:spacing w:line="360" w:lineRule="auto"/>
              <w:rPr>
                <w:rFonts w:hint="default" w:ascii="宋体" w:hAnsi="宋体" w:eastAsia="宋体" w:cs="宋体"/>
                <w:sz w:val="24"/>
                <w:szCs w:val="24"/>
              </w:rPr>
            </w:pPr>
            <w:r>
              <w:rPr>
                <w:rFonts w:ascii="宋体" w:hAnsi="宋体" w:eastAsia="宋体" w:cs="宋体"/>
                <w:b/>
                <w:sz w:val="24"/>
                <w:szCs w:val="24"/>
              </w:rPr>
              <w:t>采购包1：不接受</w:t>
            </w:r>
          </w:p>
        </w:tc>
      </w:tr>
      <w:tr w14:paraId="78B9F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770044F">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3</w:t>
            </w:r>
          </w:p>
        </w:tc>
        <w:tc>
          <w:tcPr>
            <w:tcW w:w="0" w:type="auto"/>
          </w:tcPr>
          <w:p w14:paraId="52D32E46">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6.3</w:t>
            </w:r>
          </w:p>
        </w:tc>
        <w:tc>
          <w:tcPr>
            <w:tcW w:w="0" w:type="auto"/>
          </w:tcPr>
          <w:p w14:paraId="71BE3FCB">
            <w:pPr>
              <w:pStyle w:val="26"/>
              <w:spacing w:line="360" w:lineRule="auto"/>
              <w:rPr>
                <w:rFonts w:hint="default" w:ascii="宋体" w:hAnsi="宋体" w:eastAsia="宋体" w:cs="宋体"/>
                <w:sz w:val="24"/>
                <w:szCs w:val="24"/>
              </w:rPr>
            </w:pPr>
            <w:r>
              <w:rPr>
                <w:rFonts w:ascii="宋体" w:hAnsi="宋体" w:eastAsia="宋体" w:cs="宋体"/>
                <w:b/>
                <w:sz w:val="24"/>
                <w:szCs w:val="24"/>
              </w:rPr>
              <w:t>是否组织现场考察或召开磋商前答疑会：</w:t>
            </w:r>
          </w:p>
          <w:p w14:paraId="3BE7E3C1">
            <w:pPr>
              <w:pStyle w:val="26"/>
              <w:spacing w:line="360" w:lineRule="auto"/>
              <w:rPr>
                <w:rFonts w:hint="default" w:ascii="宋体" w:hAnsi="宋体" w:eastAsia="宋体" w:cs="宋体"/>
                <w:sz w:val="24"/>
                <w:szCs w:val="24"/>
              </w:rPr>
            </w:pPr>
            <w:r>
              <w:rPr>
                <w:rFonts w:ascii="宋体" w:hAnsi="宋体" w:eastAsia="宋体" w:cs="宋体"/>
                <w:b/>
                <w:sz w:val="24"/>
                <w:szCs w:val="24"/>
              </w:rPr>
              <w:t>采购包1：不组织</w:t>
            </w:r>
          </w:p>
        </w:tc>
      </w:tr>
      <w:tr w14:paraId="093B3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CD12A0">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4</w:t>
            </w:r>
          </w:p>
        </w:tc>
        <w:tc>
          <w:tcPr>
            <w:tcW w:w="0" w:type="auto"/>
          </w:tcPr>
          <w:p w14:paraId="5A5FB236">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9.1</w:t>
            </w:r>
          </w:p>
        </w:tc>
        <w:tc>
          <w:tcPr>
            <w:tcW w:w="0" w:type="auto"/>
          </w:tcPr>
          <w:p w14:paraId="02AA73A5">
            <w:pPr>
              <w:pStyle w:val="26"/>
              <w:spacing w:line="360" w:lineRule="auto"/>
              <w:rPr>
                <w:rFonts w:hint="default" w:ascii="宋体" w:hAnsi="宋体" w:eastAsia="宋体" w:cs="宋体"/>
                <w:sz w:val="24"/>
                <w:szCs w:val="24"/>
              </w:rPr>
            </w:pPr>
            <w:r>
              <w:rPr>
                <w:rFonts w:ascii="宋体" w:hAnsi="宋体" w:eastAsia="宋体" w:cs="宋体"/>
                <w:b/>
                <w:sz w:val="24"/>
                <w:szCs w:val="24"/>
              </w:rPr>
              <w:t>响应文件有效期：首次响应文件提交截止时间起90个日历日。</w:t>
            </w:r>
          </w:p>
        </w:tc>
      </w:tr>
      <w:tr w14:paraId="71747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C30400">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5</w:t>
            </w:r>
          </w:p>
        </w:tc>
        <w:tc>
          <w:tcPr>
            <w:tcW w:w="0" w:type="auto"/>
          </w:tcPr>
          <w:p w14:paraId="674AB4FF">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10.1</w:t>
            </w:r>
          </w:p>
        </w:tc>
        <w:tc>
          <w:tcPr>
            <w:tcW w:w="0" w:type="auto"/>
          </w:tcPr>
          <w:p w14:paraId="32E1BC21">
            <w:pPr>
              <w:pStyle w:val="26"/>
              <w:spacing w:line="360" w:lineRule="auto"/>
              <w:rPr>
                <w:rFonts w:hint="default" w:ascii="宋体" w:hAnsi="宋体" w:eastAsia="宋体" w:cs="宋体"/>
                <w:sz w:val="24"/>
                <w:szCs w:val="24"/>
              </w:rPr>
            </w:pPr>
            <w:r>
              <w:rPr>
                <w:rFonts w:ascii="宋体" w:hAnsi="宋体" w:eastAsia="宋体" w:cs="宋体"/>
                <w:b/>
                <w:sz w:val="24"/>
                <w:szCs w:val="24"/>
              </w:rPr>
              <w:t>提交磋商保证金：本项目的磋商保证金详见《采购标的一览表》，数额不得超过采购项目预算金额的1%，提交方式为对公账户银行转账，须以提交响应文件截止时间前到达指定账户为准。</w:t>
            </w:r>
          </w:p>
          <w:p w14:paraId="3138A19A">
            <w:pPr>
              <w:pStyle w:val="26"/>
              <w:spacing w:line="360" w:lineRule="auto"/>
              <w:rPr>
                <w:rFonts w:hint="default" w:ascii="宋体" w:hAnsi="宋体" w:eastAsia="宋体" w:cs="宋体"/>
                <w:sz w:val="24"/>
                <w:szCs w:val="24"/>
              </w:rPr>
            </w:pPr>
            <w:r>
              <w:rPr>
                <w:rFonts w:ascii="宋体" w:hAnsi="宋体" w:eastAsia="宋体" w:cs="宋体"/>
                <w:b/>
                <w:sz w:val="24"/>
                <w:szCs w:val="24"/>
              </w:rPr>
              <w:t>其他：</w:t>
            </w:r>
          </w:p>
          <w:p w14:paraId="7D8B38A6">
            <w:pPr>
              <w:pStyle w:val="26"/>
              <w:spacing w:line="360" w:lineRule="auto"/>
              <w:rPr>
                <w:rFonts w:hint="default" w:ascii="宋体" w:hAnsi="宋体" w:eastAsia="宋体" w:cs="宋体"/>
                <w:sz w:val="24"/>
                <w:szCs w:val="24"/>
              </w:rPr>
            </w:pPr>
            <w:r>
              <w:rPr>
                <w:rFonts w:ascii="宋体" w:hAnsi="宋体" w:eastAsia="宋体" w:cs="宋体"/>
                <w:b/>
                <w:sz w:val="24"/>
                <w:szCs w:val="24"/>
              </w:rPr>
              <w:t>无</w:t>
            </w:r>
          </w:p>
        </w:tc>
      </w:tr>
      <w:tr w14:paraId="38C2A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4" w:hRule="atLeast"/>
        </w:trPr>
        <w:tc>
          <w:tcPr>
            <w:tcW w:w="0" w:type="auto"/>
          </w:tcPr>
          <w:p w14:paraId="1DECA337">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6</w:t>
            </w:r>
          </w:p>
        </w:tc>
        <w:tc>
          <w:tcPr>
            <w:tcW w:w="0" w:type="auto"/>
          </w:tcPr>
          <w:p w14:paraId="520B4985">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10.3.1</w:t>
            </w:r>
          </w:p>
        </w:tc>
        <w:tc>
          <w:tcPr>
            <w:tcW w:w="0" w:type="auto"/>
          </w:tcPr>
          <w:p w14:paraId="2D8F0FF4">
            <w:pPr>
              <w:pStyle w:val="26"/>
              <w:spacing w:line="360" w:lineRule="auto"/>
              <w:rPr>
                <w:rFonts w:hint="default" w:ascii="宋体" w:hAnsi="宋体" w:eastAsia="宋体" w:cs="宋体"/>
                <w:sz w:val="24"/>
                <w:szCs w:val="24"/>
              </w:rPr>
            </w:pPr>
            <w:r>
              <w:rPr>
                <w:rFonts w:ascii="宋体" w:hAnsi="宋体" w:eastAsia="宋体" w:cs="宋体"/>
                <w:b/>
                <w:sz w:val="24"/>
                <w:szCs w:val="24"/>
              </w:rPr>
              <w:t>磋商保证金退还的其它要求：</w:t>
            </w:r>
          </w:p>
          <w:p w14:paraId="7A6ECBD7">
            <w:pPr>
              <w:pStyle w:val="26"/>
              <w:spacing w:line="360" w:lineRule="auto"/>
              <w:rPr>
                <w:rFonts w:hint="default" w:ascii="宋体" w:hAnsi="宋体" w:eastAsia="宋体" w:cs="宋体"/>
                <w:sz w:val="24"/>
                <w:szCs w:val="24"/>
              </w:rPr>
            </w:pPr>
            <w:r>
              <w:rPr>
                <w:rFonts w:ascii="宋体" w:hAnsi="宋体" w:eastAsia="宋体" w:cs="宋体"/>
                <w:b/>
                <w:sz w:val="24"/>
                <w:szCs w:val="24"/>
              </w:rPr>
              <w:t>无</w:t>
            </w:r>
          </w:p>
        </w:tc>
      </w:tr>
      <w:tr w14:paraId="429EE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A53607">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7</w:t>
            </w:r>
          </w:p>
        </w:tc>
        <w:tc>
          <w:tcPr>
            <w:tcW w:w="0" w:type="auto"/>
          </w:tcPr>
          <w:p w14:paraId="1C276494">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11.1</w:t>
            </w:r>
          </w:p>
        </w:tc>
        <w:tc>
          <w:tcPr>
            <w:tcW w:w="0" w:type="auto"/>
          </w:tcPr>
          <w:p w14:paraId="576E2B78">
            <w:pPr>
              <w:pStyle w:val="26"/>
              <w:spacing w:line="360" w:lineRule="auto"/>
              <w:rPr>
                <w:rFonts w:hint="default" w:ascii="宋体" w:hAnsi="宋体" w:eastAsia="宋体" w:cs="宋体"/>
                <w:sz w:val="24"/>
                <w:szCs w:val="24"/>
              </w:rPr>
            </w:pPr>
            <w:r>
              <w:rPr>
                <w:rFonts w:ascii="宋体" w:hAnsi="宋体" w:eastAsia="宋体" w:cs="宋体"/>
                <w:b/>
                <w:sz w:val="24"/>
                <w:szCs w:val="24"/>
              </w:rPr>
              <w:t>响应文件的份数</w:t>
            </w:r>
          </w:p>
          <w:p w14:paraId="3531DA8D">
            <w:pPr>
              <w:pStyle w:val="26"/>
              <w:spacing w:line="360" w:lineRule="auto"/>
              <w:ind w:firstLine="482" w:firstLineChars="200"/>
              <w:rPr>
                <w:rFonts w:hint="default" w:ascii="宋体" w:hAnsi="宋体" w:eastAsia="宋体" w:cs="宋体"/>
                <w:sz w:val="24"/>
                <w:szCs w:val="24"/>
              </w:rPr>
            </w:pPr>
            <w:r>
              <w:rPr>
                <w:rFonts w:ascii="宋体" w:hAnsi="宋体" w:eastAsia="宋体" w:cs="宋体"/>
                <w:b/>
                <w:sz w:val="24"/>
                <w:szCs w:val="24"/>
              </w:rPr>
              <w:t>纸质响应文件</w:t>
            </w:r>
          </w:p>
          <w:p w14:paraId="7AD7762B">
            <w:pPr>
              <w:pStyle w:val="26"/>
              <w:spacing w:line="360" w:lineRule="auto"/>
              <w:ind w:firstLine="482" w:firstLineChars="200"/>
              <w:rPr>
                <w:rFonts w:hint="default" w:ascii="宋体" w:hAnsi="宋体" w:eastAsia="宋体" w:cs="宋体"/>
                <w:sz w:val="24"/>
                <w:szCs w:val="24"/>
              </w:rPr>
            </w:pPr>
            <w:r>
              <w:rPr>
                <w:rFonts w:ascii="宋体" w:hAnsi="宋体" w:eastAsia="宋体" w:cs="宋体"/>
                <w:b/>
                <w:sz w:val="24"/>
                <w:szCs w:val="24"/>
              </w:rPr>
              <w:t>①响应文件：正本1份、副本1份。</w:t>
            </w:r>
          </w:p>
          <w:p w14:paraId="5050BD7E">
            <w:pPr>
              <w:pStyle w:val="26"/>
              <w:spacing w:line="360" w:lineRule="auto"/>
              <w:ind w:firstLine="482" w:firstLineChars="200"/>
              <w:rPr>
                <w:rFonts w:ascii="宋体" w:hAnsi="宋体" w:eastAsia="宋体" w:cs="宋体"/>
                <w:b/>
                <w:sz w:val="24"/>
                <w:szCs w:val="24"/>
              </w:rPr>
            </w:pPr>
            <w:r>
              <w:rPr>
                <w:rFonts w:ascii="宋体" w:hAnsi="宋体" w:eastAsia="宋体" w:cs="宋体"/>
                <w:b/>
                <w:sz w:val="24"/>
                <w:szCs w:val="24"/>
              </w:rPr>
              <w:t>②可读介质（U盘）1份：将电子响应文件在可读介质中另存1份。</w:t>
            </w:r>
          </w:p>
          <w:p w14:paraId="154EBD13">
            <w:pPr>
              <w:pStyle w:val="26"/>
              <w:spacing w:line="360" w:lineRule="auto"/>
              <w:ind w:firstLine="480" w:firstLineChars="200"/>
              <w:rPr>
                <w:rFonts w:hint="default" w:ascii="宋体" w:hAnsi="宋体" w:eastAsia="宋体" w:cs="宋体"/>
                <w:sz w:val="24"/>
                <w:szCs w:val="24"/>
              </w:rPr>
            </w:pPr>
            <w:r>
              <w:rPr>
                <w:rFonts w:hint="eastAsia"/>
                <w:color w:val="auto"/>
                <w:sz w:val="24"/>
                <w:szCs w:val="24"/>
                <w:highlight w:val="none"/>
              </w:rPr>
              <w:t>纸质投标文件的编制：①正本1份 、副本1份。正本必须由A4幅面纸张打印胶装装订，不得采用活页或可拆卸的装订。副本可以用正本的完整复印件，并在封面标明“正本”、“副本”字样。正本与副本如有不一致，则以正本为准。正、副本均应加盖响应人单位公章骑逢章。</w:t>
            </w:r>
          </w:p>
        </w:tc>
      </w:tr>
      <w:tr w14:paraId="2E137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24D0647">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8</w:t>
            </w:r>
          </w:p>
        </w:tc>
        <w:tc>
          <w:tcPr>
            <w:tcW w:w="0" w:type="auto"/>
          </w:tcPr>
          <w:p w14:paraId="4E2C787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14.4</w:t>
            </w:r>
          </w:p>
        </w:tc>
        <w:tc>
          <w:tcPr>
            <w:tcW w:w="0" w:type="auto"/>
          </w:tcPr>
          <w:p w14:paraId="7D50EDAB">
            <w:pPr>
              <w:pStyle w:val="26"/>
              <w:spacing w:line="360" w:lineRule="auto"/>
              <w:rPr>
                <w:rFonts w:hint="default" w:ascii="宋体" w:hAnsi="宋体" w:eastAsia="宋体" w:cs="宋体"/>
                <w:sz w:val="24"/>
                <w:szCs w:val="24"/>
              </w:rPr>
            </w:pPr>
            <w:r>
              <w:rPr>
                <w:rFonts w:ascii="宋体" w:hAnsi="宋体" w:eastAsia="宋体" w:cs="宋体"/>
                <w:b/>
                <w:sz w:val="24"/>
                <w:szCs w:val="24"/>
              </w:rPr>
              <w:t>磋商过程中可能发生实质性变动的内容：</w:t>
            </w:r>
          </w:p>
          <w:p w14:paraId="1DC2B670">
            <w:pPr>
              <w:pStyle w:val="26"/>
              <w:spacing w:line="360" w:lineRule="auto"/>
              <w:rPr>
                <w:rFonts w:hint="default" w:ascii="宋体" w:hAnsi="宋体" w:eastAsia="宋体" w:cs="宋体"/>
                <w:sz w:val="24"/>
                <w:szCs w:val="24"/>
              </w:rPr>
            </w:pPr>
            <w:r>
              <w:rPr>
                <w:rFonts w:ascii="宋体" w:hAnsi="宋体" w:eastAsia="宋体" w:cs="宋体"/>
                <w:b/>
                <w:sz w:val="24"/>
                <w:szCs w:val="24"/>
              </w:rPr>
              <w:t>无。</w:t>
            </w:r>
          </w:p>
        </w:tc>
      </w:tr>
      <w:tr w14:paraId="66876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912ABF">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9</w:t>
            </w:r>
          </w:p>
        </w:tc>
        <w:tc>
          <w:tcPr>
            <w:tcW w:w="0" w:type="auto"/>
          </w:tcPr>
          <w:p w14:paraId="00610543">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14.9</w:t>
            </w:r>
          </w:p>
        </w:tc>
        <w:tc>
          <w:tcPr>
            <w:tcW w:w="0" w:type="auto"/>
          </w:tcPr>
          <w:p w14:paraId="1BD87D0E">
            <w:pPr>
              <w:pStyle w:val="26"/>
              <w:spacing w:line="360" w:lineRule="auto"/>
              <w:rPr>
                <w:rFonts w:hint="default" w:ascii="宋体" w:hAnsi="宋体" w:eastAsia="宋体" w:cs="宋体"/>
                <w:sz w:val="24"/>
                <w:szCs w:val="24"/>
              </w:rPr>
            </w:pPr>
            <w:r>
              <w:rPr>
                <w:rFonts w:ascii="宋体" w:hAnsi="宋体" w:eastAsia="宋体" w:cs="宋体"/>
                <w:b/>
                <w:sz w:val="24"/>
                <w:szCs w:val="24"/>
              </w:rPr>
              <w:t>评审的标准和方法：具体内容详见竞争性磋商须知前附表专项附件“评审的标准和方法”。</w:t>
            </w:r>
          </w:p>
        </w:tc>
      </w:tr>
      <w:tr w14:paraId="32F04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2A40679">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10</w:t>
            </w:r>
          </w:p>
        </w:tc>
        <w:tc>
          <w:tcPr>
            <w:tcW w:w="0" w:type="auto"/>
          </w:tcPr>
          <w:p w14:paraId="56200D89">
            <w:pPr>
              <w:spacing w:line="360" w:lineRule="auto"/>
              <w:rPr>
                <w:rFonts w:ascii="宋体" w:hAnsi="宋体" w:eastAsia="宋体" w:cs="宋体"/>
                <w:sz w:val="24"/>
              </w:rPr>
            </w:pPr>
          </w:p>
        </w:tc>
        <w:tc>
          <w:tcPr>
            <w:tcW w:w="0" w:type="auto"/>
          </w:tcPr>
          <w:p w14:paraId="633051F0">
            <w:pPr>
              <w:pStyle w:val="26"/>
              <w:spacing w:line="360" w:lineRule="auto"/>
              <w:rPr>
                <w:rFonts w:hint="default" w:ascii="宋体" w:hAnsi="宋体" w:eastAsia="宋体" w:cs="宋体"/>
                <w:sz w:val="24"/>
                <w:szCs w:val="24"/>
              </w:rPr>
            </w:pPr>
            <w:r>
              <w:rPr>
                <w:rFonts w:ascii="宋体" w:hAnsi="宋体" w:eastAsia="宋体" w:cs="宋体"/>
                <w:b/>
                <w:sz w:val="24"/>
                <w:szCs w:val="24"/>
              </w:rPr>
              <w:t>根据采购项目的特点和需要，需要加以详细说明的其他磋商程序规定、要求等内容：</w:t>
            </w:r>
          </w:p>
          <w:p w14:paraId="35E4DDA6">
            <w:pPr>
              <w:pStyle w:val="26"/>
              <w:spacing w:line="360" w:lineRule="auto"/>
              <w:rPr>
                <w:rFonts w:hint="default" w:ascii="宋体" w:hAnsi="宋体" w:eastAsia="宋体" w:cs="宋体"/>
                <w:sz w:val="24"/>
                <w:szCs w:val="24"/>
              </w:rPr>
            </w:pPr>
            <w:r>
              <w:rPr>
                <w:rFonts w:ascii="宋体" w:hAnsi="宋体" w:eastAsia="宋体" w:cs="宋体"/>
                <w:b/>
                <w:sz w:val="24"/>
                <w:szCs w:val="24"/>
              </w:rPr>
              <w:t>无。</w:t>
            </w:r>
          </w:p>
        </w:tc>
      </w:tr>
      <w:tr w14:paraId="62A72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4C12B25">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11</w:t>
            </w:r>
          </w:p>
        </w:tc>
        <w:tc>
          <w:tcPr>
            <w:tcW w:w="0" w:type="auto"/>
          </w:tcPr>
          <w:p w14:paraId="010959C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22.2</w:t>
            </w:r>
          </w:p>
        </w:tc>
        <w:tc>
          <w:tcPr>
            <w:tcW w:w="0" w:type="auto"/>
          </w:tcPr>
          <w:p w14:paraId="67DFB2FD">
            <w:pPr>
              <w:pStyle w:val="26"/>
              <w:spacing w:line="360" w:lineRule="auto"/>
              <w:jc w:val="both"/>
              <w:rPr>
                <w:rFonts w:hint="default" w:ascii="宋体" w:hAnsi="宋体" w:eastAsia="宋体" w:cs="宋体"/>
                <w:sz w:val="24"/>
                <w:szCs w:val="24"/>
              </w:rPr>
            </w:pPr>
            <w:r>
              <w:rPr>
                <w:rFonts w:ascii="宋体" w:hAnsi="宋体" w:eastAsia="宋体" w:cs="宋体"/>
                <w:b/>
                <w:sz w:val="24"/>
                <w:szCs w:val="24"/>
              </w:rPr>
              <w:t>信息公告指定媒体（以下简称：“指定媒体”）：</w:t>
            </w:r>
          </w:p>
          <w:p w14:paraId="129E2BF0">
            <w:pPr>
              <w:pStyle w:val="26"/>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（1）中国政府采购网，网址www.ccgp.gov.cn。</w:t>
            </w:r>
          </w:p>
          <w:p w14:paraId="65ABB17D">
            <w:pPr>
              <w:pStyle w:val="26"/>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（2）湄洲湾职业技术学院网（https://www.fjmzw.com/）</w:t>
            </w:r>
          </w:p>
          <w:p w14:paraId="37809943">
            <w:pPr>
              <w:pStyle w:val="26"/>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※上述指定媒体的有关信息若不一致，应以中国政府采购网发布的为准。</w:t>
            </w:r>
          </w:p>
        </w:tc>
      </w:tr>
      <w:tr w14:paraId="759AE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0" w:type="auto"/>
          </w:tcPr>
          <w:p w14:paraId="606EFAE0">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12</w:t>
            </w:r>
          </w:p>
        </w:tc>
        <w:tc>
          <w:tcPr>
            <w:tcW w:w="0" w:type="auto"/>
          </w:tcPr>
          <w:p w14:paraId="75481795">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23.1</w:t>
            </w:r>
          </w:p>
        </w:tc>
        <w:tc>
          <w:tcPr>
            <w:tcW w:w="0" w:type="auto"/>
          </w:tcPr>
          <w:p w14:paraId="76F02DD4">
            <w:pPr>
              <w:pStyle w:val="26"/>
              <w:spacing w:line="360" w:lineRule="auto"/>
              <w:rPr>
                <w:rFonts w:hint="default" w:ascii="宋体" w:hAnsi="宋体" w:eastAsia="宋体" w:cs="宋体"/>
                <w:sz w:val="24"/>
                <w:szCs w:val="24"/>
              </w:rPr>
            </w:pPr>
            <w:r>
              <w:rPr>
                <w:rFonts w:ascii="宋体" w:hAnsi="宋体" w:eastAsia="宋体" w:cs="宋体"/>
                <w:b/>
                <w:sz w:val="24"/>
                <w:szCs w:val="24"/>
              </w:rPr>
              <w:t>本项目监督管理部门：</w:t>
            </w:r>
            <w:r>
              <w:rPr>
                <w:rFonts w:hint="eastAsia" w:ascii="宋体" w:hAnsi="宋体" w:eastAsia="宋体" w:cs="宋体"/>
                <w:b/>
                <w:sz w:val="24"/>
                <w:szCs w:val="24"/>
              </w:rPr>
              <w:t>湄洲湾职业技术学院监察室。</w:t>
            </w:r>
          </w:p>
        </w:tc>
      </w:tr>
      <w:tr w14:paraId="3D5B8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1427273">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13</w:t>
            </w:r>
          </w:p>
        </w:tc>
        <w:tc>
          <w:tcPr>
            <w:tcW w:w="0" w:type="auto"/>
          </w:tcPr>
          <w:p w14:paraId="37077301">
            <w:pPr>
              <w:pStyle w:val="26"/>
              <w:spacing w:line="360" w:lineRule="auto"/>
              <w:jc w:val="center"/>
              <w:rPr>
                <w:rFonts w:hint="default" w:ascii="宋体" w:hAnsi="宋体" w:eastAsia="宋体" w:cs="宋体"/>
                <w:color w:val="auto"/>
                <w:sz w:val="24"/>
                <w:szCs w:val="24"/>
              </w:rPr>
            </w:pPr>
            <w:r>
              <w:rPr>
                <w:rFonts w:ascii="宋体" w:hAnsi="宋体" w:eastAsia="宋体" w:cs="宋体"/>
                <w:b/>
                <w:color w:val="auto"/>
                <w:sz w:val="24"/>
                <w:szCs w:val="24"/>
              </w:rPr>
              <w:t>24.1</w:t>
            </w:r>
          </w:p>
        </w:tc>
        <w:tc>
          <w:tcPr>
            <w:tcW w:w="0" w:type="auto"/>
          </w:tcPr>
          <w:p w14:paraId="7D36FFCF">
            <w:pPr>
              <w:pStyle w:val="26"/>
              <w:spacing w:line="360" w:lineRule="auto"/>
              <w:rPr>
                <w:rFonts w:hint="default" w:ascii="宋体" w:hAnsi="宋体" w:eastAsia="宋体" w:cs="宋体"/>
                <w:color w:val="auto"/>
                <w:sz w:val="24"/>
                <w:szCs w:val="24"/>
              </w:rPr>
            </w:pPr>
            <w:r>
              <w:rPr>
                <w:rFonts w:ascii="宋体" w:hAnsi="宋体" w:eastAsia="宋体" w:cs="宋体"/>
                <w:b/>
                <w:color w:val="auto"/>
                <w:sz w:val="24"/>
                <w:szCs w:val="24"/>
              </w:rPr>
              <w:t>履约保证金：</w:t>
            </w:r>
          </w:p>
          <w:p w14:paraId="7B65A924">
            <w:pPr>
              <w:pStyle w:val="26"/>
              <w:spacing w:line="360" w:lineRule="auto"/>
              <w:rPr>
                <w:rFonts w:hint="default" w:ascii="宋体" w:hAnsi="宋体" w:eastAsia="宋体" w:cs="宋体"/>
                <w:color w:val="auto"/>
                <w:sz w:val="24"/>
                <w:szCs w:val="24"/>
              </w:rPr>
            </w:pPr>
            <w:r>
              <w:rPr>
                <w:rFonts w:ascii="宋体" w:hAnsi="宋体" w:eastAsia="宋体" w:cs="宋体"/>
                <w:b/>
                <w:color w:val="auto"/>
                <w:sz w:val="24"/>
                <w:szCs w:val="24"/>
              </w:rPr>
              <w:t>采购包1：</w:t>
            </w:r>
            <w:r>
              <w:rPr>
                <w:rFonts w:hint="eastAsia" w:ascii="宋体" w:hAnsi="宋体" w:eastAsia="宋体" w:cs="宋体"/>
                <w:b/>
                <w:color w:val="auto"/>
                <w:sz w:val="24"/>
                <w:szCs w:val="24"/>
                <w:lang w:val="en-US" w:eastAsia="zh-CN"/>
              </w:rPr>
              <w:t>不</w:t>
            </w:r>
            <w:r>
              <w:rPr>
                <w:rFonts w:ascii="宋体" w:hAnsi="宋体" w:eastAsia="宋体" w:cs="宋体"/>
                <w:b/>
                <w:color w:val="auto"/>
                <w:sz w:val="24"/>
                <w:szCs w:val="24"/>
              </w:rPr>
              <w:t>缴纳</w:t>
            </w:r>
          </w:p>
        </w:tc>
      </w:tr>
      <w:tr w14:paraId="14BF9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F3948D6">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14</w:t>
            </w:r>
          </w:p>
        </w:tc>
        <w:tc>
          <w:tcPr>
            <w:tcW w:w="0" w:type="auto"/>
          </w:tcPr>
          <w:p w14:paraId="4F76DC43">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25</w:t>
            </w:r>
          </w:p>
        </w:tc>
        <w:tc>
          <w:tcPr>
            <w:tcW w:w="0" w:type="auto"/>
          </w:tcPr>
          <w:p w14:paraId="028AD397">
            <w:pPr>
              <w:pStyle w:val="26"/>
              <w:spacing w:line="360" w:lineRule="auto"/>
              <w:rPr>
                <w:rFonts w:hint="default" w:ascii="宋体" w:hAnsi="宋体" w:eastAsia="宋体" w:cs="宋体"/>
                <w:sz w:val="24"/>
                <w:szCs w:val="24"/>
              </w:rPr>
            </w:pPr>
            <w:r>
              <w:rPr>
                <w:rFonts w:ascii="宋体" w:hAnsi="宋体" w:eastAsia="宋体" w:cs="宋体"/>
                <w:b/>
                <w:sz w:val="24"/>
                <w:szCs w:val="24"/>
              </w:rPr>
              <w:t>根据采购项目特点或政策需要补充的其他新增内容：</w:t>
            </w:r>
          </w:p>
          <w:p w14:paraId="45D937F5">
            <w:pPr>
              <w:pStyle w:val="26"/>
              <w:spacing w:line="360" w:lineRule="auto"/>
              <w:rPr>
                <w:rFonts w:hint="default" w:ascii="宋体" w:hAnsi="宋体" w:eastAsia="宋体" w:cs="宋体"/>
                <w:sz w:val="24"/>
                <w:szCs w:val="24"/>
              </w:rPr>
            </w:pPr>
            <w:r>
              <w:rPr>
                <w:rFonts w:ascii="宋体" w:hAnsi="宋体" w:eastAsia="宋体" w:cs="宋体"/>
                <w:b/>
                <w:sz w:val="24"/>
                <w:szCs w:val="24"/>
              </w:rPr>
              <w:t>(1)本项目代理服务费：</w:t>
            </w:r>
          </w:p>
          <w:p w14:paraId="4DF15D4E">
            <w:pPr>
              <w:pStyle w:val="26"/>
              <w:spacing w:line="360" w:lineRule="auto"/>
              <w:ind w:firstLine="241" w:firstLineChars="100"/>
              <w:rPr>
                <w:rFonts w:hint="default" w:ascii="宋体" w:hAnsi="宋体" w:eastAsia="宋体" w:cs="宋体"/>
                <w:sz w:val="24"/>
                <w:szCs w:val="24"/>
              </w:rPr>
            </w:pPr>
            <w:r>
              <w:rPr>
                <w:rFonts w:ascii="宋体" w:hAnsi="宋体" w:eastAsia="宋体" w:cs="宋体"/>
                <w:b/>
                <w:sz w:val="24"/>
                <w:szCs w:val="24"/>
              </w:rPr>
              <w:t>本项目收取代理服务费</w:t>
            </w:r>
          </w:p>
          <w:p w14:paraId="2D6E67EA">
            <w:pPr>
              <w:pStyle w:val="26"/>
              <w:spacing w:line="360" w:lineRule="auto"/>
              <w:ind w:firstLine="241" w:firstLineChars="100"/>
              <w:rPr>
                <w:rFonts w:hint="default" w:ascii="宋体" w:hAnsi="宋体" w:eastAsia="宋体" w:cs="宋体"/>
                <w:sz w:val="24"/>
                <w:szCs w:val="24"/>
              </w:rPr>
            </w:pPr>
            <w:r>
              <w:rPr>
                <w:rFonts w:ascii="宋体" w:hAnsi="宋体" w:eastAsia="宋体" w:cs="宋体"/>
                <w:b/>
                <w:sz w:val="24"/>
                <w:szCs w:val="24"/>
              </w:rPr>
              <w:t>代理服务费用收取对象：成交供应商</w:t>
            </w:r>
          </w:p>
          <w:p w14:paraId="333A8FC6">
            <w:pPr>
              <w:pStyle w:val="26"/>
              <w:spacing w:line="360" w:lineRule="auto"/>
              <w:rPr>
                <w:rFonts w:hint="eastAsia" w:ascii="宋体" w:hAnsi="宋体" w:eastAsia="宋体" w:cs="宋体"/>
                <w:b/>
                <w:sz w:val="24"/>
                <w:szCs w:val="24"/>
              </w:rPr>
            </w:pPr>
            <w:r>
              <w:rPr>
                <w:rFonts w:hint="default" w:ascii="宋体" w:hAnsi="宋体" w:eastAsia="宋体" w:cs="宋体"/>
                <w:b/>
                <w:sz w:val="24"/>
                <w:szCs w:val="24"/>
                <w:lang w:val="en-US" w:eastAsia="zh-CN"/>
              </w:rPr>
              <w:t>代理服务费按包干2000元</w:t>
            </w:r>
            <w:r>
              <w:rPr>
                <w:rFonts w:hint="eastAsia" w:ascii="宋体" w:hAnsi="宋体" w:eastAsia="宋体" w:cs="宋体"/>
                <w:b/>
                <w:sz w:val="24"/>
                <w:szCs w:val="24"/>
                <w:lang w:val="en-US" w:eastAsia="zh-CN"/>
              </w:rPr>
              <w:t>包干计取</w:t>
            </w:r>
            <w:r>
              <w:rPr>
                <w:rFonts w:ascii="宋体" w:hAnsi="宋体" w:eastAsia="宋体" w:cs="宋体"/>
                <w:b/>
                <w:sz w:val="24"/>
                <w:szCs w:val="24"/>
              </w:rPr>
              <w:t>。</w:t>
            </w:r>
            <w:r>
              <w:rPr>
                <w:rFonts w:hint="eastAsia" w:ascii="宋体" w:hAnsi="宋体" w:eastAsia="宋体" w:cs="宋体"/>
                <w:b/>
                <w:sz w:val="24"/>
                <w:szCs w:val="24"/>
              </w:rPr>
              <w:t>代理服务费缴纳账号：开户名--</w:t>
            </w:r>
            <w:r>
              <w:rPr>
                <w:rFonts w:hint="eastAsia" w:ascii="宋体" w:hAnsi="宋体" w:eastAsia="宋体" w:cs="宋体"/>
                <w:b/>
                <w:sz w:val="24"/>
                <w:szCs w:val="24"/>
                <w:lang w:eastAsia="zh-CN"/>
              </w:rPr>
              <w:t>正信交阳（福建）项目管理有限公司</w:t>
            </w:r>
            <w:r>
              <w:rPr>
                <w:rFonts w:hint="eastAsia" w:ascii="宋体" w:hAnsi="宋体" w:eastAsia="宋体" w:cs="宋体"/>
                <w:b/>
                <w:sz w:val="24"/>
                <w:szCs w:val="24"/>
              </w:rPr>
              <w:t>，开户行--</w:t>
            </w:r>
            <w:r>
              <w:rPr>
                <w:rFonts w:hint="eastAsia" w:ascii="宋体" w:hAnsi="宋体" w:eastAsia="宋体" w:cs="宋体"/>
                <w:b/>
                <w:sz w:val="24"/>
                <w:szCs w:val="24"/>
                <w:lang w:eastAsia="zh-CN"/>
              </w:rPr>
              <w:t>中国建设银行股份有限公司莆田市汉庭支行</w:t>
            </w:r>
            <w:r>
              <w:rPr>
                <w:rFonts w:hint="eastAsia" w:ascii="宋体" w:hAnsi="宋体" w:eastAsia="宋体" w:cs="宋体"/>
                <w:b/>
                <w:sz w:val="24"/>
                <w:szCs w:val="24"/>
              </w:rPr>
              <w:t xml:space="preserve"> ，帐号—</w:t>
            </w:r>
            <w:r>
              <w:rPr>
                <w:rFonts w:hint="eastAsia" w:ascii="宋体" w:hAnsi="宋体" w:eastAsia="宋体" w:cs="宋体"/>
                <w:b/>
                <w:sz w:val="24"/>
                <w:szCs w:val="24"/>
                <w:lang w:eastAsia="zh-CN"/>
              </w:rPr>
              <w:t>35050163710109008888</w:t>
            </w:r>
            <w:r>
              <w:rPr>
                <w:rFonts w:hint="eastAsia" w:ascii="宋体" w:hAnsi="宋体" w:eastAsia="宋体" w:cs="宋体"/>
                <w:b/>
                <w:sz w:val="24"/>
                <w:szCs w:val="24"/>
              </w:rPr>
              <w:t>。</w:t>
            </w:r>
          </w:p>
          <w:p w14:paraId="1B78B92E">
            <w:pPr>
              <w:pStyle w:val="26"/>
              <w:spacing w:line="360" w:lineRule="auto"/>
              <w:rPr>
                <w:rFonts w:hint="default" w:ascii="宋体" w:hAnsi="宋体" w:eastAsia="宋体" w:cs="宋体"/>
                <w:sz w:val="24"/>
                <w:szCs w:val="24"/>
              </w:rPr>
            </w:pPr>
            <w:r>
              <w:rPr>
                <w:rFonts w:ascii="宋体" w:hAnsi="宋体" w:eastAsia="宋体" w:cs="宋体"/>
                <w:b/>
                <w:sz w:val="24"/>
                <w:szCs w:val="24"/>
              </w:rPr>
              <w:t>(2)其他：</w:t>
            </w:r>
          </w:p>
          <w:p w14:paraId="15D09636">
            <w:pPr>
              <w:pStyle w:val="26"/>
              <w:spacing w:line="360" w:lineRule="auto"/>
              <w:ind w:firstLine="482" w:firstLineChars="200"/>
              <w:rPr>
                <w:rFonts w:hint="default" w:ascii="宋体" w:hAnsi="宋体" w:eastAsia="宋体" w:cs="宋体"/>
                <w:b/>
                <w:sz w:val="24"/>
                <w:szCs w:val="24"/>
              </w:rPr>
            </w:pPr>
            <w:r>
              <w:rPr>
                <w:rFonts w:ascii="宋体" w:hAnsi="宋体" w:eastAsia="宋体" w:cs="宋体"/>
                <w:b/>
                <w:sz w:val="24"/>
                <w:szCs w:val="24"/>
              </w:rPr>
              <w:t>①资格证明材料补充说明：</w:t>
            </w:r>
          </w:p>
          <w:p w14:paraId="1FDB8F24">
            <w:pPr>
              <w:pStyle w:val="26"/>
              <w:numPr>
                <w:ilvl w:val="0"/>
                <w:numId w:val="0"/>
              </w:numPr>
              <w:spacing w:line="360" w:lineRule="auto"/>
              <w:ind w:firstLine="482" w:firstLineChars="200"/>
              <w:rPr>
                <w:rFonts w:hint="default" w:ascii="宋体" w:hAnsi="宋体" w:eastAsia="宋体" w:cs="宋体"/>
                <w:sz w:val="24"/>
                <w:szCs w:val="24"/>
              </w:rPr>
            </w:pPr>
            <w:r>
              <w:rPr>
                <w:rFonts w:ascii="宋体" w:hAnsi="宋体" w:eastAsia="宋体" w:cs="宋体"/>
                <w:b/>
                <w:sz w:val="24"/>
                <w:szCs w:val="24"/>
              </w:rPr>
              <w:t>（若有）：供应商资格证明文件若提供资信证明的，提供的资信证明应为供应商的基本存款帐户银行开具，且内容应完整、清晰、整洁。供应商只提供存款余额状况或开户证明的，不视为资信证明材料，认定其资信证明不完整，为无效响应。</w:t>
            </w:r>
          </w:p>
          <w:p w14:paraId="6666D935">
            <w:pPr>
              <w:pStyle w:val="26"/>
              <w:spacing w:line="360" w:lineRule="auto"/>
              <w:ind w:firstLine="482" w:firstLineChars="200"/>
              <w:rPr>
                <w:rFonts w:hint="default" w:ascii="宋体" w:hAnsi="宋体" w:eastAsia="宋体" w:cs="宋体"/>
                <w:b/>
                <w:sz w:val="24"/>
                <w:szCs w:val="24"/>
              </w:rPr>
            </w:pPr>
            <w:r>
              <w:rPr>
                <w:rFonts w:ascii="宋体" w:hAnsi="宋体" w:eastAsia="宋体" w:cs="宋体"/>
                <w:b/>
                <w:sz w:val="24"/>
                <w:szCs w:val="24"/>
              </w:rPr>
              <w:t xml:space="preserve"> ②质疑受理的其它要求：</w:t>
            </w:r>
          </w:p>
          <w:p w14:paraId="35ECAD5D">
            <w:pPr>
              <w:pStyle w:val="26"/>
              <w:spacing w:line="360" w:lineRule="auto"/>
              <w:ind w:firstLine="482" w:firstLineChars="200"/>
              <w:rPr>
                <w:rFonts w:hint="default" w:ascii="宋体" w:hAnsi="宋体" w:eastAsia="宋体" w:cs="宋体"/>
                <w:b/>
                <w:sz w:val="24"/>
                <w:szCs w:val="24"/>
              </w:rPr>
            </w:pPr>
            <w:r>
              <w:rPr>
                <w:rFonts w:ascii="宋体" w:hAnsi="宋体" w:eastAsia="宋体" w:cs="宋体"/>
                <w:b/>
                <w:sz w:val="24"/>
                <w:szCs w:val="24"/>
              </w:rPr>
              <w:t xml:space="preserve"> a、质疑人递交质疑函时还应出具质疑人已对本项目进行报名的证明文件（体现报名时间），否则将不被认定为潜在供应商，其质疑将不予受理。（采购文件首次获取之日为质疑人成功报名之日。）</w:t>
            </w:r>
          </w:p>
          <w:p w14:paraId="0CCCAABB">
            <w:pPr>
              <w:pStyle w:val="26"/>
              <w:spacing w:line="360" w:lineRule="auto"/>
              <w:ind w:firstLine="482" w:firstLineChars="200"/>
              <w:rPr>
                <w:rFonts w:hint="default" w:ascii="宋体" w:hAnsi="宋体" w:eastAsia="宋体" w:cs="宋体"/>
                <w:b/>
                <w:sz w:val="24"/>
                <w:szCs w:val="24"/>
              </w:rPr>
            </w:pPr>
            <w:r>
              <w:rPr>
                <w:rFonts w:ascii="宋体" w:hAnsi="宋体" w:eastAsia="宋体" w:cs="宋体"/>
                <w:b/>
                <w:sz w:val="24"/>
                <w:szCs w:val="24"/>
              </w:rPr>
              <w:t xml:space="preserve"> b、质疑人为法人或其他组织的，质疑函需逐页加盖质疑单位公章；若本项目接受自然人磋商且质疑人为自然人的，质疑函需质疑人本人逐页签名。否则质疑将不予受理。</w:t>
            </w:r>
          </w:p>
          <w:p w14:paraId="34275EE3">
            <w:pPr>
              <w:pStyle w:val="26"/>
              <w:spacing w:line="360" w:lineRule="auto"/>
              <w:ind w:firstLine="482" w:firstLineChars="200"/>
              <w:rPr>
                <w:rFonts w:hint="default" w:ascii="宋体" w:hAnsi="宋体" w:eastAsia="宋体" w:cs="宋体"/>
                <w:sz w:val="24"/>
                <w:szCs w:val="24"/>
              </w:rPr>
            </w:pPr>
            <w:r>
              <w:rPr>
                <w:rFonts w:ascii="宋体" w:hAnsi="宋体" w:eastAsia="宋体" w:cs="宋体"/>
                <w:b/>
                <w:sz w:val="24"/>
                <w:szCs w:val="24"/>
              </w:rPr>
              <w:t xml:space="preserve"> c、在法定质疑期内供应商针对同一采购程序环节的质疑须一次性提出，二（多）次质疑不予受理。</w:t>
            </w:r>
          </w:p>
        </w:tc>
      </w:tr>
      <w:tr w14:paraId="2E7BF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2BD3FA">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15</w:t>
            </w:r>
          </w:p>
        </w:tc>
        <w:tc>
          <w:tcPr>
            <w:tcW w:w="0" w:type="auto"/>
          </w:tcPr>
          <w:p w14:paraId="37D6F76D">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18.1</w:t>
            </w:r>
          </w:p>
        </w:tc>
        <w:tc>
          <w:tcPr>
            <w:tcW w:w="0" w:type="auto"/>
          </w:tcPr>
          <w:p w14:paraId="54BF9CCB">
            <w:pPr>
              <w:pStyle w:val="26"/>
              <w:spacing w:line="360" w:lineRule="auto"/>
              <w:rPr>
                <w:rFonts w:hint="default" w:ascii="宋体" w:hAnsi="宋体" w:eastAsia="宋体" w:cs="宋体"/>
                <w:sz w:val="24"/>
                <w:szCs w:val="24"/>
              </w:rPr>
            </w:pPr>
            <w:r>
              <w:rPr>
                <w:rFonts w:ascii="宋体" w:hAnsi="宋体" w:eastAsia="宋体" w:cs="宋体"/>
                <w:b/>
                <w:sz w:val="24"/>
                <w:szCs w:val="24"/>
              </w:rPr>
              <w:t>合同签订时限：自中标通知书发出之日起30个日历日内。</w:t>
            </w:r>
          </w:p>
        </w:tc>
      </w:tr>
    </w:tbl>
    <w:p w14:paraId="0E01EC59">
      <w:pPr>
        <w:pStyle w:val="26"/>
        <w:spacing w:line="360" w:lineRule="auto"/>
        <w:jc w:val="center"/>
        <w:outlineLvl w:val="2"/>
        <w:rPr>
          <w:rFonts w:hint="default" w:ascii="宋体" w:hAnsi="宋体" w:eastAsia="宋体" w:cs="宋体"/>
          <w:b/>
          <w:sz w:val="24"/>
          <w:szCs w:val="24"/>
        </w:rPr>
      </w:pPr>
    </w:p>
    <w:p w14:paraId="7A357EDC">
      <w:pPr>
        <w:pStyle w:val="26"/>
        <w:spacing w:line="360" w:lineRule="auto"/>
        <w:jc w:val="both"/>
        <w:outlineLvl w:val="2"/>
        <w:rPr>
          <w:rFonts w:hint="default" w:ascii="宋体" w:hAnsi="宋体" w:eastAsia="宋体" w:cs="宋体"/>
          <w:b/>
          <w:sz w:val="24"/>
          <w:szCs w:val="24"/>
        </w:rPr>
      </w:pPr>
    </w:p>
    <w:p w14:paraId="6402DD5E">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专项附件：             评审的标准和方法</w:t>
      </w:r>
    </w:p>
    <w:p w14:paraId="793780DF">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一、磋商小组</w:t>
      </w:r>
    </w:p>
    <w:p w14:paraId="05435837">
      <w:pPr>
        <w:pStyle w:val="26"/>
        <w:spacing w:line="360" w:lineRule="auto"/>
        <w:ind w:firstLine="480"/>
        <w:rPr>
          <w:rFonts w:hint="default" w:ascii="宋体" w:hAnsi="宋体" w:eastAsia="宋体" w:cs="宋体"/>
          <w:sz w:val="24"/>
          <w:szCs w:val="24"/>
        </w:rPr>
      </w:pPr>
      <w:r>
        <w:rPr>
          <w:rFonts w:ascii="宋体" w:hAnsi="宋体" w:eastAsia="宋体" w:cs="宋体"/>
          <w:b/>
          <w:sz w:val="24"/>
          <w:szCs w:val="24"/>
        </w:rPr>
        <w:t>1.1采购人根据项目的特点依法组建磋商小组。</w:t>
      </w:r>
    </w:p>
    <w:p w14:paraId="500A8BEA">
      <w:pPr>
        <w:pStyle w:val="26"/>
        <w:spacing w:line="360" w:lineRule="auto"/>
        <w:ind w:firstLine="480"/>
        <w:rPr>
          <w:rFonts w:hint="default" w:ascii="宋体" w:hAnsi="宋体" w:eastAsia="宋体" w:cs="宋体"/>
          <w:sz w:val="24"/>
          <w:szCs w:val="24"/>
        </w:rPr>
      </w:pPr>
      <w:r>
        <w:rPr>
          <w:rFonts w:ascii="宋体" w:hAnsi="宋体" w:eastAsia="宋体" w:cs="宋体"/>
          <w:b/>
          <w:sz w:val="24"/>
          <w:szCs w:val="24"/>
        </w:rPr>
        <w:t>1.2磋商小组</w:t>
      </w:r>
    </w:p>
    <w:p w14:paraId="5C4CE8B0">
      <w:pPr>
        <w:pStyle w:val="26"/>
        <w:spacing w:line="360" w:lineRule="auto"/>
        <w:ind w:firstLine="482" w:firstLineChars="200"/>
        <w:rPr>
          <w:rFonts w:hint="default" w:ascii="宋体" w:hAnsi="宋体" w:eastAsia="宋体" w:cs="宋体"/>
          <w:sz w:val="24"/>
          <w:szCs w:val="24"/>
        </w:rPr>
      </w:pPr>
      <w:r>
        <w:rPr>
          <w:rFonts w:ascii="宋体" w:hAnsi="宋体" w:eastAsia="宋体" w:cs="宋体"/>
          <w:b/>
          <w:sz w:val="24"/>
          <w:szCs w:val="24"/>
        </w:rPr>
        <w:t>由采购人代表和评审专家两部分共3人组成，其中由福建省政府采购评审专家库产生的评审专家2人，由采购人派出的采购人代表1人。技术复杂、专业性强的采购项目，评审专家中应当包含1名法律专家。</w:t>
      </w:r>
    </w:p>
    <w:p w14:paraId="5851A10D">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1.3磋商小组负责具体磋商和评审事务，并按照下列原则依法独立履行有关职责：</w:t>
      </w:r>
    </w:p>
    <w:p w14:paraId="224F1E64">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1.3.1评审应保护国家利益、社会公共利益和各方当事人合法权益，提高采购效益，保证项目质量。</w:t>
      </w:r>
    </w:p>
    <w:p w14:paraId="6B74D691">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1.3.2评审应遵循公平、公正、科学、严谨和择优原则。</w:t>
      </w:r>
    </w:p>
    <w:p w14:paraId="6931EB6F">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1.3.3评审的依据是磋商文件和响应文件，磋商文件中没有规定的评审标准不得作为评审依据。</w:t>
      </w:r>
    </w:p>
    <w:p w14:paraId="00F746E6">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1.3.4磋商小组应按照磋商文件规定推荐成交候选供应商或根据采购人的授权确定成交人。</w:t>
      </w:r>
    </w:p>
    <w:p w14:paraId="523C0415">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1.3.5评审应遵守下列评审纪律：</w:t>
      </w:r>
    </w:p>
    <w:p w14:paraId="452C7B48">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①评审情况不得私自外泄，有关信息由采购人或其委托的代理机构统一对外发布。</w:t>
      </w:r>
    </w:p>
    <w:p w14:paraId="2D34AAEA">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②对采购人或供应商提供的要求保密的资料，不得摘记翻印和外传。</w:t>
      </w:r>
    </w:p>
    <w:p w14:paraId="7C711DB2">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③不得收受供应商或有关人员的任何礼物，不得串联鼓动其他人袒护某供应商。若与供应商存在利害关系，则应主动声明并回避。</w:t>
      </w:r>
    </w:p>
    <w:p w14:paraId="6EBC0016">
      <w:pPr>
        <w:pStyle w:val="26"/>
        <w:spacing w:line="360" w:lineRule="auto"/>
        <w:ind w:firstLine="960"/>
        <w:jc w:val="both"/>
        <w:rPr>
          <w:rFonts w:hint="default" w:ascii="宋体" w:hAnsi="宋体" w:eastAsia="宋体" w:cs="宋体"/>
          <w:sz w:val="24"/>
          <w:szCs w:val="24"/>
        </w:rPr>
      </w:pPr>
      <w:r>
        <w:rPr>
          <w:rFonts w:ascii="宋体" w:hAnsi="宋体" w:eastAsia="宋体" w:cs="宋体"/>
          <w:sz w:val="24"/>
          <w:szCs w:val="24"/>
        </w:rPr>
        <w:t>④全体磋商小组成员应按照磋商文件规定进行评审，一切认定事项应查有实据且不得弄虚作假。</w:t>
      </w:r>
    </w:p>
    <w:p w14:paraId="63B92EB8">
      <w:pPr>
        <w:pStyle w:val="26"/>
        <w:spacing w:line="360" w:lineRule="auto"/>
        <w:ind w:firstLine="960"/>
        <w:jc w:val="both"/>
        <w:rPr>
          <w:rFonts w:hint="default" w:ascii="宋体" w:hAnsi="宋体" w:eastAsia="宋体" w:cs="宋体"/>
          <w:sz w:val="24"/>
          <w:szCs w:val="24"/>
        </w:rPr>
      </w:pPr>
      <w:r>
        <w:rPr>
          <w:rFonts w:ascii="宋体" w:hAnsi="宋体" w:eastAsia="宋体" w:cs="宋体"/>
          <w:b/>
          <w:sz w:val="24"/>
          <w:szCs w:val="24"/>
        </w:rPr>
        <w:t>⑤评审中应充分发扬民主，推荐成交人候选人或根据采购人授权确定成交人后要服从评审报告。</w:t>
      </w:r>
    </w:p>
    <w:p w14:paraId="61ADEBE3">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※对违反评审纪律的评委，将取消其评委资格，对评审工作造成严重损失者将予以通报批评乃至追究法律责任。</w:t>
      </w:r>
    </w:p>
    <w:p w14:paraId="36B66AC3">
      <w:pPr>
        <w:pStyle w:val="26"/>
        <w:spacing w:line="360" w:lineRule="auto"/>
        <w:jc w:val="center"/>
        <w:outlineLvl w:val="2"/>
        <w:rPr>
          <w:rFonts w:hint="default" w:ascii="宋体" w:hAnsi="宋体" w:eastAsia="宋体" w:cs="宋体"/>
          <w:b/>
          <w:sz w:val="24"/>
          <w:szCs w:val="24"/>
        </w:rPr>
      </w:pPr>
    </w:p>
    <w:p w14:paraId="4EB46D09">
      <w:pPr>
        <w:pStyle w:val="26"/>
        <w:spacing w:line="360" w:lineRule="auto"/>
        <w:jc w:val="center"/>
        <w:outlineLvl w:val="2"/>
        <w:rPr>
          <w:rFonts w:hint="default" w:ascii="宋体" w:hAnsi="宋体" w:eastAsia="宋体" w:cs="宋体"/>
          <w:b/>
          <w:sz w:val="24"/>
          <w:szCs w:val="24"/>
        </w:rPr>
      </w:pPr>
    </w:p>
    <w:p w14:paraId="6127C3F2">
      <w:pPr>
        <w:pStyle w:val="26"/>
        <w:spacing w:line="360" w:lineRule="auto"/>
        <w:jc w:val="center"/>
        <w:outlineLvl w:val="2"/>
        <w:rPr>
          <w:rFonts w:hint="default" w:ascii="宋体" w:hAnsi="宋体" w:eastAsia="宋体" w:cs="宋体"/>
          <w:b/>
          <w:sz w:val="24"/>
          <w:szCs w:val="24"/>
        </w:rPr>
      </w:pPr>
    </w:p>
    <w:p w14:paraId="7319B73C">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二、磋商程序</w:t>
      </w:r>
    </w:p>
    <w:p w14:paraId="70B329EA">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2.1磋商程序按照磋商文件第二章第2节“竞争性磋商须知”第14 条“磋商程序以及评审标准和方法”的相关条款规定执行。</w:t>
      </w:r>
    </w:p>
    <w:p w14:paraId="2240FB80">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3E579D7E">
      <w:pPr>
        <w:pStyle w:val="26"/>
        <w:spacing w:line="360" w:lineRule="auto"/>
        <w:jc w:val="both"/>
        <w:rPr>
          <w:rFonts w:hint="default" w:ascii="宋体" w:hAnsi="宋体" w:eastAsia="宋体" w:cs="宋体"/>
          <w:sz w:val="24"/>
          <w:szCs w:val="24"/>
        </w:rPr>
      </w:pPr>
    </w:p>
    <w:p w14:paraId="7AD238E5">
      <w:pPr>
        <w:pStyle w:val="26"/>
        <w:spacing w:line="360" w:lineRule="auto"/>
        <w:jc w:val="both"/>
        <w:rPr>
          <w:rFonts w:hint="default" w:ascii="宋体" w:hAnsi="宋体" w:eastAsia="宋体" w:cs="宋体"/>
          <w:sz w:val="24"/>
          <w:szCs w:val="24"/>
        </w:rPr>
      </w:pPr>
      <w:r>
        <w:rPr>
          <w:rFonts w:ascii="宋体" w:hAnsi="宋体" w:eastAsia="宋体" w:cs="宋体"/>
          <w:b/>
          <w:sz w:val="24"/>
          <w:szCs w:val="24"/>
        </w:rPr>
        <w:t>无。</w:t>
      </w:r>
    </w:p>
    <w:p w14:paraId="15980000">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2.3只有资格审查和实质性响应审查均合格且按规定提交最后报价的合格供应商才能参加综合评分。</w:t>
      </w:r>
    </w:p>
    <w:p w14:paraId="28FEDBF0">
      <w:pPr>
        <w:pStyle w:val="26"/>
        <w:spacing w:line="360" w:lineRule="auto"/>
        <w:jc w:val="center"/>
        <w:outlineLvl w:val="2"/>
        <w:rPr>
          <w:rFonts w:hint="default" w:ascii="宋体" w:hAnsi="宋体" w:eastAsia="宋体" w:cs="宋体"/>
          <w:b/>
          <w:sz w:val="24"/>
          <w:szCs w:val="24"/>
        </w:rPr>
      </w:pPr>
    </w:p>
    <w:p w14:paraId="76762308">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三、综合评分的标准和方法</w:t>
      </w:r>
    </w:p>
    <w:p w14:paraId="5D2CD3CF">
      <w:pPr>
        <w:pStyle w:val="26"/>
        <w:spacing w:line="360" w:lineRule="auto"/>
        <w:ind w:firstLine="480"/>
        <w:jc w:val="both"/>
        <w:rPr>
          <w:rFonts w:hint="default" w:ascii="宋体" w:hAnsi="宋体" w:eastAsia="宋体" w:cs="宋体"/>
          <w:sz w:val="24"/>
          <w:szCs w:val="24"/>
        </w:rPr>
      </w:pPr>
      <w:r>
        <w:rPr>
          <w:rFonts w:ascii="宋体" w:hAnsi="宋体" w:eastAsia="宋体" w:cs="宋体"/>
          <w:b/>
          <w:sz w:val="24"/>
          <w:szCs w:val="24"/>
        </w:rPr>
        <w:t>3.1磋商小组将采用综合评分法对提交最后报价的合格供应商的响应文件和最后报价进行综合评分。如果磋商项目有多个采购包，则按相应采购包分别进行，具体综合评分的标准和方法如下：</w:t>
      </w:r>
    </w:p>
    <w:p w14:paraId="064FAE7A">
      <w:pPr>
        <w:pStyle w:val="26"/>
        <w:spacing w:line="360" w:lineRule="auto"/>
        <w:jc w:val="both"/>
        <w:rPr>
          <w:rFonts w:hint="default" w:ascii="宋体" w:hAnsi="宋体" w:eastAsia="宋体" w:cs="宋体"/>
          <w:sz w:val="24"/>
          <w:szCs w:val="24"/>
        </w:rPr>
      </w:pPr>
      <w:r>
        <w:rPr>
          <w:rFonts w:ascii="宋体" w:hAnsi="宋体" w:eastAsia="宋体" w:cs="宋体"/>
          <w:b/>
          <w:sz w:val="24"/>
          <w:szCs w:val="24"/>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2C2F8DFA">
      <w:pPr>
        <w:pStyle w:val="26"/>
        <w:spacing w:line="360" w:lineRule="auto"/>
        <w:jc w:val="both"/>
        <w:rPr>
          <w:rFonts w:hint="default" w:ascii="宋体" w:hAnsi="宋体" w:eastAsia="宋体" w:cs="宋体"/>
          <w:sz w:val="24"/>
          <w:szCs w:val="24"/>
        </w:rPr>
      </w:pPr>
      <w:r>
        <w:rPr>
          <w:rFonts w:ascii="宋体" w:hAnsi="宋体" w:eastAsia="宋体" w:cs="宋体"/>
          <w:b/>
          <w:sz w:val="24"/>
          <w:szCs w:val="24"/>
        </w:rPr>
        <w:t>3.3.2具体评审标准和方法：</w:t>
      </w:r>
    </w:p>
    <w:p w14:paraId="4B6587D9">
      <w:pPr>
        <w:pStyle w:val="26"/>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14:paraId="0AC919CF">
      <w:pPr>
        <w:pStyle w:val="26"/>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86856F6">
      <w:pPr>
        <w:pStyle w:val="26"/>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（3）各项评审因素的设置如下：</w:t>
      </w:r>
    </w:p>
    <w:p w14:paraId="136E31A6">
      <w:pPr>
        <w:pStyle w:val="26"/>
        <w:spacing w:line="360" w:lineRule="auto"/>
        <w:rPr>
          <w:rFonts w:hint="default" w:ascii="宋体" w:hAnsi="宋体" w:eastAsia="宋体" w:cs="宋体"/>
          <w:sz w:val="24"/>
          <w:szCs w:val="24"/>
        </w:rPr>
      </w:pPr>
      <w:r>
        <w:rPr>
          <w:rFonts w:ascii="宋体" w:hAnsi="宋体" w:eastAsia="宋体" w:cs="宋体"/>
          <w:b/>
          <w:sz w:val="24"/>
          <w:szCs w:val="24"/>
        </w:rPr>
        <w:t>采购包1：综合评分法</w:t>
      </w:r>
    </w:p>
    <w:p w14:paraId="250717BA">
      <w:pPr>
        <w:pStyle w:val="26"/>
        <w:spacing w:line="360" w:lineRule="auto"/>
        <w:rPr>
          <w:rFonts w:hint="default" w:ascii="宋体" w:hAnsi="宋体" w:eastAsia="宋体" w:cs="宋体"/>
          <w:sz w:val="24"/>
          <w:szCs w:val="24"/>
        </w:rPr>
      </w:pPr>
      <w:r>
        <w:rPr>
          <w:rFonts w:ascii="宋体" w:hAnsi="宋体" w:eastAsia="宋体" w:cs="宋体"/>
          <w:b/>
          <w:sz w:val="24"/>
          <w:szCs w:val="24"/>
        </w:rPr>
        <w:t>各项评审因素的设置如下：</w:t>
      </w:r>
    </w:p>
    <w:p w14:paraId="0CF23194">
      <w:pPr>
        <w:pStyle w:val="26"/>
        <w:spacing w:line="360" w:lineRule="auto"/>
        <w:rPr>
          <w:rFonts w:hint="default" w:ascii="宋体" w:hAnsi="宋体" w:eastAsia="宋体" w:cs="宋体"/>
          <w:sz w:val="24"/>
          <w:szCs w:val="24"/>
        </w:rPr>
      </w:pPr>
      <w:r>
        <w:rPr>
          <w:rFonts w:ascii="宋体" w:hAnsi="宋体" w:eastAsia="宋体" w:cs="宋体"/>
          <w:b/>
          <w:sz w:val="24"/>
          <w:szCs w:val="24"/>
        </w:rPr>
        <w:t>报价部分评分PF 满分为</w:t>
      </w:r>
      <w:r>
        <w:rPr>
          <w:rFonts w:hint="eastAsia" w:ascii="宋体" w:hAnsi="宋体" w:eastAsia="宋体" w:cs="宋体"/>
          <w:b/>
          <w:sz w:val="24"/>
          <w:szCs w:val="24"/>
          <w:lang w:val="en-US" w:eastAsia="zh-CN"/>
        </w:rPr>
        <w:t>30</w:t>
      </w:r>
      <w:r>
        <w:rPr>
          <w:rFonts w:ascii="宋体" w:hAnsi="宋体" w:eastAsia="宋体" w:cs="宋体"/>
          <w:b/>
          <w:sz w:val="24"/>
          <w:szCs w:val="24"/>
        </w:rPr>
        <w:t>.00分</w:t>
      </w:r>
    </w:p>
    <w:p w14:paraId="7AAF384B">
      <w:pPr>
        <w:pStyle w:val="26"/>
        <w:spacing w:line="360" w:lineRule="auto"/>
        <w:rPr>
          <w:rFonts w:hint="default" w:ascii="宋体" w:hAnsi="宋体" w:eastAsia="宋体" w:cs="宋体"/>
          <w:sz w:val="24"/>
          <w:szCs w:val="24"/>
        </w:rPr>
      </w:pPr>
      <w:r>
        <w:rPr>
          <w:rFonts w:ascii="宋体" w:hAnsi="宋体" w:eastAsia="宋体" w:cs="宋体"/>
          <w:b/>
          <w:sz w:val="24"/>
          <w:szCs w:val="24"/>
        </w:rPr>
        <w:t>磋商报价得分＝（磋商基准价／最后磋商报价）×价格分值×</w:t>
      </w:r>
      <w:r>
        <w:rPr>
          <w:rFonts w:hint="eastAsia" w:ascii="宋体" w:hAnsi="宋体" w:eastAsia="宋体" w:cs="宋体"/>
          <w:b/>
          <w:sz w:val="24"/>
          <w:szCs w:val="24"/>
          <w:lang w:val="en-US" w:eastAsia="zh-CN"/>
        </w:rPr>
        <w:t>100</w:t>
      </w:r>
      <w:r>
        <w:rPr>
          <w:rFonts w:ascii="宋体" w:hAnsi="宋体" w:eastAsia="宋体" w:cs="宋体"/>
          <w:b/>
          <w:sz w:val="24"/>
          <w:szCs w:val="24"/>
        </w:rPr>
        <w:t>（注：满足采购文件要求且最后报价最低的供应商的价格为磋商基准价。）最低报价不是成交的唯一依据。因落实政府采购政策进行价格调整的，以调整后的价格计算磋商基准价和最后磋商报价。</w:t>
      </w:r>
    </w:p>
    <w:p w14:paraId="3C332BBE">
      <w:pPr>
        <w:pStyle w:val="26"/>
        <w:spacing w:line="360" w:lineRule="auto"/>
        <w:rPr>
          <w:rFonts w:hint="default" w:ascii="宋体" w:hAnsi="宋体" w:eastAsia="宋体" w:cs="宋体"/>
          <w:sz w:val="24"/>
          <w:szCs w:val="24"/>
        </w:rPr>
      </w:pPr>
      <w:r>
        <w:rPr>
          <w:rFonts w:ascii="宋体" w:hAnsi="宋体" w:eastAsia="宋体" w:cs="宋体"/>
          <w:b/>
          <w:sz w:val="24"/>
          <w:szCs w:val="24"/>
        </w:rPr>
        <w:t>其他：无</w:t>
      </w:r>
    </w:p>
    <w:p w14:paraId="25A632D6">
      <w:pPr>
        <w:widowControl/>
        <w:autoSpaceDN w:val="0"/>
        <w:spacing w:beforeAutospacing="1" w:afterAutospacing="1" w:line="420" w:lineRule="atLeast"/>
        <w:ind w:firstLine="480"/>
        <w:jc w:val="left"/>
        <w:rPr>
          <w:rFonts w:ascii="宋体" w:hAnsi="宋体" w:eastAsia="宋体" w:cs="Times New Roman"/>
          <w:kern w:val="0"/>
          <w:sz w:val="24"/>
          <w:szCs w:val="20"/>
        </w:rPr>
      </w:pPr>
      <w:r>
        <w:rPr>
          <w:rFonts w:ascii="宋体" w:hAnsi="宋体" w:eastAsia="宋体" w:cs="Times New Roman"/>
          <w:b/>
          <w:kern w:val="0"/>
          <w:sz w:val="24"/>
          <w:szCs w:val="20"/>
        </w:rPr>
        <w:t>（一）技术部分评分</w:t>
      </w:r>
      <w:r>
        <w:rPr>
          <w:rFonts w:hint="eastAsia" w:ascii="宋体" w:hAnsi="宋体" w:eastAsia="宋体" w:cs="Times New Roman"/>
          <w:b/>
          <w:kern w:val="0"/>
          <w:sz w:val="24"/>
          <w:szCs w:val="20"/>
        </w:rPr>
        <w:t>F2</w:t>
      </w:r>
      <w:r>
        <w:rPr>
          <w:rFonts w:ascii="宋体" w:hAnsi="宋体" w:eastAsia="宋体" w:cs="Times New Roman"/>
          <w:b/>
          <w:kern w:val="0"/>
          <w:sz w:val="24"/>
          <w:szCs w:val="20"/>
        </w:rPr>
        <w:t>满分</w:t>
      </w:r>
      <w:r>
        <w:rPr>
          <w:rFonts w:hint="eastAsia" w:ascii="宋体" w:hAnsi="宋体" w:eastAsia="宋体" w:cs="Times New Roman"/>
          <w:b/>
          <w:kern w:val="0"/>
          <w:sz w:val="24"/>
          <w:szCs w:val="20"/>
          <w:u w:val="single"/>
          <w:lang w:val="en-US" w:eastAsia="zh-CN"/>
        </w:rPr>
        <w:t>55</w:t>
      </w:r>
      <w:r>
        <w:rPr>
          <w:rFonts w:ascii="宋体" w:hAnsi="宋体" w:eastAsia="宋体" w:cs="Times New Roman"/>
          <w:b/>
          <w:kern w:val="0"/>
          <w:sz w:val="24"/>
          <w:szCs w:val="20"/>
        </w:rPr>
        <w:t>分</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719"/>
        <w:gridCol w:w="567"/>
        <w:gridCol w:w="8258"/>
      </w:tblGrid>
      <w:tr w14:paraId="163C7B0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719" w:type="dxa"/>
            <w:noWrap w:val="0"/>
            <w:tcMar>
              <w:top w:w="10" w:type="dxa"/>
              <w:left w:w="10" w:type="dxa"/>
              <w:right w:w="10" w:type="dxa"/>
            </w:tcMar>
            <w:vAlign w:val="center"/>
          </w:tcPr>
          <w:p w14:paraId="606B8A7D">
            <w:pPr>
              <w:widowControl/>
              <w:spacing w:line="276"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评标项目</w:t>
            </w:r>
          </w:p>
        </w:tc>
        <w:tc>
          <w:tcPr>
            <w:tcW w:w="567" w:type="dxa"/>
            <w:noWrap w:val="0"/>
            <w:tcMar>
              <w:top w:w="10" w:type="dxa"/>
              <w:left w:w="10" w:type="dxa"/>
              <w:right w:w="10" w:type="dxa"/>
            </w:tcMar>
            <w:vAlign w:val="center"/>
          </w:tcPr>
          <w:p w14:paraId="1F623EBC">
            <w:pPr>
              <w:widowControl/>
              <w:spacing w:line="276"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评标分值</w:t>
            </w:r>
          </w:p>
        </w:tc>
        <w:tc>
          <w:tcPr>
            <w:tcW w:w="8258" w:type="dxa"/>
            <w:noWrap w:val="0"/>
            <w:tcMar>
              <w:top w:w="10" w:type="dxa"/>
              <w:left w:w="10" w:type="dxa"/>
              <w:right w:w="10" w:type="dxa"/>
            </w:tcMar>
            <w:vAlign w:val="center"/>
          </w:tcPr>
          <w:p w14:paraId="71C12850">
            <w:pPr>
              <w:widowControl/>
              <w:spacing w:line="276"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评标方法描述</w:t>
            </w:r>
          </w:p>
        </w:tc>
      </w:tr>
      <w:tr w14:paraId="0C77BE0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5" w:hRule="atLeast"/>
          <w:jc w:val="center"/>
        </w:trPr>
        <w:tc>
          <w:tcPr>
            <w:tcW w:w="719" w:type="dxa"/>
            <w:noWrap w:val="0"/>
            <w:tcMar>
              <w:top w:w="10" w:type="dxa"/>
              <w:left w:w="10" w:type="dxa"/>
              <w:right w:w="10" w:type="dxa"/>
            </w:tcMar>
            <w:vAlign w:val="center"/>
          </w:tcPr>
          <w:p w14:paraId="6F1559E4">
            <w:pPr>
              <w:widowControl/>
              <w:spacing w:line="276" w:lineRule="auto"/>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技术响应</w:t>
            </w:r>
          </w:p>
        </w:tc>
        <w:tc>
          <w:tcPr>
            <w:tcW w:w="567" w:type="dxa"/>
            <w:noWrap/>
            <w:tcMar>
              <w:top w:w="10" w:type="dxa"/>
              <w:left w:w="10" w:type="dxa"/>
              <w:right w:w="10" w:type="dxa"/>
            </w:tcMar>
            <w:vAlign w:val="center"/>
          </w:tcPr>
          <w:p w14:paraId="7B389E35">
            <w:pPr>
              <w:widowControl/>
              <w:spacing w:line="276"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8258" w:type="dxa"/>
            <w:noWrap w:val="0"/>
            <w:tcMar>
              <w:top w:w="10" w:type="dxa"/>
              <w:left w:w="10" w:type="dxa"/>
              <w:right w:w="10" w:type="dxa"/>
            </w:tcMar>
            <w:vAlign w:val="center"/>
          </w:tcPr>
          <w:p w14:paraId="6BF266AD">
            <w:pPr>
              <w:widowControl/>
              <w:spacing w:line="276" w:lineRule="auto"/>
              <w:jc w:val="left"/>
              <w:textAlignment w:val="center"/>
              <w:rPr>
                <w:rFonts w:ascii="宋体" w:hAnsi="宋体" w:eastAsia="宋体" w:cs="宋体"/>
                <w:color w:val="000000"/>
                <w:kern w:val="0"/>
                <w:sz w:val="24"/>
                <w:szCs w:val="24"/>
              </w:rPr>
            </w:pPr>
            <w:r>
              <w:rPr>
                <w:rFonts w:hint="eastAsia" w:ascii="宋体" w:hAnsi="宋体" w:eastAsia="宋体" w:cs="宋体"/>
                <w:color w:val="FF0000"/>
                <w:kern w:val="0"/>
                <w:sz w:val="24"/>
                <w:lang w:val="en-US" w:eastAsia="zh-CN"/>
              </w:rPr>
              <w:t>磋商小组将根据供应商提供的针对第三章《采购内容及要求》的内容的应答情况进行评分：本项目的技术和服务要求为基础条款，均属于实质性要求，全部满足得37</w:t>
            </w:r>
            <w:bookmarkStart w:id="0" w:name="_GoBack"/>
            <w:bookmarkEnd w:id="0"/>
            <w:r>
              <w:rPr>
                <w:rFonts w:hint="eastAsia" w:ascii="宋体" w:hAnsi="宋体" w:eastAsia="宋体" w:cs="宋体"/>
                <w:color w:val="FF0000"/>
                <w:kern w:val="0"/>
                <w:sz w:val="24"/>
                <w:lang w:val="en-US" w:eastAsia="zh-CN"/>
              </w:rPr>
              <w:t>分，负偏离或未响应则按无效投标处理。</w:t>
            </w:r>
          </w:p>
        </w:tc>
      </w:tr>
      <w:tr w14:paraId="1422B6A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719" w:type="dxa"/>
            <w:noWrap w:val="0"/>
            <w:tcMar>
              <w:top w:w="10" w:type="dxa"/>
              <w:left w:w="10" w:type="dxa"/>
              <w:right w:w="10" w:type="dxa"/>
            </w:tcMar>
            <w:vAlign w:val="center"/>
          </w:tcPr>
          <w:p w14:paraId="2511F624">
            <w:pPr>
              <w:widowControl/>
              <w:spacing w:line="276" w:lineRule="auto"/>
              <w:jc w:val="center"/>
              <w:rPr>
                <w:rFonts w:ascii="宋体" w:hAnsi="宋体" w:eastAsia="宋体" w:cs="Times New Roman"/>
                <w:color w:val="auto"/>
                <w:sz w:val="24"/>
                <w:szCs w:val="24"/>
              </w:rPr>
            </w:pPr>
            <w:r>
              <w:rPr>
                <w:rFonts w:ascii="宋体" w:hAnsi="宋体" w:eastAsia="宋体" w:cs="宋体"/>
                <w:color w:val="auto"/>
                <w:kern w:val="0"/>
                <w:sz w:val="24"/>
                <w:szCs w:val="24"/>
                <w:lang w:bidi="ar"/>
              </w:rPr>
              <w:t>供货保障方案</w:t>
            </w:r>
          </w:p>
        </w:tc>
        <w:tc>
          <w:tcPr>
            <w:tcW w:w="567" w:type="dxa"/>
            <w:noWrap/>
            <w:tcMar>
              <w:top w:w="10" w:type="dxa"/>
              <w:left w:w="10" w:type="dxa"/>
              <w:right w:w="10" w:type="dxa"/>
            </w:tcMar>
            <w:vAlign w:val="center"/>
          </w:tcPr>
          <w:p w14:paraId="399968DC">
            <w:pPr>
              <w:widowControl/>
              <w:spacing w:line="276" w:lineRule="auto"/>
              <w:jc w:val="center"/>
              <w:rPr>
                <w:rFonts w:ascii="宋体" w:hAnsi="宋体" w:eastAsia="宋体" w:cs="Times New Roman"/>
                <w:color w:val="auto"/>
                <w:sz w:val="24"/>
                <w:szCs w:val="24"/>
              </w:rPr>
            </w:pPr>
            <w:r>
              <w:rPr>
                <w:rFonts w:ascii="宋体" w:hAnsi="宋体" w:eastAsia="宋体" w:cs="宋体"/>
                <w:color w:val="auto"/>
                <w:kern w:val="0"/>
                <w:sz w:val="24"/>
                <w:szCs w:val="24"/>
                <w:lang w:bidi="ar"/>
              </w:rPr>
              <w:t>3</w:t>
            </w:r>
          </w:p>
        </w:tc>
        <w:tc>
          <w:tcPr>
            <w:tcW w:w="8258" w:type="dxa"/>
            <w:noWrap w:val="0"/>
            <w:tcMar>
              <w:top w:w="10" w:type="dxa"/>
              <w:left w:w="10" w:type="dxa"/>
              <w:right w:w="10" w:type="dxa"/>
            </w:tcMar>
            <w:vAlign w:val="center"/>
          </w:tcPr>
          <w:p w14:paraId="1EAC8072">
            <w:pPr>
              <w:widowControl/>
              <w:spacing w:line="276" w:lineRule="auto"/>
              <w:jc w:val="left"/>
              <w:rPr>
                <w:rFonts w:ascii="宋体" w:hAnsi="宋体" w:eastAsia="宋体" w:cs="Times New Roman"/>
                <w:color w:val="auto"/>
                <w:sz w:val="24"/>
                <w:szCs w:val="24"/>
              </w:rPr>
            </w:pPr>
            <w:r>
              <w:rPr>
                <w:rFonts w:ascii="宋体" w:hAnsi="宋体" w:eastAsia="宋体" w:cs="宋体"/>
                <w:color w:val="auto"/>
                <w:kern w:val="0"/>
                <w:sz w:val="24"/>
                <w:szCs w:val="24"/>
                <w:lang w:bidi="ar"/>
              </w:rPr>
              <w:t>根据</w:t>
            </w:r>
            <w:r>
              <w:rPr>
                <w:rFonts w:hint="eastAsia" w:ascii="宋体" w:hAnsi="宋体" w:eastAsia="宋体" w:cs="宋体"/>
                <w:color w:val="auto"/>
                <w:kern w:val="0"/>
                <w:sz w:val="24"/>
                <w:szCs w:val="24"/>
                <w:lang w:val="en-US" w:eastAsia="zh-CN" w:bidi="ar"/>
              </w:rPr>
              <w:t>供应商</w:t>
            </w:r>
            <w:r>
              <w:rPr>
                <w:rFonts w:ascii="宋体" w:hAnsi="宋体" w:eastAsia="宋体" w:cs="宋体"/>
                <w:color w:val="auto"/>
                <w:kern w:val="0"/>
                <w:sz w:val="24"/>
                <w:szCs w:val="24"/>
                <w:lang w:bidi="ar"/>
              </w:rPr>
              <w:t>提供的供货</w:t>
            </w:r>
            <w:r>
              <w:rPr>
                <w:rFonts w:hint="eastAsia" w:ascii="宋体" w:hAnsi="宋体" w:eastAsia="宋体" w:cs="宋体"/>
                <w:color w:val="auto"/>
                <w:kern w:val="0"/>
                <w:sz w:val="24"/>
                <w:szCs w:val="24"/>
                <w:lang w:bidi="ar"/>
              </w:rPr>
              <w:t>、</w:t>
            </w:r>
            <w:r>
              <w:rPr>
                <w:rFonts w:ascii="宋体" w:hAnsi="宋体" w:eastAsia="宋体" w:cs="宋体"/>
                <w:color w:val="auto"/>
                <w:kern w:val="0"/>
                <w:sz w:val="24"/>
                <w:szCs w:val="24"/>
                <w:lang w:bidi="ar"/>
              </w:rPr>
              <w:t>应急保障方案由评委进行对比打分：详实科学合理的得3分、存在细微缺陷的得</w:t>
            </w:r>
            <w:r>
              <w:rPr>
                <w:rFonts w:hint="eastAsia" w:ascii="宋体" w:hAnsi="宋体" w:eastAsia="宋体" w:cs="宋体"/>
                <w:color w:val="auto"/>
                <w:kern w:val="0"/>
                <w:sz w:val="24"/>
                <w:szCs w:val="24"/>
                <w:lang w:val="en-US" w:eastAsia="zh-CN" w:bidi="ar"/>
              </w:rPr>
              <w:t>2.8</w:t>
            </w:r>
            <w:r>
              <w:rPr>
                <w:rFonts w:ascii="宋体" w:hAnsi="宋体" w:eastAsia="宋体" w:cs="宋体"/>
                <w:color w:val="auto"/>
                <w:kern w:val="0"/>
                <w:sz w:val="24"/>
                <w:szCs w:val="24"/>
                <w:lang w:bidi="ar"/>
              </w:rPr>
              <w:t>分、方案简单或存在较大缺陷的得</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bidi="ar"/>
              </w:rPr>
              <w:t>分、其他及未提供的不得分。</w:t>
            </w:r>
          </w:p>
        </w:tc>
      </w:tr>
      <w:tr w14:paraId="2E8ACFB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19" w:type="dxa"/>
            <w:noWrap w:val="0"/>
            <w:tcMar>
              <w:top w:w="10" w:type="dxa"/>
              <w:left w:w="10" w:type="dxa"/>
              <w:right w:w="10" w:type="dxa"/>
            </w:tcMar>
            <w:vAlign w:val="center"/>
          </w:tcPr>
          <w:p w14:paraId="74744128">
            <w:pPr>
              <w:widowControl/>
              <w:spacing w:line="276" w:lineRule="auto"/>
              <w:jc w:val="center"/>
              <w:rPr>
                <w:rFonts w:ascii="宋体" w:hAnsi="宋体" w:eastAsia="宋体" w:cs="Times New Roman"/>
                <w:sz w:val="24"/>
                <w:szCs w:val="24"/>
              </w:rPr>
            </w:pPr>
            <w:r>
              <w:rPr>
                <w:rFonts w:ascii="宋体" w:hAnsi="宋体" w:eastAsia="宋体" w:cs="宋体"/>
                <w:kern w:val="0"/>
                <w:sz w:val="24"/>
                <w:szCs w:val="24"/>
                <w:lang w:bidi="ar"/>
              </w:rPr>
              <w:t>供货时间</w:t>
            </w:r>
          </w:p>
        </w:tc>
        <w:tc>
          <w:tcPr>
            <w:tcW w:w="567" w:type="dxa"/>
            <w:noWrap/>
            <w:tcMar>
              <w:top w:w="10" w:type="dxa"/>
              <w:left w:w="10" w:type="dxa"/>
              <w:right w:w="10" w:type="dxa"/>
            </w:tcMar>
            <w:vAlign w:val="center"/>
          </w:tcPr>
          <w:p w14:paraId="2D0F4451">
            <w:pPr>
              <w:widowControl/>
              <w:spacing w:line="276" w:lineRule="auto"/>
              <w:jc w:val="center"/>
              <w:rPr>
                <w:rFonts w:ascii="宋体" w:hAnsi="宋体" w:eastAsia="宋体" w:cs="Times New Roman"/>
                <w:sz w:val="24"/>
                <w:szCs w:val="24"/>
              </w:rPr>
            </w:pPr>
            <w:r>
              <w:rPr>
                <w:rFonts w:ascii="宋体" w:hAnsi="宋体" w:eastAsia="宋体" w:cs="宋体"/>
                <w:kern w:val="0"/>
                <w:sz w:val="24"/>
                <w:szCs w:val="24"/>
                <w:lang w:bidi="ar"/>
              </w:rPr>
              <w:t>3</w:t>
            </w:r>
          </w:p>
        </w:tc>
        <w:tc>
          <w:tcPr>
            <w:tcW w:w="8258" w:type="dxa"/>
            <w:noWrap w:val="0"/>
            <w:tcMar>
              <w:top w:w="10" w:type="dxa"/>
              <w:left w:w="10" w:type="dxa"/>
              <w:right w:w="10" w:type="dxa"/>
            </w:tcMar>
            <w:vAlign w:val="center"/>
          </w:tcPr>
          <w:p w14:paraId="3D01A92D">
            <w:pPr>
              <w:widowControl/>
              <w:spacing w:line="276" w:lineRule="auto"/>
              <w:jc w:val="left"/>
              <w:rPr>
                <w:rFonts w:ascii="宋体" w:hAnsi="宋体" w:eastAsia="宋体" w:cs="Times New Roman"/>
                <w:sz w:val="24"/>
                <w:szCs w:val="24"/>
              </w:rPr>
            </w:pP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bidi="ar"/>
              </w:rPr>
              <w:t>承诺在满足</w:t>
            </w:r>
            <w:r>
              <w:rPr>
                <w:rFonts w:hint="eastAsia" w:ascii="宋体" w:hAnsi="宋体" w:eastAsia="宋体" w:cs="宋体"/>
                <w:kern w:val="0"/>
                <w:sz w:val="24"/>
                <w:szCs w:val="24"/>
                <w:lang w:val="en-US" w:eastAsia="zh-CN" w:bidi="ar"/>
              </w:rPr>
              <w:t>磋商</w:t>
            </w:r>
            <w:r>
              <w:rPr>
                <w:rFonts w:ascii="宋体" w:hAnsi="宋体" w:eastAsia="宋体" w:cs="宋体"/>
                <w:kern w:val="0"/>
                <w:sz w:val="24"/>
                <w:szCs w:val="24"/>
                <w:lang w:bidi="ar"/>
              </w:rPr>
              <w:t>文件中供货期限的基础上，每提前</w:t>
            </w:r>
            <w:r>
              <w:rPr>
                <w:rFonts w:hint="eastAsia" w:ascii="宋体" w:hAnsi="宋体" w:eastAsia="宋体" w:cs="宋体"/>
                <w:kern w:val="0"/>
                <w:sz w:val="24"/>
                <w:szCs w:val="24"/>
                <w:lang w:bidi="ar"/>
              </w:rPr>
              <w:t>3</w:t>
            </w:r>
            <w:r>
              <w:rPr>
                <w:rFonts w:ascii="宋体" w:hAnsi="宋体" w:eastAsia="宋体" w:cs="宋体"/>
                <w:kern w:val="0"/>
                <w:sz w:val="24"/>
                <w:szCs w:val="24"/>
                <w:lang w:bidi="ar"/>
              </w:rPr>
              <w:t>天供货得1分，最多得3分，需提供供货时间声明函，未提供或提供不符合者不得分。</w:t>
            </w:r>
          </w:p>
        </w:tc>
      </w:tr>
      <w:tr w14:paraId="0FCC593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19" w:type="dxa"/>
            <w:noWrap w:val="0"/>
            <w:tcMar>
              <w:top w:w="10" w:type="dxa"/>
              <w:left w:w="10" w:type="dxa"/>
              <w:right w:w="10" w:type="dxa"/>
            </w:tcMar>
            <w:vAlign w:val="center"/>
          </w:tcPr>
          <w:p w14:paraId="660CC89C">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样品制作工艺</w:t>
            </w:r>
          </w:p>
        </w:tc>
        <w:tc>
          <w:tcPr>
            <w:tcW w:w="567" w:type="dxa"/>
            <w:noWrap/>
            <w:tcMar>
              <w:top w:w="10" w:type="dxa"/>
              <w:left w:w="10" w:type="dxa"/>
              <w:right w:w="10" w:type="dxa"/>
            </w:tcMar>
            <w:vAlign w:val="center"/>
          </w:tcPr>
          <w:p w14:paraId="5884E81D">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3</w:t>
            </w:r>
          </w:p>
        </w:tc>
        <w:tc>
          <w:tcPr>
            <w:tcW w:w="8258" w:type="dxa"/>
            <w:noWrap w:val="0"/>
            <w:tcMar>
              <w:top w:w="10" w:type="dxa"/>
              <w:left w:w="10" w:type="dxa"/>
              <w:right w:w="10" w:type="dxa"/>
            </w:tcMar>
            <w:vAlign w:val="center"/>
          </w:tcPr>
          <w:p w14:paraId="44251DB6">
            <w:pPr>
              <w:widowControl/>
              <w:spacing w:line="276" w:lineRule="auto"/>
              <w:jc w:val="left"/>
              <w:rPr>
                <w:rFonts w:ascii="宋体" w:hAnsi="宋体" w:eastAsia="宋体" w:cs="Times New Roman"/>
                <w:color w:val="FF0000"/>
                <w:sz w:val="24"/>
                <w:szCs w:val="24"/>
              </w:rPr>
            </w:pPr>
            <w:r>
              <w:rPr>
                <w:rFonts w:ascii="宋体" w:hAnsi="宋体" w:eastAsia="宋体" w:cs="宋体"/>
                <w:color w:val="FF0000"/>
                <w:kern w:val="0"/>
                <w:sz w:val="24"/>
                <w:szCs w:val="24"/>
                <w:lang w:bidi="ar"/>
              </w:rPr>
              <w:t>根据</w:t>
            </w:r>
            <w:r>
              <w:rPr>
                <w:rFonts w:hint="eastAsia" w:ascii="宋体" w:hAnsi="宋体" w:eastAsia="宋体" w:cs="宋体"/>
                <w:color w:val="FF0000"/>
                <w:kern w:val="0"/>
                <w:sz w:val="24"/>
                <w:szCs w:val="24"/>
                <w:lang w:val="en-US" w:eastAsia="zh-CN" w:bidi="ar"/>
              </w:rPr>
              <w:t>供应商</w:t>
            </w:r>
            <w:r>
              <w:rPr>
                <w:rFonts w:ascii="宋体" w:hAnsi="宋体" w:eastAsia="宋体" w:cs="宋体"/>
                <w:color w:val="FF0000"/>
                <w:kern w:val="0"/>
                <w:sz w:val="24"/>
                <w:szCs w:val="24"/>
                <w:lang w:bidi="ar"/>
              </w:rPr>
              <w:t>提供样品的制作工艺从缝纫线路顺直、定位准确，距边宽窄一致，整洁、平服、牢固、松紧适宜，不反翘，无跳针现象,制作工艺精细且工序流程顺畅</w:t>
            </w:r>
            <w:r>
              <w:rPr>
                <w:rFonts w:hint="eastAsia" w:ascii="宋体" w:hAnsi="宋体" w:eastAsia="宋体" w:cs="宋体"/>
                <w:color w:val="FF0000"/>
                <w:kern w:val="0"/>
                <w:sz w:val="24"/>
                <w:szCs w:val="24"/>
                <w:lang w:eastAsia="zh-CN" w:bidi="ar"/>
              </w:rPr>
              <w:t>，</w:t>
            </w:r>
            <w:r>
              <w:rPr>
                <w:rFonts w:ascii="宋体" w:hAnsi="宋体" w:eastAsia="宋体" w:cs="宋体"/>
                <w:color w:val="FF0000"/>
                <w:kern w:val="0"/>
                <w:sz w:val="24"/>
                <w:szCs w:val="24"/>
                <w:lang w:bidi="ar"/>
              </w:rPr>
              <w:t>由评委进行打分：工艺精细且工序流程顺畅得3分。 未提供样品或样品要求不符合</w:t>
            </w:r>
            <w:r>
              <w:rPr>
                <w:rFonts w:hint="eastAsia" w:ascii="宋体" w:hAnsi="宋体" w:eastAsia="宋体" w:cs="宋体"/>
                <w:color w:val="FF0000"/>
                <w:kern w:val="0"/>
                <w:sz w:val="24"/>
                <w:szCs w:val="24"/>
                <w:lang w:val="en-US" w:eastAsia="zh-CN" w:bidi="ar"/>
              </w:rPr>
              <w:t>磋商</w:t>
            </w:r>
            <w:r>
              <w:rPr>
                <w:rFonts w:ascii="宋体" w:hAnsi="宋体" w:eastAsia="宋体" w:cs="宋体"/>
                <w:color w:val="FF0000"/>
                <w:kern w:val="0"/>
                <w:sz w:val="24"/>
                <w:szCs w:val="24"/>
                <w:lang w:bidi="ar"/>
              </w:rPr>
              <w:t>文件要求的不得分。</w:t>
            </w:r>
          </w:p>
        </w:tc>
      </w:tr>
      <w:tr w14:paraId="556BD7E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19" w:type="dxa"/>
            <w:noWrap w:val="0"/>
            <w:tcMar>
              <w:top w:w="10" w:type="dxa"/>
              <w:left w:w="10" w:type="dxa"/>
              <w:right w:w="10" w:type="dxa"/>
            </w:tcMar>
            <w:vAlign w:val="center"/>
          </w:tcPr>
          <w:p w14:paraId="280C0FBF">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样品材质面料</w:t>
            </w:r>
          </w:p>
        </w:tc>
        <w:tc>
          <w:tcPr>
            <w:tcW w:w="567" w:type="dxa"/>
            <w:noWrap/>
            <w:tcMar>
              <w:top w:w="10" w:type="dxa"/>
              <w:left w:w="10" w:type="dxa"/>
              <w:right w:w="10" w:type="dxa"/>
            </w:tcMar>
            <w:vAlign w:val="center"/>
          </w:tcPr>
          <w:p w14:paraId="405C6ED1">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3</w:t>
            </w:r>
          </w:p>
        </w:tc>
        <w:tc>
          <w:tcPr>
            <w:tcW w:w="8258" w:type="dxa"/>
            <w:noWrap w:val="0"/>
            <w:tcMar>
              <w:top w:w="10" w:type="dxa"/>
              <w:left w:w="10" w:type="dxa"/>
              <w:right w:w="10" w:type="dxa"/>
            </w:tcMar>
            <w:vAlign w:val="center"/>
          </w:tcPr>
          <w:p w14:paraId="35CD358A">
            <w:pPr>
              <w:widowControl/>
              <w:spacing w:line="276" w:lineRule="auto"/>
              <w:jc w:val="left"/>
              <w:rPr>
                <w:rFonts w:ascii="宋体" w:hAnsi="宋体" w:eastAsia="宋体" w:cs="Times New Roman"/>
                <w:color w:val="FF0000"/>
                <w:sz w:val="24"/>
                <w:szCs w:val="24"/>
              </w:rPr>
            </w:pPr>
            <w:r>
              <w:rPr>
                <w:rFonts w:ascii="宋体" w:hAnsi="宋体" w:eastAsia="宋体" w:cs="宋体"/>
                <w:color w:val="FF0000"/>
                <w:kern w:val="0"/>
                <w:sz w:val="24"/>
                <w:szCs w:val="24"/>
                <w:lang w:bidi="ar"/>
              </w:rPr>
              <w:t>根据</w:t>
            </w:r>
            <w:r>
              <w:rPr>
                <w:rFonts w:hint="eastAsia" w:ascii="宋体" w:hAnsi="宋体" w:eastAsia="宋体" w:cs="宋体"/>
                <w:color w:val="FF0000"/>
                <w:kern w:val="0"/>
                <w:sz w:val="24"/>
                <w:szCs w:val="24"/>
                <w:lang w:val="en-US" w:eastAsia="zh-CN" w:bidi="ar"/>
              </w:rPr>
              <w:t>供应商</w:t>
            </w:r>
            <w:r>
              <w:rPr>
                <w:rFonts w:ascii="宋体" w:hAnsi="宋体" w:eastAsia="宋体" w:cs="宋体"/>
                <w:color w:val="FF0000"/>
                <w:kern w:val="0"/>
                <w:sz w:val="24"/>
                <w:szCs w:val="24"/>
                <w:lang w:bidi="ar"/>
              </w:rPr>
              <w:t>提供的样品材质由评委进行打分：材质用料质地均匀无色差、面料纹理清晰均匀、材质耐磨的得3分；质地用料有色差但不影响观感、面料纹理清晰但不够均匀、材质相对较</w:t>
            </w:r>
            <w:r>
              <w:rPr>
                <w:rFonts w:hint="eastAsia" w:ascii="宋体" w:hAnsi="宋体" w:eastAsia="宋体" w:cs="宋体"/>
                <w:color w:val="FF0000"/>
                <w:kern w:val="0"/>
                <w:sz w:val="24"/>
                <w:szCs w:val="24"/>
                <w:lang w:bidi="ar"/>
              </w:rPr>
              <w:t>薄</w:t>
            </w:r>
            <w:r>
              <w:rPr>
                <w:rFonts w:ascii="宋体" w:hAnsi="宋体" w:eastAsia="宋体" w:cs="宋体"/>
                <w:color w:val="FF0000"/>
                <w:kern w:val="0"/>
                <w:sz w:val="24"/>
                <w:szCs w:val="24"/>
                <w:lang w:bidi="ar"/>
              </w:rPr>
              <w:t>的得2</w:t>
            </w:r>
            <w:r>
              <w:rPr>
                <w:rFonts w:hint="eastAsia" w:ascii="宋体" w:hAnsi="宋体" w:eastAsia="宋体" w:cs="宋体"/>
                <w:color w:val="FF0000"/>
                <w:kern w:val="0"/>
                <w:sz w:val="24"/>
                <w:szCs w:val="24"/>
                <w:lang w:val="en-US" w:eastAsia="zh-CN" w:bidi="ar"/>
              </w:rPr>
              <w:t>.9</w:t>
            </w:r>
            <w:r>
              <w:rPr>
                <w:rFonts w:ascii="宋体" w:hAnsi="宋体" w:eastAsia="宋体" w:cs="宋体"/>
                <w:color w:val="FF0000"/>
                <w:kern w:val="0"/>
                <w:sz w:val="24"/>
                <w:szCs w:val="24"/>
                <w:lang w:bidi="ar"/>
              </w:rPr>
              <w:t>分，质地用料有色差影响观感、面料纹理不够均匀、材质</w:t>
            </w:r>
            <w:r>
              <w:rPr>
                <w:rFonts w:hint="eastAsia" w:ascii="宋体" w:hAnsi="宋体" w:eastAsia="宋体" w:cs="宋体"/>
                <w:color w:val="FF0000"/>
                <w:kern w:val="0"/>
                <w:sz w:val="24"/>
                <w:szCs w:val="24"/>
                <w:lang w:bidi="ar"/>
              </w:rPr>
              <w:t>薄</w:t>
            </w:r>
            <w:r>
              <w:rPr>
                <w:rFonts w:ascii="宋体" w:hAnsi="宋体" w:eastAsia="宋体" w:cs="宋体"/>
                <w:color w:val="FF0000"/>
                <w:kern w:val="0"/>
                <w:sz w:val="24"/>
                <w:szCs w:val="24"/>
                <w:lang w:bidi="ar"/>
              </w:rPr>
              <w:t>的得</w:t>
            </w:r>
            <w:r>
              <w:rPr>
                <w:rFonts w:hint="eastAsia" w:ascii="宋体" w:hAnsi="宋体" w:eastAsia="宋体" w:cs="宋体"/>
                <w:color w:val="FF0000"/>
                <w:kern w:val="0"/>
                <w:sz w:val="24"/>
                <w:szCs w:val="24"/>
                <w:lang w:val="en-US" w:eastAsia="zh-CN" w:bidi="ar"/>
              </w:rPr>
              <w:t>2.6</w:t>
            </w:r>
            <w:r>
              <w:rPr>
                <w:rFonts w:ascii="宋体" w:hAnsi="宋体" w:eastAsia="宋体" w:cs="宋体"/>
                <w:color w:val="FF0000"/>
                <w:kern w:val="0"/>
                <w:sz w:val="24"/>
                <w:szCs w:val="24"/>
                <w:lang w:bidi="ar"/>
              </w:rPr>
              <w:t>分。未提供样品或样品要求不符合招标文件要求的不得分。</w:t>
            </w:r>
          </w:p>
        </w:tc>
      </w:tr>
      <w:tr w14:paraId="55499D8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19" w:type="dxa"/>
            <w:noWrap w:val="0"/>
            <w:tcMar>
              <w:top w:w="10" w:type="dxa"/>
              <w:left w:w="10" w:type="dxa"/>
              <w:right w:w="10" w:type="dxa"/>
            </w:tcMar>
            <w:vAlign w:val="center"/>
          </w:tcPr>
          <w:p w14:paraId="581563EE">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样品版型及剪裁</w:t>
            </w:r>
          </w:p>
        </w:tc>
        <w:tc>
          <w:tcPr>
            <w:tcW w:w="567" w:type="dxa"/>
            <w:noWrap/>
            <w:tcMar>
              <w:top w:w="10" w:type="dxa"/>
              <w:left w:w="10" w:type="dxa"/>
              <w:right w:w="10" w:type="dxa"/>
            </w:tcMar>
            <w:vAlign w:val="center"/>
          </w:tcPr>
          <w:p w14:paraId="56493AE5">
            <w:pPr>
              <w:widowControl/>
              <w:spacing w:line="276" w:lineRule="auto"/>
              <w:jc w:val="center"/>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3</w:t>
            </w:r>
          </w:p>
        </w:tc>
        <w:tc>
          <w:tcPr>
            <w:tcW w:w="8258" w:type="dxa"/>
            <w:noWrap w:val="0"/>
            <w:tcMar>
              <w:top w:w="10" w:type="dxa"/>
              <w:left w:w="10" w:type="dxa"/>
              <w:right w:w="10" w:type="dxa"/>
            </w:tcMar>
            <w:vAlign w:val="center"/>
          </w:tcPr>
          <w:p w14:paraId="45D7585C">
            <w:pPr>
              <w:widowControl/>
              <w:spacing w:line="276" w:lineRule="auto"/>
              <w:jc w:val="left"/>
              <w:rPr>
                <w:rFonts w:ascii="宋体" w:hAnsi="宋体" w:eastAsia="宋体" w:cs="Times New Roman"/>
                <w:color w:val="FF0000"/>
                <w:sz w:val="24"/>
                <w:szCs w:val="24"/>
              </w:rPr>
            </w:pPr>
            <w:r>
              <w:rPr>
                <w:rFonts w:ascii="宋体" w:hAnsi="宋体" w:eastAsia="宋体" w:cs="宋体"/>
                <w:color w:val="FF0000"/>
                <w:kern w:val="0"/>
                <w:sz w:val="24"/>
                <w:szCs w:val="24"/>
                <w:lang w:bidi="ar"/>
              </w:rPr>
              <w:t>据</w:t>
            </w:r>
            <w:r>
              <w:rPr>
                <w:rFonts w:hint="eastAsia" w:ascii="宋体" w:hAnsi="宋体" w:eastAsia="宋体" w:cs="宋体"/>
                <w:color w:val="FF0000"/>
                <w:kern w:val="0"/>
                <w:sz w:val="24"/>
                <w:szCs w:val="24"/>
                <w:lang w:val="en-US" w:eastAsia="zh-CN" w:bidi="ar"/>
              </w:rPr>
              <w:t>供应商</w:t>
            </w:r>
            <w:r>
              <w:rPr>
                <w:rFonts w:ascii="宋体" w:hAnsi="宋体" w:eastAsia="宋体" w:cs="宋体"/>
                <w:color w:val="FF0000"/>
                <w:kern w:val="0"/>
                <w:sz w:val="24"/>
                <w:szCs w:val="24"/>
                <w:lang w:bidi="ar"/>
              </w:rPr>
              <w:t>提供的样衣、布类是否适合行业穿着或使用，能否体现采购单位实际使用需求等由评委进行对比打分：适合行业穿着或使用，完全能体现采购单位实际使用需求得</w:t>
            </w:r>
            <w:r>
              <w:rPr>
                <w:rFonts w:hint="eastAsia" w:ascii="宋体" w:hAnsi="宋体" w:eastAsia="宋体" w:cs="宋体"/>
                <w:color w:val="FF0000"/>
                <w:kern w:val="0"/>
                <w:sz w:val="24"/>
                <w:szCs w:val="24"/>
                <w:lang w:bidi="ar"/>
              </w:rPr>
              <w:t>3</w:t>
            </w:r>
            <w:r>
              <w:rPr>
                <w:rFonts w:ascii="宋体" w:hAnsi="宋体" w:eastAsia="宋体" w:cs="宋体"/>
                <w:color w:val="FF0000"/>
                <w:kern w:val="0"/>
                <w:sz w:val="24"/>
                <w:szCs w:val="24"/>
                <w:lang w:bidi="ar"/>
              </w:rPr>
              <w:t>分；较适合行业穿着或使用，较能体现采购单位实际使用需求得</w:t>
            </w:r>
            <w:r>
              <w:rPr>
                <w:rFonts w:hint="eastAsia" w:ascii="宋体" w:hAnsi="宋体" w:eastAsia="宋体" w:cs="宋体"/>
                <w:color w:val="FF0000"/>
                <w:kern w:val="0"/>
                <w:sz w:val="24"/>
                <w:szCs w:val="24"/>
                <w:lang w:bidi="ar"/>
              </w:rPr>
              <w:t>2</w:t>
            </w:r>
            <w:r>
              <w:rPr>
                <w:rFonts w:hint="eastAsia" w:ascii="宋体" w:hAnsi="宋体" w:eastAsia="宋体" w:cs="宋体"/>
                <w:color w:val="FF0000"/>
                <w:kern w:val="0"/>
                <w:sz w:val="24"/>
                <w:szCs w:val="24"/>
                <w:lang w:val="en-US" w:eastAsia="zh-CN" w:bidi="ar"/>
              </w:rPr>
              <w:t>.9</w:t>
            </w:r>
            <w:r>
              <w:rPr>
                <w:rFonts w:ascii="宋体" w:hAnsi="宋体" w:eastAsia="宋体" w:cs="宋体"/>
                <w:color w:val="FF0000"/>
                <w:kern w:val="0"/>
                <w:sz w:val="24"/>
                <w:szCs w:val="24"/>
                <w:lang w:bidi="ar"/>
              </w:rPr>
              <w:t>分；较适合行业穿着或使用，能采购单位实际使用需求体现的得</w:t>
            </w:r>
            <w:r>
              <w:rPr>
                <w:rFonts w:hint="eastAsia" w:ascii="宋体" w:hAnsi="宋体" w:eastAsia="宋体" w:cs="宋体"/>
                <w:color w:val="FF0000"/>
                <w:kern w:val="0"/>
                <w:sz w:val="24"/>
                <w:szCs w:val="24"/>
                <w:lang w:val="en-US" w:eastAsia="zh-CN" w:bidi="ar"/>
              </w:rPr>
              <w:t>2.7</w:t>
            </w:r>
            <w:r>
              <w:rPr>
                <w:rFonts w:ascii="宋体" w:hAnsi="宋体" w:eastAsia="宋体" w:cs="宋体"/>
                <w:color w:val="FF0000"/>
                <w:kern w:val="0"/>
                <w:sz w:val="24"/>
                <w:szCs w:val="24"/>
                <w:lang w:bidi="ar"/>
              </w:rPr>
              <w:t>分。未提供样品或样品要求不符合招标文件要求的不得分。</w:t>
            </w:r>
          </w:p>
        </w:tc>
      </w:tr>
      <w:tr w14:paraId="1DB73FF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19" w:type="dxa"/>
            <w:noWrap w:val="0"/>
            <w:tcMar>
              <w:top w:w="10" w:type="dxa"/>
              <w:left w:w="10" w:type="dxa"/>
              <w:right w:w="10" w:type="dxa"/>
            </w:tcMar>
            <w:vAlign w:val="center"/>
          </w:tcPr>
          <w:p w14:paraId="14BE8AAC">
            <w:pPr>
              <w:widowControl/>
              <w:spacing w:line="276" w:lineRule="auto"/>
              <w:jc w:val="center"/>
              <w:rPr>
                <w:rFonts w:ascii="宋体" w:hAnsi="宋体" w:eastAsia="宋体" w:cs="Times New Roman"/>
                <w:color w:val="FF0000"/>
                <w:sz w:val="24"/>
                <w:szCs w:val="24"/>
              </w:rPr>
            </w:pPr>
            <w:r>
              <w:rPr>
                <w:rFonts w:ascii="宋体" w:hAnsi="宋体" w:eastAsia="宋体" w:cs="宋体"/>
                <w:color w:val="FF0000"/>
                <w:kern w:val="0"/>
                <w:sz w:val="24"/>
                <w:szCs w:val="24"/>
                <w:lang w:bidi="ar"/>
              </w:rPr>
              <w:t>样品外观效果</w:t>
            </w:r>
          </w:p>
        </w:tc>
        <w:tc>
          <w:tcPr>
            <w:tcW w:w="567" w:type="dxa"/>
            <w:noWrap/>
            <w:tcMar>
              <w:top w:w="10" w:type="dxa"/>
              <w:left w:w="10" w:type="dxa"/>
              <w:right w:w="10" w:type="dxa"/>
            </w:tcMar>
            <w:vAlign w:val="center"/>
          </w:tcPr>
          <w:p w14:paraId="163BFC82">
            <w:pPr>
              <w:widowControl/>
              <w:spacing w:line="276" w:lineRule="auto"/>
              <w:jc w:val="center"/>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3</w:t>
            </w:r>
          </w:p>
        </w:tc>
        <w:tc>
          <w:tcPr>
            <w:tcW w:w="8258" w:type="dxa"/>
            <w:noWrap w:val="0"/>
            <w:tcMar>
              <w:top w:w="10" w:type="dxa"/>
              <w:left w:w="10" w:type="dxa"/>
              <w:right w:w="10" w:type="dxa"/>
            </w:tcMar>
            <w:vAlign w:val="center"/>
          </w:tcPr>
          <w:p w14:paraId="56AE288D">
            <w:pPr>
              <w:widowControl/>
              <w:spacing w:line="276" w:lineRule="auto"/>
              <w:jc w:val="left"/>
              <w:rPr>
                <w:rFonts w:ascii="宋体" w:hAnsi="宋体" w:eastAsia="宋体" w:cs="Times New Roman"/>
                <w:color w:val="FF0000"/>
                <w:sz w:val="24"/>
                <w:szCs w:val="24"/>
              </w:rPr>
            </w:pPr>
            <w:r>
              <w:rPr>
                <w:rFonts w:ascii="宋体" w:hAnsi="宋体" w:eastAsia="宋体" w:cs="宋体"/>
                <w:color w:val="FF0000"/>
                <w:kern w:val="0"/>
                <w:sz w:val="24"/>
                <w:szCs w:val="24"/>
                <w:lang w:bidi="ar"/>
              </w:rPr>
              <w:t>根据</w:t>
            </w:r>
            <w:r>
              <w:rPr>
                <w:rFonts w:hint="eastAsia" w:ascii="宋体" w:hAnsi="宋体" w:eastAsia="宋体" w:cs="宋体"/>
                <w:color w:val="FF0000"/>
                <w:kern w:val="0"/>
                <w:sz w:val="24"/>
                <w:szCs w:val="24"/>
                <w:lang w:val="en-US" w:eastAsia="zh-CN" w:bidi="ar"/>
              </w:rPr>
              <w:t>供应商</w:t>
            </w:r>
            <w:r>
              <w:rPr>
                <w:rFonts w:ascii="宋体" w:hAnsi="宋体" w:eastAsia="宋体" w:cs="宋体"/>
                <w:color w:val="FF0000"/>
                <w:kern w:val="0"/>
                <w:sz w:val="24"/>
                <w:szCs w:val="24"/>
                <w:lang w:bidi="ar"/>
              </w:rPr>
              <w:t>提供的样品整体效果进行打分： 面料优、透气性柔软度好、颜色均匀、无异味、无棉花碎屑的得</w:t>
            </w:r>
            <w:r>
              <w:rPr>
                <w:rFonts w:hint="eastAsia" w:ascii="宋体" w:hAnsi="宋体" w:eastAsia="宋体" w:cs="宋体"/>
                <w:color w:val="FF0000"/>
                <w:kern w:val="0"/>
                <w:sz w:val="24"/>
                <w:szCs w:val="24"/>
                <w:lang w:bidi="ar"/>
              </w:rPr>
              <w:t>3</w:t>
            </w:r>
            <w:r>
              <w:rPr>
                <w:rFonts w:ascii="宋体" w:hAnsi="宋体" w:eastAsia="宋体" w:cs="宋体"/>
                <w:color w:val="FF0000"/>
                <w:kern w:val="0"/>
                <w:sz w:val="24"/>
                <w:szCs w:val="24"/>
                <w:lang w:bidi="ar"/>
              </w:rPr>
              <w:t>分；未提供样品或样品提供不符合招标文件要求的不得分。</w:t>
            </w:r>
          </w:p>
        </w:tc>
      </w:tr>
    </w:tbl>
    <w:p w14:paraId="6147DECB">
      <w:pPr>
        <w:widowControl/>
        <w:autoSpaceDN w:val="0"/>
        <w:spacing w:beforeAutospacing="1" w:afterAutospacing="1" w:line="420" w:lineRule="atLeast"/>
        <w:ind w:firstLine="480"/>
        <w:jc w:val="left"/>
        <w:rPr>
          <w:rFonts w:ascii="宋体" w:hAnsi="宋体" w:eastAsia="宋体" w:cs="Times New Roman"/>
          <w:kern w:val="0"/>
          <w:sz w:val="24"/>
          <w:szCs w:val="20"/>
        </w:rPr>
      </w:pPr>
      <w:r>
        <w:rPr>
          <w:rFonts w:ascii="宋体" w:hAnsi="宋体" w:eastAsia="宋体" w:cs="Times New Roman"/>
          <w:b/>
          <w:kern w:val="0"/>
          <w:sz w:val="24"/>
          <w:szCs w:val="20"/>
        </w:rPr>
        <w:t>（二）商务部分评分</w:t>
      </w:r>
      <w:r>
        <w:rPr>
          <w:rFonts w:hint="eastAsia" w:ascii="宋体" w:hAnsi="宋体" w:eastAsia="宋体" w:cs="Times New Roman"/>
          <w:b/>
          <w:kern w:val="0"/>
          <w:sz w:val="24"/>
          <w:szCs w:val="20"/>
        </w:rPr>
        <w:t>F3</w:t>
      </w:r>
      <w:r>
        <w:rPr>
          <w:rFonts w:ascii="宋体" w:hAnsi="宋体" w:eastAsia="宋体" w:cs="Times New Roman"/>
          <w:b/>
          <w:kern w:val="0"/>
          <w:sz w:val="24"/>
          <w:szCs w:val="20"/>
        </w:rPr>
        <w:t xml:space="preserve">         满分</w:t>
      </w:r>
      <w:r>
        <w:rPr>
          <w:rFonts w:hint="eastAsia" w:ascii="宋体" w:hAnsi="宋体" w:eastAsia="宋体" w:cs="Times New Roman"/>
          <w:b/>
          <w:kern w:val="0"/>
          <w:sz w:val="24"/>
          <w:szCs w:val="20"/>
          <w:u w:val="single"/>
          <w:lang w:val="en-US" w:eastAsia="zh-CN"/>
        </w:rPr>
        <w:t>15</w:t>
      </w:r>
      <w:r>
        <w:rPr>
          <w:rFonts w:ascii="宋体" w:hAnsi="宋体" w:eastAsia="宋体" w:cs="Times New Roman"/>
          <w:b/>
          <w:kern w:val="0"/>
          <w:sz w:val="24"/>
          <w:szCs w:val="20"/>
        </w:rPr>
        <w:t>分</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709"/>
        <w:gridCol w:w="8072"/>
      </w:tblGrid>
      <w:tr w14:paraId="4E37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589C310">
            <w:pPr>
              <w:widowControl/>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评标项目</w:t>
            </w:r>
          </w:p>
        </w:tc>
        <w:tc>
          <w:tcPr>
            <w:tcW w:w="709" w:type="dxa"/>
            <w:noWrap w:val="0"/>
            <w:vAlign w:val="center"/>
          </w:tcPr>
          <w:p w14:paraId="3FEA2326">
            <w:pPr>
              <w:widowControl/>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评标分值</w:t>
            </w:r>
          </w:p>
        </w:tc>
        <w:tc>
          <w:tcPr>
            <w:tcW w:w="8072" w:type="dxa"/>
            <w:noWrap w:val="0"/>
            <w:vAlign w:val="center"/>
          </w:tcPr>
          <w:p w14:paraId="3E44D5F0">
            <w:pPr>
              <w:widowControl/>
              <w:spacing w:line="276"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评标方法描述</w:t>
            </w:r>
          </w:p>
        </w:tc>
      </w:tr>
      <w:tr w14:paraId="1DA4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46222882">
            <w:pPr>
              <w:widowControl/>
              <w:spacing w:line="276" w:lineRule="auto"/>
              <w:jc w:val="center"/>
              <w:rPr>
                <w:rFonts w:ascii="宋体" w:hAnsi="宋体" w:eastAsia="宋体" w:cs="Times New Roman"/>
                <w:color w:val="FF0000"/>
                <w:sz w:val="24"/>
                <w:szCs w:val="24"/>
              </w:rPr>
            </w:pPr>
            <w:r>
              <w:rPr>
                <w:rFonts w:ascii="宋体" w:hAnsi="宋体" w:eastAsia="宋体" w:cs="宋体"/>
                <w:kern w:val="0"/>
                <w:sz w:val="24"/>
                <w:szCs w:val="24"/>
                <w:lang w:bidi="ar"/>
              </w:rPr>
              <w:t>业绩</w:t>
            </w:r>
          </w:p>
        </w:tc>
        <w:tc>
          <w:tcPr>
            <w:tcW w:w="709" w:type="dxa"/>
            <w:noWrap w:val="0"/>
            <w:vAlign w:val="center"/>
          </w:tcPr>
          <w:p w14:paraId="70ACE4D9">
            <w:pPr>
              <w:widowControl/>
              <w:spacing w:line="276" w:lineRule="auto"/>
              <w:jc w:val="center"/>
              <w:rPr>
                <w:rFonts w:ascii="宋体" w:hAnsi="宋体" w:eastAsia="宋体" w:cs="Times New Roman"/>
                <w:color w:val="FF0000"/>
                <w:sz w:val="24"/>
                <w:szCs w:val="24"/>
              </w:rPr>
            </w:pPr>
            <w:r>
              <w:rPr>
                <w:rFonts w:hint="eastAsia" w:ascii="宋体" w:hAnsi="宋体" w:eastAsia="宋体" w:cs="宋体"/>
                <w:kern w:val="0"/>
                <w:sz w:val="24"/>
                <w:szCs w:val="24"/>
                <w:lang w:val="en-US" w:eastAsia="zh-CN" w:bidi="ar"/>
              </w:rPr>
              <w:t>3</w:t>
            </w:r>
          </w:p>
        </w:tc>
        <w:tc>
          <w:tcPr>
            <w:tcW w:w="8072" w:type="dxa"/>
            <w:noWrap w:val="0"/>
            <w:vAlign w:val="center"/>
          </w:tcPr>
          <w:p w14:paraId="55D6772E">
            <w:pPr>
              <w:widowControl/>
              <w:spacing w:line="276" w:lineRule="auto"/>
              <w:jc w:val="left"/>
              <w:rPr>
                <w:rFonts w:ascii="宋体" w:hAnsi="宋体" w:eastAsia="宋体" w:cs="Times New Roman"/>
                <w:color w:val="FF0000"/>
                <w:sz w:val="24"/>
                <w:szCs w:val="24"/>
              </w:rPr>
            </w:pPr>
            <w:r>
              <w:rPr>
                <w:rFonts w:ascii="宋体" w:hAnsi="宋体" w:eastAsia="宋体" w:cs="宋体"/>
                <w:kern w:val="0"/>
                <w:sz w:val="24"/>
                <w:szCs w:val="24"/>
                <w:lang w:bidi="ar"/>
              </w:rPr>
              <w:t>202</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bidi="ar"/>
              </w:rPr>
              <w:t xml:space="preserve"> 年 1 月 1 日至今已完成的同类采购项目，每份业绩得</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bidi="ar"/>
              </w:rPr>
              <w:t>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bidi="ar"/>
              </w:rPr>
              <w:t>分。</w:t>
            </w:r>
            <w:r>
              <w:rPr>
                <w:rFonts w:hint="eastAsia" w:ascii="宋体" w:hAnsi="宋体" w:eastAsia="宋体" w:cs="宋体"/>
                <w:kern w:val="0"/>
                <w:sz w:val="24"/>
                <w:lang w:val="en-US" w:eastAsia="zh-CN"/>
              </w:rPr>
              <w:t>注：【响应人须同时提供该业绩项目的中标通知书复印件、采购合同文本复印件或能够证明该业绩项目已经采购人验收合格的相关证明文件复印件。】以上复印件须加盖响应人公章，未提供或提供不全的不得分。</w:t>
            </w:r>
          </w:p>
        </w:tc>
      </w:tr>
      <w:tr w14:paraId="5630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29812195">
            <w:pPr>
              <w:widowControl/>
              <w:spacing w:line="276" w:lineRule="auto"/>
              <w:jc w:val="center"/>
              <w:rPr>
                <w:rFonts w:hint="eastAsia" w:ascii="宋体" w:hAnsi="宋体" w:eastAsia="宋体" w:cs="宋体"/>
                <w:color w:val="FF0000"/>
                <w:kern w:val="0"/>
                <w:sz w:val="24"/>
                <w:szCs w:val="24"/>
                <w:lang w:bidi="ar"/>
              </w:rPr>
            </w:pPr>
            <w:r>
              <w:rPr>
                <w:rFonts w:ascii="宋体" w:hAnsi="宋体" w:eastAsia="宋体" w:cs="宋体"/>
                <w:kern w:val="0"/>
                <w:sz w:val="24"/>
                <w:szCs w:val="24"/>
                <w:lang w:bidi="ar"/>
              </w:rPr>
              <w:t>质量保障方案</w:t>
            </w:r>
          </w:p>
        </w:tc>
        <w:tc>
          <w:tcPr>
            <w:tcW w:w="709" w:type="dxa"/>
            <w:noWrap w:val="0"/>
            <w:vAlign w:val="center"/>
          </w:tcPr>
          <w:p w14:paraId="6A530618">
            <w:pPr>
              <w:widowControl/>
              <w:spacing w:line="276" w:lineRule="auto"/>
              <w:jc w:val="center"/>
              <w:rPr>
                <w:rFonts w:hint="eastAsia" w:ascii="宋体" w:hAnsi="宋体" w:eastAsia="宋体" w:cs="宋体"/>
                <w:color w:val="FF0000"/>
                <w:kern w:val="0"/>
                <w:sz w:val="24"/>
                <w:szCs w:val="24"/>
                <w:lang w:eastAsia="zh-CN" w:bidi="ar"/>
              </w:rPr>
            </w:pPr>
            <w:r>
              <w:rPr>
                <w:rFonts w:hint="eastAsia" w:ascii="宋体" w:hAnsi="宋体" w:eastAsia="宋体" w:cs="宋体"/>
                <w:kern w:val="0"/>
                <w:sz w:val="24"/>
                <w:szCs w:val="24"/>
                <w:lang w:val="en-US" w:eastAsia="zh-CN" w:bidi="ar"/>
              </w:rPr>
              <w:t>3</w:t>
            </w:r>
          </w:p>
        </w:tc>
        <w:tc>
          <w:tcPr>
            <w:tcW w:w="8072" w:type="dxa"/>
            <w:noWrap w:val="0"/>
            <w:vAlign w:val="center"/>
          </w:tcPr>
          <w:p w14:paraId="5173FC7E">
            <w:pPr>
              <w:widowControl/>
              <w:spacing w:line="276" w:lineRule="auto"/>
              <w:jc w:val="left"/>
              <w:rPr>
                <w:rFonts w:hint="eastAsia" w:ascii="宋体" w:hAnsi="宋体" w:eastAsia="宋体" w:cs="Times New Roman"/>
                <w:color w:val="FF0000"/>
                <w:sz w:val="24"/>
                <w:szCs w:val="24"/>
              </w:rPr>
            </w:pPr>
            <w:r>
              <w:rPr>
                <w:rFonts w:hint="eastAsia" w:ascii="宋体" w:hAnsi="宋体" w:eastAsia="宋体" w:cs="宋体"/>
                <w:kern w:val="0"/>
                <w:sz w:val="24"/>
                <w:szCs w:val="24"/>
                <w:lang w:val="en-US" w:eastAsia="zh-CN" w:bidi="ar"/>
              </w:rPr>
              <w:t>根</w:t>
            </w:r>
            <w:r>
              <w:rPr>
                <w:rFonts w:ascii="宋体" w:hAnsi="宋体" w:eastAsia="宋体" w:cs="宋体"/>
                <w:kern w:val="0"/>
                <w:sz w:val="24"/>
                <w:szCs w:val="24"/>
                <w:lang w:bidi="ar"/>
              </w:rPr>
              <w:t>据</w:t>
            </w: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bidi="ar"/>
              </w:rPr>
              <w:t>提供的供货质量保障方案、检查方案、质量问题解决方案保证交货期的工作计划 、组织措施：方案条理清晰、完全符合项目的实际需求，</w:t>
            </w:r>
            <w:r>
              <w:rPr>
                <w:rFonts w:hint="eastAsia" w:ascii="宋体" w:hAnsi="宋体" w:eastAsia="宋体" w:cs="宋体"/>
                <w:kern w:val="0"/>
                <w:sz w:val="24"/>
                <w:szCs w:val="24"/>
                <w:lang w:val="en-US" w:eastAsia="zh-CN" w:bidi="ar"/>
              </w:rPr>
              <w:t>得3</w:t>
            </w:r>
            <w:r>
              <w:rPr>
                <w:rFonts w:ascii="宋体" w:hAnsi="宋体" w:eastAsia="宋体" w:cs="宋体"/>
                <w:kern w:val="0"/>
                <w:sz w:val="24"/>
                <w:szCs w:val="24"/>
                <w:lang w:bidi="ar"/>
              </w:rPr>
              <w:t>分； 方案条理较清晰、较符合项目的实际需求</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bidi="ar"/>
              </w:rPr>
              <w:t xml:space="preserve">得 </w:t>
            </w:r>
            <w:r>
              <w:rPr>
                <w:rFonts w:hint="eastAsia" w:ascii="宋体" w:hAnsi="宋体" w:eastAsia="宋体" w:cs="宋体"/>
                <w:kern w:val="0"/>
                <w:sz w:val="24"/>
                <w:szCs w:val="24"/>
                <w:lang w:val="en-US" w:eastAsia="zh-CN" w:bidi="ar"/>
              </w:rPr>
              <w:t>2.8</w:t>
            </w:r>
            <w:r>
              <w:rPr>
                <w:rFonts w:ascii="宋体" w:hAnsi="宋体" w:eastAsia="宋体" w:cs="宋体"/>
                <w:kern w:val="0"/>
                <w:sz w:val="24"/>
                <w:szCs w:val="24"/>
                <w:lang w:bidi="ar"/>
              </w:rPr>
              <w:t xml:space="preserve"> 分；方案条理清晰性一般、基本符合项目的实际需求</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bidi="ar"/>
              </w:rPr>
              <w:t>得</w:t>
            </w:r>
            <w:r>
              <w:rPr>
                <w:rFonts w:hint="eastAsia" w:ascii="宋体" w:hAnsi="宋体" w:eastAsia="宋体" w:cs="宋体"/>
                <w:kern w:val="0"/>
                <w:sz w:val="24"/>
                <w:szCs w:val="24"/>
                <w:lang w:val="en-US" w:eastAsia="zh-CN" w:bidi="ar"/>
              </w:rPr>
              <w:t>2.7</w:t>
            </w:r>
            <w:r>
              <w:rPr>
                <w:rFonts w:ascii="宋体" w:hAnsi="宋体" w:eastAsia="宋体" w:cs="宋体"/>
                <w:kern w:val="0"/>
                <w:sz w:val="24"/>
                <w:szCs w:val="24"/>
                <w:lang w:bidi="ar"/>
              </w:rPr>
              <w:t xml:space="preserve"> 分。 未提供的本项不得分。</w:t>
            </w:r>
          </w:p>
        </w:tc>
      </w:tr>
      <w:tr w14:paraId="199C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59" w:type="dxa"/>
            <w:noWrap w:val="0"/>
            <w:vAlign w:val="center"/>
          </w:tcPr>
          <w:p w14:paraId="6980E494">
            <w:pPr>
              <w:widowControl/>
              <w:spacing w:line="276" w:lineRule="auto"/>
              <w:jc w:val="left"/>
              <w:rPr>
                <w:rFonts w:hint="eastAsia" w:ascii="Calibri" w:hAnsi="Calibri" w:eastAsia="宋体" w:cs="Times New Roman"/>
                <w:color w:val="auto"/>
                <w:sz w:val="24"/>
                <w:szCs w:val="24"/>
                <w:lang w:eastAsia="zh-CN"/>
              </w:rPr>
            </w:pPr>
            <w:r>
              <w:rPr>
                <w:rFonts w:hint="eastAsia" w:ascii="宋体" w:hAnsi="宋体" w:eastAsia="宋体" w:cs="宋体"/>
                <w:color w:val="auto"/>
                <w:kern w:val="0"/>
                <w:sz w:val="24"/>
                <w:szCs w:val="24"/>
                <w:lang w:eastAsia="zh-CN" w:bidi="ar"/>
              </w:rPr>
              <w:t>提供样品</w:t>
            </w:r>
          </w:p>
        </w:tc>
        <w:tc>
          <w:tcPr>
            <w:tcW w:w="709" w:type="dxa"/>
            <w:noWrap w:val="0"/>
            <w:vAlign w:val="center"/>
          </w:tcPr>
          <w:p w14:paraId="25DE4337">
            <w:pPr>
              <w:widowControl/>
              <w:spacing w:line="276" w:lineRule="auto"/>
              <w:jc w:val="center"/>
              <w:rPr>
                <w:rFonts w:ascii="Calibri" w:hAnsi="Calibri" w:eastAsia="宋体" w:cs="Times New Roman"/>
                <w:color w:val="auto"/>
                <w:sz w:val="24"/>
                <w:szCs w:val="24"/>
              </w:rPr>
            </w:pPr>
            <w:r>
              <w:rPr>
                <w:rFonts w:ascii="宋体" w:hAnsi="宋体" w:eastAsia="宋体" w:cs="宋体"/>
                <w:color w:val="auto"/>
                <w:kern w:val="0"/>
                <w:sz w:val="24"/>
                <w:szCs w:val="24"/>
                <w:lang w:bidi="ar"/>
              </w:rPr>
              <w:t>3</w:t>
            </w:r>
          </w:p>
        </w:tc>
        <w:tc>
          <w:tcPr>
            <w:tcW w:w="8072" w:type="dxa"/>
            <w:noWrap w:val="0"/>
            <w:vAlign w:val="center"/>
          </w:tcPr>
          <w:p w14:paraId="30547EA5">
            <w:pPr>
              <w:widowControl/>
              <w:spacing w:line="276" w:lineRule="auto"/>
              <w:jc w:val="left"/>
              <w:rPr>
                <w:rFonts w:ascii="Calibri" w:hAnsi="Calibri" w:eastAsia="宋体" w:cs="Times New Roman"/>
                <w:color w:val="auto"/>
                <w:sz w:val="24"/>
                <w:szCs w:val="24"/>
              </w:rPr>
            </w:pPr>
            <w:r>
              <w:rPr>
                <w:rFonts w:ascii="宋体" w:hAnsi="宋体" w:eastAsia="宋体" w:cs="宋体"/>
                <w:color w:val="auto"/>
                <w:kern w:val="0"/>
                <w:sz w:val="24"/>
                <w:szCs w:val="24"/>
                <w:lang w:bidi="ar"/>
              </w:rPr>
              <w:t>根据投标人提供的</w:t>
            </w:r>
            <w:r>
              <w:rPr>
                <w:rFonts w:hint="eastAsia" w:ascii="宋体" w:hAnsi="宋体" w:eastAsia="宋体" w:cs="宋体"/>
                <w:color w:val="auto"/>
                <w:kern w:val="0"/>
                <w:sz w:val="24"/>
                <w:szCs w:val="24"/>
                <w:lang w:eastAsia="zh-CN" w:bidi="ar"/>
              </w:rPr>
              <w:t>运动员比赛服装样品</w:t>
            </w:r>
            <w:r>
              <w:rPr>
                <w:rFonts w:hint="eastAsia" w:ascii="宋体" w:hAnsi="宋体" w:eastAsia="宋体" w:cs="Times New Roman"/>
                <w:color w:val="auto"/>
                <w:sz w:val="24"/>
                <w:szCs w:val="24"/>
              </w:rPr>
              <w:t>印有学院logo，系部名称和号码</w:t>
            </w:r>
            <w:r>
              <w:rPr>
                <w:rFonts w:hint="eastAsia" w:ascii="宋体" w:hAnsi="宋体" w:eastAsia="宋体" w:cs="Times New Roman"/>
                <w:color w:val="auto"/>
                <w:sz w:val="24"/>
                <w:szCs w:val="24"/>
                <w:lang w:eastAsia="zh-CN"/>
              </w:rPr>
              <w:t>，颜色</w:t>
            </w:r>
            <w:r>
              <w:rPr>
                <w:rFonts w:hint="eastAsia" w:ascii="宋体" w:hAnsi="宋体" w:eastAsia="宋体" w:cs="Times New Roman"/>
                <w:color w:val="auto"/>
                <w:sz w:val="24"/>
                <w:szCs w:val="24"/>
              </w:rPr>
              <w:t>不少于10个颜色，</w:t>
            </w:r>
            <w:r>
              <w:rPr>
                <w:rFonts w:hint="eastAsia" w:ascii="宋体" w:hAnsi="宋体" w:eastAsia="宋体" w:cs="Times New Roman"/>
                <w:color w:val="auto"/>
                <w:sz w:val="24"/>
                <w:szCs w:val="24"/>
                <w:lang w:eastAsia="zh-CN"/>
              </w:rPr>
              <w:t>得</w:t>
            </w:r>
            <w:r>
              <w:rPr>
                <w:rFonts w:hint="eastAsia" w:ascii="宋体" w:hAnsi="宋体" w:eastAsia="宋体" w:cs="Times New Roman"/>
                <w:color w:val="auto"/>
                <w:sz w:val="24"/>
                <w:szCs w:val="24"/>
                <w:lang w:val="en-US" w:eastAsia="zh-CN"/>
              </w:rPr>
              <w:t>3分；</w:t>
            </w:r>
            <w:r>
              <w:rPr>
                <w:rFonts w:hint="eastAsia" w:ascii="宋体" w:hAnsi="宋体" w:eastAsia="宋体" w:cs="Times New Roman"/>
                <w:color w:val="auto"/>
                <w:sz w:val="24"/>
                <w:szCs w:val="24"/>
              </w:rPr>
              <w:t>提供样品不齐全或</w:t>
            </w:r>
            <w:r>
              <w:rPr>
                <w:rFonts w:hint="eastAsia" w:ascii="宋体" w:hAnsi="宋体" w:eastAsia="宋体" w:cs="Times New Roman"/>
                <w:color w:val="auto"/>
                <w:sz w:val="24"/>
                <w:szCs w:val="24"/>
                <w:lang w:val="en-US" w:eastAsia="zh-CN"/>
              </w:rPr>
              <w:t>颜色少于10个颜色，得2分；</w:t>
            </w:r>
            <w:r>
              <w:rPr>
                <w:rFonts w:hint="eastAsia" w:ascii="宋体" w:hAnsi="宋体" w:eastAsia="宋体" w:cs="Times New Roman"/>
                <w:color w:val="auto"/>
                <w:sz w:val="24"/>
                <w:szCs w:val="24"/>
              </w:rPr>
              <w:t>未按招标文件要求提供样品</w:t>
            </w:r>
            <w:r>
              <w:rPr>
                <w:rFonts w:ascii="宋体" w:hAnsi="宋体" w:eastAsia="宋体" w:cs="宋体"/>
                <w:color w:val="auto"/>
                <w:kern w:val="0"/>
                <w:sz w:val="24"/>
                <w:szCs w:val="24"/>
                <w:lang w:bidi="ar"/>
              </w:rPr>
              <w:t>或未提供的不得分</w:t>
            </w:r>
            <w:r>
              <w:rPr>
                <w:rFonts w:hint="eastAsia" w:ascii="宋体" w:hAnsi="宋体" w:eastAsia="宋体" w:cs="宋体"/>
                <w:color w:val="auto"/>
                <w:kern w:val="0"/>
                <w:sz w:val="24"/>
                <w:szCs w:val="24"/>
                <w:lang w:eastAsia="zh-CN" w:bidi="ar"/>
              </w:rPr>
              <w:t>。</w:t>
            </w:r>
          </w:p>
        </w:tc>
      </w:tr>
      <w:tr w14:paraId="36A7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59" w:type="dxa"/>
            <w:noWrap w:val="0"/>
            <w:vAlign w:val="center"/>
          </w:tcPr>
          <w:p w14:paraId="5EF17C6D">
            <w:pPr>
              <w:widowControl/>
              <w:spacing w:line="276" w:lineRule="auto"/>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响应时间</w:t>
            </w:r>
          </w:p>
        </w:tc>
        <w:tc>
          <w:tcPr>
            <w:tcW w:w="709" w:type="dxa"/>
            <w:noWrap w:val="0"/>
            <w:vAlign w:val="center"/>
          </w:tcPr>
          <w:p w14:paraId="49EBCFE0">
            <w:pPr>
              <w:widowControl/>
              <w:spacing w:line="276"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3</w:t>
            </w:r>
          </w:p>
        </w:tc>
        <w:tc>
          <w:tcPr>
            <w:tcW w:w="8072" w:type="dxa"/>
            <w:noWrap w:val="0"/>
            <w:vAlign w:val="center"/>
          </w:tcPr>
          <w:p w14:paraId="33AF513C">
            <w:pPr>
              <w:widowControl/>
              <w:spacing w:line="276" w:lineRule="auto"/>
              <w:jc w:val="left"/>
              <w:rPr>
                <w:rFonts w:ascii="宋体" w:hAnsi="宋体" w:eastAsia="宋体" w:cs="宋体"/>
                <w:color w:val="auto"/>
                <w:kern w:val="0"/>
                <w:sz w:val="24"/>
                <w:szCs w:val="24"/>
                <w:lang w:bidi="ar"/>
              </w:rPr>
            </w:pPr>
            <w:r>
              <w:rPr>
                <w:rFonts w:ascii="宋体" w:hAnsi="宋体" w:eastAsia="宋体" w:cs="宋体"/>
                <w:color w:val="auto"/>
                <w:kern w:val="0"/>
                <w:sz w:val="24"/>
                <w:szCs w:val="24"/>
                <w:lang w:bidi="ar"/>
              </w:rPr>
              <w:t>根据投标人承诺的响应时间进行评审：能够在30分钟响应、</w:t>
            </w:r>
            <w:r>
              <w:rPr>
                <w:rFonts w:hint="eastAsia" w:ascii="宋体" w:hAnsi="宋体" w:eastAsia="宋体" w:cs="宋体"/>
                <w:color w:val="auto"/>
                <w:kern w:val="0"/>
                <w:sz w:val="24"/>
                <w:szCs w:val="24"/>
                <w:lang w:bidi="ar"/>
              </w:rPr>
              <w:t>1</w:t>
            </w:r>
            <w:r>
              <w:rPr>
                <w:rFonts w:ascii="宋体" w:hAnsi="宋体" w:eastAsia="宋体" w:cs="宋体"/>
                <w:color w:val="auto"/>
                <w:kern w:val="0"/>
                <w:sz w:val="24"/>
                <w:szCs w:val="24"/>
                <w:lang w:bidi="ar"/>
              </w:rPr>
              <w:t>小时内到达现场的得</w:t>
            </w:r>
            <w:r>
              <w:rPr>
                <w:rFonts w:hint="eastAsia" w:ascii="宋体" w:hAnsi="宋体" w:eastAsia="宋体" w:cs="宋体"/>
                <w:color w:val="auto"/>
                <w:kern w:val="0"/>
                <w:sz w:val="24"/>
                <w:szCs w:val="24"/>
                <w:lang w:val="en-US" w:eastAsia="zh-CN" w:bidi="ar"/>
              </w:rPr>
              <w:t>3</w:t>
            </w:r>
            <w:r>
              <w:rPr>
                <w:rFonts w:ascii="宋体" w:hAnsi="宋体" w:eastAsia="宋体" w:cs="宋体"/>
                <w:color w:val="auto"/>
                <w:kern w:val="0"/>
                <w:sz w:val="24"/>
                <w:szCs w:val="24"/>
                <w:lang w:bidi="ar"/>
              </w:rPr>
              <w:t>分。投标人须提供</w:t>
            </w:r>
            <w:r>
              <w:rPr>
                <w:rFonts w:hint="eastAsia" w:ascii="宋体" w:hAnsi="宋体" w:eastAsia="宋体" w:cs="宋体"/>
                <w:color w:val="auto"/>
                <w:kern w:val="0"/>
                <w:sz w:val="24"/>
                <w:szCs w:val="24"/>
                <w:lang w:bidi="ar"/>
              </w:rPr>
              <w:t>相应佐证材料并加盖公章</w:t>
            </w:r>
            <w:r>
              <w:rPr>
                <w:rFonts w:ascii="宋体" w:hAnsi="宋体" w:eastAsia="宋体" w:cs="宋体"/>
                <w:color w:val="auto"/>
                <w:kern w:val="0"/>
                <w:sz w:val="24"/>
                <w:szCs w:val="24"/>
                <w:lang w:bidi="ar"/>
              </w:rPr>
              <w:t>。未满足要求或未提供的不得分。</w:t>
            </w:r>
          </w:p>
        </w:tc>
      </w:tr>
      <w:tr w14:paraId="4CD8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14:paraId="07996013">
            <w:pPr>
              <w:widowControl/>
              <w:spacing w:line="276" w:lineRule="auto"/>
              <w:jc w:val="left"/>
              <w:rPr>
                <w:rFonts w:ascii="Calibri" w:hAnsi="Calibri" w:eastAsia="宋体" w:cs="Times New Roman"/>
                <w:color w:val="auto"/>
                <w:sz w:val="24"/>
                <w:szCs w:val="24"/>
              </w:rPr>
            </w:pPr>
            <w:r>
              <w:rPr>
                <w:rFonts w:ascii="宋体" w:hAnsi="宋体" w:eastAsia="宋体" w:cs="宋体"/>
                <w:color w:val="auto"/>
                <w:kern w:val="0"/>
                <w:sz w:val="24"/>
                <w:szCs w:val="24"/>
                <w:lang w:bidi="ar"/>
              </w:rPr>
              <w:t>售后服务方案</w:t>
            </w:r>
          </w:p>
        </w:tc>
        <w:tc>
          <w:tcPr>
            <w:tcW w:w="709" w:type="dxa"/>
            <w:noWrap w:val="0"/>
            <w:vAlign w:val="center"/>
          </w:tcPr>
          <w:p w14:paraId="7AD7C0B1">
            <w:pPr>
              <w:widowControl/>
              <w:spacing w:line="276" w:lineRule="auto"/>
              <w:jc w:val="center"/>
              <w:rPr>
                <w:rFonts w:hint="eastAsia" w:ascii="Calibri" w:hAnsi="Calibri" w:eastAsia="宋体" w:cs="Times New Roman"/>
                <w:color w:val="auto"/>
                <w:sz w:val="24"/>
                <w:szCs w:val="24"/>
                <w:lang w:eastAsia="zh-CN"/>
              </w:rPr>
            </w:pPr>
            <w:r>
              <w:rPr>
                <w:rFonts w:hint="eastAsia" w:ascii="宋体" w:hAnsi="宋体" w:eastAsia="宋体" w:cs="宋体"/>
                <w:color w:val="auto"/>
                <w:kern w:val="0"/>
                <w:sz w:val="24"/>
                <w:szCs w:val="24"/>
                <w:lang w:val="en-US" w:eastAsia="zh-CN" w:bidi="ar"/>
              </w:rPr>
              <w:t>3</w:t>
            </w:r>
          </w:p>
        </w:tc>
        <w:tc>
          <w:tcPr>
            <w:tcW w:w="8072" w:type="dxa"/>
            <w:noWrap w:val="0"/>
            <w:vAlign w:val="center"/>
          </w:tcPr>
          <w:p w14:paraId="2FBD78A7">
            <w:pPr>
              <w:widowControl/>
              <w:spacing w:line="276" w:lineRule="auto"/>
              <w:jc w:val="left"/>
              <w:rPr>
                <w:rFonts w:ascii="Calibri" w:hAnsi="Calibri" w:eastAsia="宋体" w:cs="Times New Roman"/>
                <w:color w:val="auto"/>
                <w:sz w:val="24"/>
                <w:szCs w:val="24"/>
              </w:rPr>
            </w:pPr>
            <w:r>
              <w:rPr>
                <w:rFonts w:ascii="宋体" w:hAnsi="宋体" w:eastAsia="宋体" w:cs="宋体"/>
                <w:color w:val="auto"/>
                <w:kern w:val="0"/>
                <w:sz w:val="24"/>
                <w:szCs w:val="24"/>
                <w:lang w:bidi="ar"/>
              </w:rPr>
              <w:t>根据投标人提供的售后服务方案从售后服务人员安排及电话、售后服务响应时间、其他售后服务措施等方面由评委进行对比打分：详实科学合理的得</w:t>
            </w:r>
            <w:r>
              <w:rPr>
                <w:rFonts w:hint="eastAsia" w:ascii="宋体" w:hAnsi="宋体" w:eastAsia="宋体" w:cs="宋体"/>
                <w:color w:val="auto"/>
                <w:kern w:val="0"/>
                <w:sz w:val="24"/>
                <w:szCs w:val="24"/>
                <w:lang w:val="en-US" w:eastAsia="zh-CN" w:bidi="ar"/>
              </w:rPr>
              <w:t>3</w:t>
            </w:r>
            <w:r>
              <w:rPr>
                <w:rFonts w:ascii="宋体" w:hAnsi="宋体" w:eastAsia="宋体" w:cs="宋体"/>
                <w:color w:val="auto"/>
                <w:kern w:val="0"/>
                <w:sz w:val="24"/>
                <w:szCs w:val="24"/>
                <w:lang w:bidi="ar"/>
              </w:rPr>
              <w:t>分、存在细微缺陷的得</w:t>
            </w:r>
            <w:r>
              <w:rPr>
                <w:rFonts w:hint="eastAsia" w:ascii="宋体" w:hAnsi="宋体" w:eastAsia="宋体" w:cs="宋体"/>
                <w:color w:val="auto"/>
                <w:kern w:val="0"/>
                <w:sz w:val="24"/>
                <w:szCs w:val="24"/>
                <w:lang w:val="en-US" w:eastAsia="zh-CN" w:bidi="ar"/>
              </w:rPr>
              <w:t>2.8</w:t>
            </w:r>
            <w:r>
              <w:rPr>
                <w:rFonts w:ascii="宋体" w:hAnsi="宋体" w:eastAsia="宋体" w:cs="宋体"/>
                <w:color w:val="auto"/>
                <w:kern w:val="0"/>
                <w:sz w:val="24"/>
                <w:szCs w:val="24"/>
                <w:lang w:bidi="ar"/>
              </w:rPr>
              <w:t>分、方案简单或存在较大缺陷的得</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bidi="ar"/>
              </w:rPr>
              <w:t>分，不符合或未提供的不得分。</w:t>
            </w:r>
          </w:p>
        </w:tc>
      </w:tr>
    </w:tbl>
    <w:p w14:paraId="0A8FA08D">
      <w:pPr>
        <w:pStyle w:val="26"/>
        <w:spacing w:line="360" w:lineRule="auto"/>
        <w:rPr>
          <w:rFonts w:hint="default" w:ascii="宋体" w:hAnsi="宋体" w:eastAsia="宋体" w:cs="宋体"/>
          <w:b/>
          <w:sz w:val="24"/>
          <w:szCs w:val="24"/>
        </w:rPr>
      </w:pPr>
    </w:p>
    <w:p w14:paraId="627FE7CB">
      <w:pPr>
        <w:pStyle w:val="26"/>
        <w:spacing w:line="360" w:lineRule="auto"/>
        <w:rPr>
          <w:rFonts w:hint="default" w:ascii="宋体" w:hAnsi="宋体" w:eastAsia="宋体" w:cs="宋体"/>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ascii="宋体" w:hAnsi="宋体" w:eastAsia="宋体" w:cs="宋体"/>
          <w:b/>
          <w:sz w:val="24"/>
          <w:szCs w:val="24"/>
        </w:rPr>
        <w:t>根据政府采购政策可享有的加分优惠评分PE</w:t>
      </w:r>
    </w:p>
    <w:p w14:paraId="6A93799A">
      <w:pPr>
        <w:pStyle w:val="26"/>
        <w:spacing w:line="360" w:lineRule="auto"/>
        <w:rPr>
          <w:rFonts w:hint="default" w:ascii="宋体" w:hAnsi="宋体" w:eastAsia="宋体" w:cs="宋体"/>
          <w:sz w:val="24"/>
          <w:szCs w:val="24"/>
        </w:rPr>
      </w:pPr>
      <w:r>
        <w:rPr>
          <w:rFonts w:ascii="宋体" w:hAnsi="宋体" w:eastAsia="宋体" w:cs="宋体"/>
          <w:b/>
          <w:sz w:val="24"/>
          <w:szCs w:val="24"/>
        </w:rPr>
        <w:t>优先类节能产品、环境标志产品：</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4"/>
        <w:gridCol w:w="1176"/>
        <w:gridCol w:w="6233"/>
      </w:tblGrid>
      <w:tr w14:paraId="75C99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1" w:hRule="atLeast"/>
        </w:trPr>
        <w:tc>
          <w:tcPr>
            <w:tcW w:w="2334" w:type="dxa"/>
          </w:tcPr>
          <w:p w14:paraId="08B80A79">
            <w:pPr>
              <w:pStyle w:val="26"/>
              <w:jc w:val="left"/>
              <w:rPr>
                <w:lang w:eastAsia="zh-Hans"/>
              </w:rPr>
            </w:pPr>
            <w:r>
              <w:rPr>
                <w:lang w:eastAsia="zh-Hans"/>
              </w:rPr>
              <w:t xml:space="preserve"> 项目</w:t>
            </w:r>
          </w:p>
        </w:tc>
        <w:tc>
          <w:tcPr>
            <w:tcW w:w="1167" w:type="dxa"/>
          </w:tcPr>
          <w:p w14:paraId="49149832">
            <w:pPr>
              <w:pStyle w:val="26"/>
              <w:jc w:val="left"/>
              <w:rPr>
                <w:lang w:eastAsia="zh-Hans"/>
              </w:rPr>
            </w:pPr>
            <w:r>
              <w:rPr>
                <w:lang w:eastAsia="zh-Hans"/>
              </w:rPr>
              <w:t xml:space="preserve"> 比例</w:t>
            </w:r>
          </w:p>
        </w:tc>
        <w:tc>
          <w:tcPr>
            <w:tcW w:w="6233" w:type="dxa"/>
          </w:tcPr>
          <w:p w14:paraId="13DDB35C">
            <w:pPr>
              <w:pStyle w:val="26"/>
              <w:jc w:val="left"/>
              <w:rPr>
                <w:lang w:eastAsia="zh-Hans"/>
              </w:rPr>
            </w:pPr>
            <w:r>
              <w:rPr>
                <w:lang w:eastAsia="zh-Hans"/>
              </w:rPr>
              <w:t xml:space="preserve"> 方法</w:t>
            </w:r>
          </w:p>
        </w:tc>
      </w:tr>
      <w:tr w14:paraId="33F1E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02" w:hRule="atLeast"/>
        </w:trPr>
        <w:tc>
          <w:tcPr>
            <w:tcW w:w="2334" w:type="dxa"/>
          </w:tcPr>
          <w:p w14:paraId="658A7299">
            <w:pPr>
              <w:widowControl/>
              <w:spacing w:line="276" w:lineRule="auto"/>
              <w:jc w:val="left"/>
              <w:rPr>
                <w:rFonts w:ascii="宋体" w:hAnsi="宋体" w:eastAsia="宋体" w:cs="宋体"/>
                <w:color w:val="auto"/>
                <w:kern w:val="0"/>
                <w:sz w:val="24"/>
                <w:szCs w:val="24"/>
                <w:lang w:eastAsia="zh-Hans" w:bidi="ar"/>
              </w:rPr>
            </w:pPr>
            <w:r>
              <w:rPr>
                <w:rFonts w:ascii="宋体" w:hAnsi="宋体" w:eastAsia="宋体" w:cs="宋体"/>
                <w:color w:val="auto"/>
                <w:kern w:val="0"/>
                <w:sz w:val="24"/>
                <w:szCs w:val="24"/>
                <w:lang w:eastAsia="zh-Hans" w:bidi="ar"/>
              </w:rPr>
              <w:t>节能、环境标志产品</w:t>
            </w:r>
          </w:p>
        </w:tc>
        <w:tc>
          <w:tcPr>
            <w:tcW w:w="1167" w:type="dxa"/>
          </w:tcPr>
          <w:p w14:paraId="519943B5">
            <w:pPr>
              <w:widowControl/>
              <w:spacing w:line="276" w:lineRule="auto"/>
              <w:jc w:val="left"/>
              <w:rPr>
                <w:rFonts w:ascii="宋体" w:hAnsi="宋体" w:eastAsia="宋体" w:cs="宋体"/>
                <w:color w:val="auto"/>
                <w:kern w:val="0"/>
                <w:sz w:val="24"/>
                <w:szCs w:val="24"/>
                <w:lang w:eastAsia="zh-Hans" w:bidi="ar"/>
              </w:rPr>
            </w:pPr>
            <w:r>
              <w:rPr>
                <w:rFonts w:ascii="宋体" w:hAnsi="宋体" w:eastAsia="宋体" w:cs="宋体"/>
                <w:color w:val="auto"/>
                <w:kern w:val="0"/>
                <w:sz w:val="24"/>
                <w:szCs w:val="24"/>
                <w:lang w:eastAsia="zh-Hans" w:bidi="ar"/>
              </w:rPr>
              <w:t>10.0000%</w:t>
            </w:r>
          </w:p>
        </w:tc>
        <w:tc>
          <w:tcPr>
            <w:tcW w:w="6233" w:type="dxa"/>
          </w:tcPr>
          <w:p w14:paraId="76895102">
            <w:pPr>
              <w:widowControl/>
              <w:spacing w:line="276" w:lineRule="auto"/>
              <w:jc w:val="left"/>
              <w:rPr>
                <w:rFonts w:ascii="宋体" w:hAnsi="宋体" w:eastAsia="宋体" w:cs="宋体"/>
                <w:color w:val="auto"/>
                <w:kern w:val="0"/>
                <w:sz w:val="24"/>
                <w:szCs w:val="24"/>
                <w:lang w:eastAsia="zh-Hans" w:bidi="ar"/>
              </w:rPr>
            </w:pPr>
            <w:r>
              <w:rPr>
                <w:rFonts w:ascii="宋体" w:hAnsi="宋体" w:eastAsia="宋体" w:cs="宋体"/>
                <w:color w:val="auto"/>
                <w:kern w:val="0"/>
                <w:sz w:val="24"/>
                <w:szCs w:val="24"/>
                <w:lang w:eastAsia="zh-Hans" w:bidi="ar"/>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23B9E601">
      <w:pPr>
        <w:widowControl/>
        <w:spacing w:before="100" w:beforeAutospacing="1" w:after="100" w:afterAutospacing="1" w:line="420" w:lineRule="atLeast"/>
        <w:ind w:firstLine="480"/>
        <w:jc w:val="left"/>
        <w:rPr>
          <w:rFonts w:ascii="宋体" w:hAnsi="宋体" w:cs="宋体"/>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四</w:t>
      </w:r>
      <w:r>
        <w:rPr>
          <w:rFonts w:hint="eastAsia" w:ascii="宋体" w:hAnsi="宋体" w:cs="宋体"/>
          <w:b/>
          <w:bCs/>
          <w:kern w:val="0"/>
          <w:sz w:val="24"/>
          <w:szCs w:val="24"/>
          <w:lang w:eastAsia="zh-CN"/>
        </w:rPr>
        <w:t>）</w:t>
      </w:r>
      <w:r>
        <w:rPr>
          <w:rFonts w:ascii="宋体" w:hAnsi="宋体" w:cs="宋体"/>
          <w:b/>
          <w:bCs/>
          <w:kern w:val="0"/>
          <w:sz w:val="24"/>
          <w:szCs w:val="24"/>
        </w:rPr>
        <w:t>价格扣除部分</w:t>
      </w:r>
      <w:r>
        <w:rPr>
          <w:rFonts w:ascii="宋体" w:hAnsi="宋体" w:cs="宋体"/>
          <w:kern w:val="0"/>
          <w:sz w:val="24"/>
          <w:szCs w:val="24"/>
        </w:rPr>
        <w:t xml:space="preserve"> </w:t>
      </w:r>
    </w:p>
    <w:p w14:paraId="2D53B0A5">
      <w:pPr>
        <w:pStyle w:val="26"/>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2C1370CA">
      <w:pPr>
        <w:pStyle w:val="26"/>
        <w:spacing w:line="360" w:lineRule="auto"/>
        <w:rPr>
          <w:rFonts w:hint="default" w:ascii="宋体" w:hAnsi="宋体" w:eastAsia="宋体" w:cs="宋体"/>
          <w:sz w:val="24"/>
          <w:szCs w:val="24"/>
        </w:rPr>
      </w:pPr>
      <w:r>
        <w:rPr>
          <w:rFonts w:ascii="宋体" w:hAnsi="宋体" w:eastAsia="宋体" w:cs="宋体"/>
          <w:b/>
          <w:sz w:val="24"/>
          <w:szCs w:val="24"/>
        </w:rPr>
        <w:t>（4）成交候选供应商排列规则顺序和并列相同时的处理约定如下：</w:t>
      </w:r>
    </w:p>
    <w:p w14:paraId="47A6FA87">
      <w:pPr>
        <w:pStyle w:val="26"/>
        <w:spacing w:line="360" w:lineRule="auto"/>
        <w:rPr>
          <w:rFonts w:hint="default" w:ascii="宋体" w:hAnsi="宋体" w:eastAsia="宋体" w:cs="宋体"/>
          <w:sz w:val="24"/>
          <w:szCs w:val="24"/>
        </w:rPr>
      </w:pPr>
      <w:r>
        <w:rPr>
          <w:rFonts w:ascii="宋体" w:hAnsi="宋体" w:eastAsia="宋体" w:cs="宋体"/>
          <w:b/>
          <w:sz w:val="24"/>
          <w:szCs w:val="24"/>
        </w:rPr>
        <w:t>a.成交候选供应商按照综合评审总得分（FA）由高到低顺序排列推荐。</w:t>
      </w:r>
    </w:p>
    <w:p w14:paraId="18D50CC9">
      <w:pPr>
        <w:pStyle w:val="26"/>
        <w:spacing w:line="360" w:lineRule="auto"/>
        <w:rPr>
          <w:rFonts w:hint="default" w:ascii="宋体" w:hAnsi="宋体" w:eastAsia="宋体" w:cs="宋体"/>
          <w:sz w:val="24"/>
          <w:szCs w:val="24"/>
        </w:rPr>
      </w:pPr>
      <w:r>
        <w:rPr>
          <w:rFonts w:ascii="宋体" w:hAnsi="宋体" w:eastAsia="宋体" w:cs="宋体"/>
          <w:b/>
          <w:sz w:val="24"/>
          <w:szCs w:val="24"/>
        </w:rPr>
        <w:t>b.综合评审总得分（FA）相同的，按照经评审最后磋商报价（即经政府采购优惠政策进行价格扣除后的最后报价）由低到高顺序推荐。</w:t>
      </w:r>
    </w:p>
    <w:p w14:paraId="03D876F4">
      <w:pPr>
        <w:pStyle w:val="26"/>
        <w:spacing w:line="360" w:lineRule="auto"/>
        <w:rPr>
          <w:rFonts w:hint="default" w:ascii="宋体" w:hAnsi="宋体" w:eastAsia="宋体" w:cs="宋体"/>
          <w:sz w:val="24"/>
          <w:szCs w:val="24"/>
        </w:rPr>
      </w:pPr>
      <w:r>
        <w:rPr>
          <w:rFonts w:ascii="宋体" w:hAnsi="宋体" w:eastAsia="宋体" w:cs="宋体"/>
          <w:b/>
          <w:sz w:val="24"/>
          <w:szCs w:val="24"/>
        </w:rPr>
        <w:t>c.综合评审总得分（FA）且经评审最后磋商报价（即经政府采购优惠政策进行价格扣除后的最后报价）仍然相同的，按照技术指标优劣顺序推荐。</w:t>
      </w:r>
    </w:p>
    <w:p w14:paraId="4F43A57C">
      <w:pPr>
        <w:pStyle w:val="26"/>
        <w:spacing w:line="360" w:lineRule="auto"/>
        <w:rPr>
          <w:rFonts w:hint="default" w:ascii="宋体" w:hAnsi="宋体" w:eastAsia="宋体" w:cs="宋体"/>
          <w:sz w:val="24"/>
          <w:szCs w:val="24"/>
        </w:rPr>
      </w:pPr>
      <w:r>
        <w:rPr>
          <w:rFonts w:ascii="宋体" w:hAnsi="宋体" w:eastAsia="宋体" w:cs="宋体"/>
          <w:b/>
          <w:sz w:val="24"/>
          <w:szCs w:val="24"/>
        </w:rPr>
        <w:t>d.经前述顺序处理仍然并列相同的，则通过随机抽取方式确定优先顺序推荐。</w:t>
      </w:r>
    </w:p>
    <w:p w14:paraId="1E4B598A">
      <w:pPr>
        <w:pStyle w:val="26"/>
        <w:spacing w:line="360" w:lineRule="auto"/>
        <w:ind w:firstLine="480"/>
        <w:rPr>
          <w:rFonts w:hint="default" w:ascii="宋体" w:hAnsi="宋体" w:eastAsia="宋体" w:cs="宋体"/>
          <w:sz w:val="24"/>
          <w:szCs w:val="24"/>
        </w:rPr>
      </w:pPr>
    </w:p>
    <w:p w14:paraId="44B8AFA9">
      <w:pPr>
        <w:pStyle w:val="26"/>
        <w:spacing w:line="360" w:lineRule="auto"/>
        <w:rPr>
          <w:rFonts w:hint="default" w:ascii="宋体" w:hAnsi="宋体" w:eastAsia="宋体" w:cs="宋体"/>
          <w:sz w:val="24"/>
          <w:szCs w:val="24"/>
        </w:rPr>
      </w:pPr>
      <w:r>
        <w:rPr>
          <w:rFonts w:ascii="宋体" w:hAnsi="宋体" w:eastAsia="宋体" w:cs="宋体"/>
          <w:sz w:val="24"/>
          <w:szCs w:val="24"/>
        </w:rPr>
        <w:t>无。</w:t>
      </w:r>
    </w:p>
    <w:p w14:paraId="69F8D02D">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四、评审报告</w:t>
      </w:r>
    </w:p>
    <w:p w14:paraId="0CC9132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4.1磋商小组完成评审后，应当编写评审报告并提交给采购人。</w:t>
      </w:r>
    </w:p>
    <w:p w14:paraId="4C9B8E0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4.2评审报告应当包括以下主要内容：</w:t>
      </w:r>
    </w:p>
    <w:p w14:paraId="14462835">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（一）邀请供应商参加采购活动的具体方式和相关情况；</w:t>
      </w:r>
    </w:p>
    <w:p w14:paraId="166DD69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（二）响应文件开启日期和地点；</w:t>
      </w:r>
    </w:p>
    <w:p w14:paraId="319447C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（三）获取磋商文件的供应商名单和磋商小组成员名单；</w:t>
      </w:r>
    </w:p>
    <w:p w14:paraId="20D49A6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（四）评审情况记录和说明，包括对供应商的资格审查情况、供应商响应文件评审情况、磋商情况、报价情况等；</w:t>
      </w:r>
    </w:p>
    <w:p w14:paraId="07DAA15A">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（五）提出的成交候选供应商的排序名单及理由。</w:t>
      </w:r>
    </w:p>
    <w:p w14:paraId="4825E05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99CBA2">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五、其他规定</w:t>
      </w:r>
    </w:p>
    <w:p w14:paraId="20E623B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5.1其他规定</w:t>
      </w:r>
    </w:p>
    <w:p w14:paraId="7BAAB47A">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5.1.1评审应全程保密且不得透露给任一供应商或与评审工作无关的人员。</w:t>
      </w:r>
    </w:p>
    <w:p w14:paraId="6C1990F6">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5.1.2评审将进行全程实时录音录像，录音录像资料随采购文件一并存档。</w:t>
      </w:r>
    </w:p>
    <w:p w14:paraId="03F4741B">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5.1.3若供应商有任何试图干扰具体评审事务，影响磋商小组独立履行职责的行为，其响应无效且不予退还磋商保证金或通过保函进行索赔。情节严重的，由财政部门列入不良行为记录。</w:t>
      </w:r>
    </w:p>
    <w:p w14:paraId="12314807">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5.1.4根据采购项目的特点和需要，需要加以详细说明的其他磋商程序规定、要求等内容：</w:t>
      </w:r>
    </w:p>
    <w:p w14:paraId="7126CF1D">
      <w:pPr>
        <w:pStyle w:val="26"/>
        <w:spacing w:line="360" w:lineRule="auto"/>
        <w:rPr>
          <w:rFonts w:hint="default" w:ascii="宋体" w:hAnsi="宋体" w:eastAsia="宋体" w:cs="宋体"/>
          <w:sz w:val="24"/>
          <w:szCs w:val="24"/>
        </w:rPr>
      </w:pPr>
    </w:p>
    <w:p w14:paraId="51553B6F">
      <w:pPr>
        <w:pStyle w:val="26"/>
        <w:spacing w:line="360" w:lineRule="auto"/>
        <w:rPr>
          <w:rFonts w:hint="default" w:ascii="宋体" w:hAnsi="宋体" w:eastAsia="宋体" w:cs="宋体"/>
          <w:sz w:val="24"/>
          <w:szCs w:val="24"/>
        </w:rPr>
      </w:pPr>
      <w:r>
        <w:rPr>
          <w:rFonts w:ascii="宋体" w:hAnsi="宋体" w:eastAsia="宋体" w:cs="宋体"/>
          <w:sz w:val="24"/>
          <w:szCs w:val="24"/>
        </w:rPr>
        <w:t>无。</w:t>
      </w:r>
    </w:p>
    <w:p w14:paraId="5D6C953C">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第2节 竞争性磋商须知</w:t>
      </w:r>
    </w:p>
    <w:p w14:paraId="37F180BE">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一、总则</w:t>
      </w:r>
    </w:p>
    <w:p w14:paraId="6E28DFEF">
      <w:pPr>
        <w:pStyle w:val="26"/>
        <w:spacing w:line="360" w:lineRule="auto"/>
        <w:rPr>
          <w:rFonts w:hint="default" w:ascii="宋体" w:hAnsi="宋体" w:eastAsia="宋体" w:cs="宋体"/>
          <w:sz w:val="24"/>
          <w:szCs w:val="24"/>
        </w:rPr>
      </w:pPr>
      <w:r>
        <w:rPr>
          <w:rFonts w:ascii="宋体" w:hAnsi="宋体" w:eastAsia="宋体" w:cs="宋体"/>
          <w:sz w:val="24"/>
          <w:szCs w:val="24"/>
        </w:rPr>
        <w:t>1.适用范围：</w:t>
      </w:r>
    </w:p>
    <w:p w14:paraId="5C3DAD6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1.1适用于磋商文件载明项目的采购活动（以下简称：“本次采购活动”）。</w:t>
      </w:r>
    </w:p>
    <w:p w14:paraId="3A8A9819">
      <w:pPr>
        <w:pStyle w:val="26"/>
        <w:spacing w:line="360" w:lineRule="auto"/>
        <w:rPr>
          <w:rFonts w:hint="default" w:ascii="宋体" w:hAnsi="宋体" w:eastAsia="宋体" w:cs="宋体"/>
          <w:sz w:val="24"/>
          <w:szCs w:val="24"/>
        </w:rPr>
      </w:pPr>
      <w:r>
        <w:rPr>
          <w:rFonts w:ascii="宋体" w:hAnsi="宋体" w:eastAsia="宋体" w:cs="宋体"/>
          <w:sz w:val="24"/>
          <w:szCs w:val="24"/>
        </w:rPr>
        <w:t>2.定义及要求：</w:t>
      </w:r>
    </w:p>
    <w:p w14:paraId="4D4A1C0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2.1“采购标的”指磋商文件载明的需要采购的货物、服务、工程。</w:t>
      </w:r>
    </w:p>
    <w:p w14:paraId="2D55109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14:paraId="3B66FA3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2.3“潜在供应商”按照磋商文件第一章规定进行获取文件，且有意向参加本项目响应磋商的供应商。</w:t>
      </w:r>
    </w:p>
    <w:p w14:paraId="32D3FEC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2.4“供应商”指按照磋商文件第一章规定进行获取文件，且已经提交响应文件的法人或其他组织或自然人。只有适合自然人参与和承接的政府采购项目，供应商才可以是自然人。</w:t>
      </w:r>
    </w:p>
    <w:p w14:paraId="0952027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2.5“单位负责人”指单位法定代表人（供应商为法人的）或法律、法规规定代表单位行使职权的主要负责人（供应商为其他组织的）。</w:t>
      </w:r>
    </w:p>
    <w:p w14:paraId="3FC658A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76630ED9">
      <w:pPr>
        <w:pStyle w:val="26"/>
        <w:spacing w:line="360" w:lineRule="auto"/>
        <w:rPr>
          <w:rFonts w:hint="default" w:ascii="宋体" w:hAnsi="宋体" w:eastAsia="宋体" w:cs="宋体"/>
          <w:sz w:val="24"/>
          <w:szCs w:val="24"/>
        </w:rPr>
      </w:pPr>
      <w:r>
        <w:rPr>
          <w:rFonts w:ascii="宋体" w:hAnsi="宋体" w:eastAsia="宋体" w:cs="宋体"/>
          <w:sz w:val="24"/>
          <w:szCs w:val="24"/>
        </w:rPr>
        <w:t>3.合格的供应商：</w:t>
      </w:r>
    </w:p>
    <w:p w14:paraId="218E8C1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3.1一般规定</w:t>
      </w:r>
    </w:p>
    <w:p w14:paraId="794483B9">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3.1.1供应商除了应遵守政府采购法及实施条例、政府采购非招标采购方式管理办法及财政部、福建省财政厅有关政府采购文件的规定外，还应遵守有关法律、法规和规章的强制性规定。</w:t>
      </w:r>
    </w:p>
    <w:p w14:paraId="089454DF">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3.1.2为采购项目提供整体设计、规范编制或项目管理、监理、检测等服务的供应商，不得再参加该采购项目除整体设计、规范编制和项目管理、监理、检测等服务之外的其他采购活动。</w:t>
      </w:r>
    </w:p>
    <w:p w14:paraId="50CE4606">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75907096">
      <w:pPr>
        <w:pStyle w:val="26"/>
        <w:spacing w:line="360" w:lineRule="auto"/>
        <w:rPr>
          <w:rFonts w:hint="default" w:ascii="宋体" w:hAnsi="宋体" w:eastAsia="宋体" w:cs="宋体"/>
          <w:sz w:val="24"/>
          <w:szCs w:val="24"/>
        </w:rPr>
      </w:pPr>
      <w:r>
        <w:rPr>
          <w:rFonts w:ascii="宋体" w:hAnsi="宋体" w:eastAsia="宋体" w:cs="宋体"/>
          <w:b/>
          <w:sz w:val="24"/>
          <w:szCs w:val="24"/>
        </w:rPr>
        <w:t>供应商有责任检查自身情况，在响应文件中对是否违反以上一般规定做出如实声明，否则其响应文件将被否决。</w:t>
      </w:r>
    </w:p>
    <w:p w14:paraId="5C4B551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3.2特别规定</w:t>
      </w:r>
    </w:p>
    <w:p w14:paraId="0ED5AE2A">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3.2.1供应商的资格要求：详见竞争性磋商须知前附表第1项。</w:t>
      </w:r>
    </w:p>
    <w:p w14:paraId="03E9A919">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3.2.2是否接受联合体形式的响应磋商：详见竞争性磋商须知前附表第2项。若接受联合体形式且供应商为联合体，则联合体各方除了应遵守本章第3.1条规定外，还应遵守下列规定：</w:t>
      </w:r>
    </w:p>
    <w:p w14:paraId="02DF9228">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（1）联合体各方应提交联合体协议，联合体协议应符合磋商文件规定。</w:t>
      </w:r>
    </w:p>
    <w:p w14:paraId="5AF91BC7">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（2）联合体各方不得再单独参加或与其他供应商另外组成联合体参加同一合同项下的响应磋商。</w:t>
      </w:r>
    </w:p>
    <w:p w14:paraId="3DDF9C6A">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52816F46">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B94D941">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（5）联合体一方放弃成交的，视为联合体整体放弃成交，联合体各方承担连带责任。</w:t>
      </w:r>
    </w:p>
    <w:p w14:paraId="293042F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（6）如本项目不接受联合体报价而供应商为联合体的，或者本项目接受联合体报价但供应商组成的联合体不符合本章第3.2条规定的，其报价无效。</w:t>
      </w:r>
    </w:p>
    <w:p w14:paraId="05E366F4">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67A1F143">
      <w:pPr>
        <w:pStyle w:val="26"/>
        <w:spacing w:line="360" w:lineRule="auto"/>
        <w:rPr>
          <w:rFonts w:hint="default" w:ascii="宋体" w:hAnsi="宋体" w:eastAsia="宋体" w:cs="宋体"/>
          <w:sz w:val="24"/>
          <w:szCs w:val="24"/>
        </w:rPr>
      </w:pPr>
      <w:r>
        <w:rPr>
          <w:rFonts w:ascii="宋体" w:hAnsi="宋体" w:eastAsia="宋体" w:cs="宋体"/>
          <w:sz w:val="24"/>
          <w:szCs w:val="24"/>
        </w:rPr>
        <w:t>4.参与竞争性磋商费用：</w:t>
      </w:r>
    </w:p>
    <w:p w14:paraId="1044342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4.1除法律法规或采购文件另有规定之外，供应商应自行承担其准备与参加竞争性磋商所涉及的一切费用。</w:t>
      </w:r>
    </w:p>
    <w:p w14:paraId="492C3A22">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二、竞争性磋商文件</w:t>
      </w:r>
    </w:p>
    <w:p w14:paraId="67D474EC">
      <w:pPr>
        <w:pStyle w:val="26"/>
        <w:spacing w:line="360" w:lineRule="auto"/>
        <w:rPr>
          <w:rFonts w:hint="default" w:ascii="宋体" w:hAnsi="宋体" w:eastAsia="宋体" w:cs="宋体"/>
          <w:sz w:val="24"/>
          <w:szCs w:val="24"/>
        </w:rPr>
      </w:pPr>
      <w:r>
        <w:rPr>
          <w:rFonts w:ascii="宋体" w:hAnsi="宋体" w:eastAsia="宋体" w:cs="宋体"/>
          <w:sz w:val="24"/>
          <w:szCs w:val="24"/>
        </w:rPr>
        <w:t>5.竞争性磋商文件的组成：</w:t>
      </w:r>
    </w:p>
    <w:p w14:paraId="5010EA5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5.1竞争性磋商文件由下述部分组成：</w:t>
      </w:r>
    </w:p>
    <w:p w14:paraId="6276CA2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第一章 采购公告（或采购邀请书）</w:t>
      </w:r>
    </w:p>
    <w:p w14:paraId="78C68CA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第二章 竞争性磋商须知</w:t>
      </w:r>
    </w:p>
    <w:p w14:paraId="5CD2132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第三章 采购内容及要求</w:t>
      </w:r>
    </w:p>
    <w:p w14:paraId="5927211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第四章 合同主要条款及格式</w:t>
      </w:r>
    </w:p>
    <w:p w14:paraId="7BD88B8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第五章 首次响应文件格式</w:t>
      </w:r>
    </w:p>
    <w:p w14:paraId="21D1B9B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5.2除上述内容以外，采购人、采购代理机构或者磋商小组在采购过程期间对磋商文件所作的澄清、修改或补充，均构成磋商文件的组成部分，对采购人和供应商具有约束力。</w:t>
      </w:r>
    </w:p>
    <w:p w14:paraId="1C246719">
      <w:pPr>
        <w:pStyle w:val="26"/>
        <w:spacing w:line="360" w:lineRule="auto"/>
        <w:rPr>
          <w:rFonts w:hint="default" w:ascii="宋体" w:hAnsi="宋体" w:eastAsia="宋体" w:cs="宋体"/>
          <w:sz w:val="24"/>
          <w:szCs w:val="24"/>
        </w:rPr>
      </w:pPr>
      <w:r>
        <w:rPr>
          <w:rFonts w:ascii="宋体" w:hAnsi="宋体" w:eastAsia="宋体" w:cs="宋体"/>
          <w:sz w:val="24"/>
          <w:szCs w:val="24"/>
        </w:rPr>
        <w:t>6.竞争性磋商文件的澄清、补充、修改及现场考察等：</w:t>
      </w:r>
    </w:p>
    <w:p w14:paraId="07C5450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5E06495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06D206B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6.3采购人、采购代理机构可以视采购项目的具体情况，组织供应商进行现场考察或召开磋商前答疑会，是否组织现场考察或召开磋商前答疑会详见竞争性磋商须知前附表第3项。</w:t>
      </w:r>
    </w:p>
    <w:p w14:paraId="7CEB66F0">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三、响应文件编制</w:t>
      </w:r>
    </w:p>
    <w:p w14:paraId="741A78E9">
      <w:pPr>
        <w:pStyle w:val="26"/>
        <w:spacing w:line="360" w:lineRule="auto"/>
        <w:rPr>
          <w:rFonts w:hint="default" w:ascii="宋体" w:hAnsi="宋体" w:eastAsia="宋体" w:cs="宋体"/>
          <w:sz w:val="24"/>
          <w:szCs w:val="24"/>
        </w:rPr>
      </w:pPr>
      <w:r>
        <w:rPr>
          <w:rFonts w:ascii="宋体" w:hAnsi="宋体" w:eastAsia="宋体" w:cs="宋体"/>
          <w:sz w:val="24"/>
          <w:szCs w:val="24"/>
        </w:rPr>
        <w:t>7.应标要求</w:t>
      </w:r>
    </w:p>
    <w:p w14:paraId="3C12C79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7C9C8B4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7.2供应商代表在同一个合同项下只能接受一个供应商的委托参加响应磋商，否则其响应文件将被否决。</w:t>
      </w:r>
    </w:p>
    <w:p w14:paraId="506FD43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7.3供应商应仔细阅读磋商文件的所有内容和要求，按磋商文件的规定提供响应文件，并对其所提供的全部资料、承诺和声明的真实性、合法性和准确性负责。</w:t>
      </w:r>
    </w:p>
    <w:p w14:paraId="330F387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7.4除非竞争性磋商须知前附表另有规定外，供应商提供的响应文件应使用中文文本，若有不同文字文本，以中文文本为准。</w:t>
      </w:r>
    </w:p>
    <w:p w14:paraId="5C64A98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3D3487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7.6除非竞争性磋商须知前附表另有规定外，供应商承诺的报价应以人民币进行报价，合同实施结算时亦以人民币支付；所有计量均采用中华人民共和国法定计量单位。</w:t>
      </w:r>
    </w:p>
    <w:p w14:paraId="29AE8BDD">
      <w:pPr>
        <w:pStyle w:val="26"/>
        <w:spacing w:line="360" w:lineRule="auto"/>
        <w:rPr>
          <w:rFonts w:hint="default" w:ascii="宋体" w:hAnsi="宋体" w:eastAsia="宋体" w:cs="宋体"/>
          <w:sz w:val="24"/>
          <w:szCs w:val="24"/>
        </w:rPr>
      </w:pPr>
      <w:r>
        <w:rPr>
          <w:rFonts w:ascii="宋体" w:hAnsi="宋体" w:eastAsia="宋体" w:cs="宋体"/>
          <w:sz w:val="24"/>
          <w:szCs w:val="24"/>
        </w:rPr>
        <w:t>8.首次响应文件的组成：</w:t>
      </w:r>
    </w:p>
    <w:p w14:paraId="065142C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8.1首次响应文件包括但不限于下列部分：</w:t>
      </w:r>
    </w:p>
    <w:p w14:paraId="42F2217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（1）响应函</w:t>
      </w:r>
    </w:p>
    <w:p w14:paraId="092A038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（2）报价一览表（含详细报价书）</w:t>
      </w:r>
    </w:p>
    <w:p w14:paraId="0B0F447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（3）资格证明文件</w:t>
      </w:r>
    </w:p>
    <w:p w14:paraId="6AF5E2B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（4）磋商保证金凭证</w:t>
      </w:r>
    </w:p>
    <w:p w14:paraId="164129A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（5）技术和商务偏离表</w:t>
      </w:r>
    </w:p>
    <w:p w14:paraId="59370D0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（6）相关技术、商务、服务响应承诺及资料</w:t>
      </w:r>
    </w:p>
    <w:p w14:paraId="7E855BD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（7）供应商提交的其他资料</w:t>
      </w:r>
    </w:p>
    <w:p w14:paraId="1A87838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（8）要求作为响应文件组成部分的其他内容（若有）</w:t>
      </w:r>
    </w:p>
    <w:p w14:paraId="7EF01DA6">
      <w:pPr>
        <w:pStyle w:val="26"/>
        <w:spacing w:line="360" w:lineRule="auto"/>
        <w:rPr>
          <w:rFonts w:hint="default" w:ascii="宋体" w:hAnsi="宋体" w:eastAsia="宋体" w:cs="宋体"/>
          <w:sz w:val="24"/>
          <w:szCs w:val="24"/>
        </w:rPr>
      </w:pPr>
      <w:r>
        <w:rPr>
          <w:rFonts w:ascii="宋体" w:hAnsi="宋体" w:eastAsia="宋体" w:cs="宋体"/>
          <w:sz w:val="24"/>
          <w:szCs w:val="24"/>
        </w:rPr>
        <w:t>9.响应文件有效期：</w:t>
      </w:r>
    </w:p>
    <w:p w14:paraId="3BF4FEF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9.1响应文件有效期见竞争性磋商须知前附表第4项，响应文件承诺的有效期不得少于磋商文件载明的有效期，否则其响应文件将被否决。</w:t>
      </w:r>
    </w:p>
    <w:p w14:paraId="4FFF668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014B4645">
      <w:pPr>
        <w:pStyle w:val="26"/>
        <w:spacing w:line="360" w:lineRule="auto"/>
        <w:rPr>
          <w:rFonts w:hint="default" w:ascii="宋体" w:hAnsi="宋体" w:eastAsia="宋体" w:cs="宋体"/>
          <w:sz w:val="24"/>
          <w:szCs w:val="24"/>
        </w:rPr>
      </w:pPr>
      <w:r>
        <w:rPr>
          <w:rFonts w:ascii="宋体" w:hAnsi="宋体" w:eastAsia="宋体" w:cs="宋体"/>
          <w:sz w:val="24"/>
          <w:szCs w:val="24"/>
        </w:rPr>
        <w:t>10.磋商保证金：</w:t>
      </w:r>
    </w:p>
    <w:p w14:paraId="6A1A26A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14:paraId="3B4950D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1305279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10.1.2供应商以电子保函形式提交磋商保证金的，可在磋商文件载明的首次响应文件递交截止时间前办理电子保函并在电汇或银行转账单上注明（项目编号）；在首次响应文件递交截止时间前将电子保函文件放入响应文件中，否则视为未提交磋商保证金。保函的有效期应等于或长于响应文件承诺的有效期，否则其响应文件将被否决。</w:t>
      </w:r>
    </w:p>
    <w:p w14:paraId="554FD30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10.2磋商保证金为响应文件的重要组成部分之一。磋商保证金用于保护本次磋商活动免受供应商的违约或失信行为而引起的风险。未按规定提交磋商保证金的，其响应文件将被否决。</w:t>
      </w:r>
    </w:p>
    <w:p w14:paraId="6E344A6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10.3磋商保证金退还：</w:t>
      </w:r>
    </w:p>
    <w:p w14:paraId="59FA795F">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14:paraId="23D8ACF4">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14:paraId="1F7C521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10.4如果供应商发生以下任何一种情况时，其磋商保证金将被不予退还或通过保函进行索赔：</w:t>
      </w:r>
    </w:p>
    <w:p w14:paraId="6260311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(1)供应商在提交响应文件截止时间后撤回响应文件的；</w:t>
      </w:r>
    </w:p>
    <w:p w14:paraId="0F0EF3A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(2)供应商在响应文件中提供虚假材料的；</w:t>
      </w:r>
    </w:p>
    <w:p w14:paraId="4C4F3B3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(3)除因不可抗力或磋商文件认可的情形以外，成交人不与采购人签订合同的；</w:t>
      </w:r>
    </w:p>
    <w:p w14:paraId="6D628B9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(4)供应商与采购人、其他供应商或者采购代理机构恶意串通的；</w:t>
      </w:r>
    </w:p>
    <w:p w14:paraId="70A0299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(5)供应商在提交最后报价后要求退出磋商的；</w:t>
      </w:r>
    </w:p>
    <w:p w14:paraId="4213F71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(6)供应商假借以他人名义参加磋商或者以其他方式弄虚作假，骗取成交；</w:t>
      </w:r>
    </w:p>
    <w:p w14:paraId="3B835B5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(7)国家法律法规以及磋商文件中规定的其他磋商保证金不予退还的情形。</w:t>
      </w:r>
    </w:p>
    <w:p w14:paraId="0AC7798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上述不予退还磋商保证金的情况不能抵偿给采购人或采购代理机构造成损失的，供应商还要承担赔偿责任。</w:t>
      </w:r>
    </w:p>
    <w:p w14:paraId="7D320E6B">
      <w:pPr>
        <w:pStyle w:val="26"/>
        <w:spacing w:line="360" w:lineRule="auto"/>
        <w:rPr>
          <w:rFonts w:hint="default" w:ascii="宋体" w:hAnsi="宋体" w:eastAsia="宋体" w:cs="宋体"/>
          <w:sz w:val="24"/>
          <w:szCs w:val="24"/>
        </w:rPr>
      </w:pPr>
      <w:r>
        <w:rPr>
          <w:rFonts w:ascii="宋体" w:hAnsi="宋体" w:eastAsia="宋体" w:cs="宋体"/>
          <w:sz w:val="24"/>
          <w:szCs w:val="24"/>
        </w:rPr>
        <w:t>11.响应文件基本编制要求：</w:t>
      </w:r>
    </w:p>
    <w:p w14:paraId="33A1F1C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45485FB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11.2响应文件应由供应商代表签字并加盖公章。供应商代表如果不是竞争性磋商须知中定义的“单位负责人”，则其响应文件中还必须提供“单位负责人授权书”。</w:t>
      </w:r>
    </w:p>
    <w:p w14:paraId="1A5D57D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11.3响应文件应尽量避免涂改、行间插字或删除。如果出现上述情况，改动之处应加盖供应商单位公章或由供应商代表签字确认。</w:t>
      </w:r>
    </w:p>
    <w:p w14:paraId="1BE5229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11.4供应商应提交证明其拟提供货物、服务或工程符合磋商文件要求的技术和商务响应文件，该文件可以是文字资料、图纸和数据，并对拟提供的货物、服务或工程的主要内容进行详细描述。</w:t>
      </w:r>
    </w:p>
    <w:p w14:paraId="12552238">
      <w:pPr>
        <w:pStyle w:val="26"/>
        <w:spacing w:line="360" w:lineRule="auto"/>
        <w:rPr>
          <w:rFonts w:hint="default" w:ascii="宋体" w:hAnsi="宋体" w:eastAsia="宋体" w:cs="宋体"/>
          <w:sz w:val="24"/>
          <w:szCs w:val="24"/>
        </w:rPr>
      </w:pPr>
      <w:r>
        <w:rPr>
          <w:rFonts w:ascii="宋体" w:hAnsi="宋体" w:eastAsia="宋体" w:cs="宋体"/>
          <w:sz w:val="24"/>
          <w:szCs w:val="24"/>
        </w:rPr>
        <w:t>12.纸质响应文件的密封、标识、签署和提交（除磋商文件相应章节已有规定之外，竞争性磋商活动的具体操作流程以中国政府采购网上公开信息系统设定的为准。）</w:t>
      </w:r>
    </w:p>
    <w:p w14:paraId="4AFDAB3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53ECF8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57450D4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A8B11A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085F393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46544945">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四、竞争性磋商</w:t>
      </w:r>
    </w:p>
    <w:p w14:paraId="594734B1">
      <w:pPr>
        <w:pStyle w:val="26"/>
        <w:spacing w:line="360" w:lineRule="auto"/>
        <w:rPr>
          <w:rFonts w:hint="default" w:ascii="宋体" w:hAnsi="宋体" w:eastAsia="宋体" w:cs="宋体"/>
          <w:sz w:val="24"/>
          <w:szCs w:val="24"/>
        </w:rPr>
      </w:pPr>
      <w:r>
        <w:rPr>
          <w:rFonts w:ascii="宋体" w:hAnsi="宋体" w:eastAsia="宋体" w:cs="宋体"/>
          <w:sz w:val="24"/>
          <w:szCs w:val="24"/>
        </w:rPr>
        <w:t>13.评审和磋商基本准则</w:t>
      </w:r>
    </w:p>
    <w:p w14:paraId="2B910FC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13.1对所有供应商的评审和磋商，都采用相同的程序和标准。</w:t>
      </w:r>
    </w:p>
    <w:p w14:paraId="48032E9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13.2磋商及评审过程将严格按照磋商文件的要求和条件进行，磋商小组将根据供应商的响应文件，按磋商文件规定的磋商程序及评审的标准和方法进行评审、磋商，并推荐成交候选人。</w:t>
      </w:r>
    </w:p>
    <w:p w14:paraId="494A54AF">
      <w:pPr>
        <w:pStyle w:val="26"/>
        <w:spacing w:line="360" w:lineRule="auto"/>
        <w:rPr>
          <w:rFonts w:hint="default" w:ascii="宋体" w:hAnsi="宋体" w:eastAsia="宋体" w:cs="宋体"/>
          <w:sz w:val="24"/>
          <w:szCs w:val="24"/>
        </w:rPr>
      </w:pPr>
      <w:r>
        <w:rPr>
          <w:rFonts w:ascii="宋体" w:hAnsi="宋体" w:eastAsia="宋体" w:cs="宋体"/>
          <w:sz w:val="24"/>
          <w:szCs w:val="24"/>
        </w:rPr>
        <w:t>14.磋商程序以及评审标准和方法</w:t>
      </w:r>
    </w:p>
    <w:p w14:paraId="754DA80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14.1采购人将根据项目的特点依法组建磋商小组。磋商小组将根据磋商文件规定的程序、评审标准和方法等内容对供应商进行评审、磋商。</w:t>
      </w:r>
    </w:p>
    <w:p w14:paraId="68FFB27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2D74F567">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14.2.1供应商有下列情况之一者，其提交的响应文件将被视为未实质性响应磋商文件要求，磋商小组将否决其响应文件，按无效处理：</w:t>
      </w:r>
    </w:p>
    <w:p w14:paraId="5239B312">
      <w:pPr>
        <w:pStyle w:val="26"/>
        <w:spacing w:line="360" w:lineRule="auto"/>
        <w:rPr>
          <w:rFonts w:hint="default" w:ascii="宋体" w:hAnsi="宋体" w:eastAsia="宋体" w:cs="宋体"/>
          <w:sz w:val="24"/>
          <w:szCs w:val="24"/>
        </w:rPr>
      </w:pPr>
      <w:r>
        <w:rPr>
          <w:rFonts w:ascii="宋体" w:hAnsi="宋体" w:eastAsia="宋体" w:cs="宋体"/>
          <w:sz w:val="24"/>
          <w:szCs w:val="24"/>
        </w:rPr>
        <w:t>采购包1：</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8"/>
        <w:gridCol w:w="1101"/>
        <w:gridCol w:w="8313"/>
      </w:tblGrid>
      <w:tr w14:paraId="1F4BA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848BB53">
            <w:pPr>
              <w:pStyle w:val="26"/>
              <w:spacing w:line="360" w:lineRule="auto"/>
              <w:rPr>
                <w:rFonts w:hint="default" w:ascii="宋体" w:hAnsi="宋体" w:eastAsia="宋体" w:cs="宋体"/>
                <w:sz w:val="24"/>
                <w:szCs w:val="24"/>
              </w:rPr>
            </w:pPr>
            <w:r>
              <w:rPr>
                <w:rFonts w:ascii="宋体" w:hAnsi="宋体" w:eastAsia="宋体" w:cs="宋体"/>
                <w:sz w:val="24"/>
                <w:szCs w:val="24"/>
              </w:rPr>
              <w:t>序号</w:t>
            </w:r>
          </w:p>
        </w:tc>
        <w:tc>
          <w:tcPr>
            <w:tcW w:w="0" w:type="auto"/>
          </w:tcPr>
          <w:p w14:paraId="737ECB4E">
            <w:pPr>
              <w:pStyle w:val="26"/>
              <w:spacing w:line="360" w:lineRule="auto"/>
              <w:rPr>
                <w:rFonts w:hint="default" w:ascii="宋体" w:hAnsi="宋体" w:eastAsia="宋体" w:cs="宋体"/>
                <w:sz w:val="24"/>
                <w:szCs w:val="24"/>
              </w:rPr>
            </w:pPr>
            <w:r>
              <w:rPr>
                <w:rFonts w:ascii="宋体" w:hAnsi="宋体" w:eastAsia="宋体" w:cs="宋体"/>
                <w:sz w:val="24"/>
                <w:szCs w:val="24"/>
              </w:rPr>
              <w:t>符合审查要求概况</w:t>
            </w:r>
          </w:p>
        </w:tc>
        <w:tc>
          <w:tcPr>
            <w:tcW w:w="0" w:type="auto"/>
          </w:tcPr>
          <w:p w14:paraId="51F162E9">
            <w:pPr>
              <w:pStyle w:val="26"/>
              <w:spacing w:line="360" w:lineRule="auto"/>
              <w:rPr>
                <w:rFonts w:hint="default" w:ascii="宋体" w:hAnsi="宋体" w:eastAsia="宋体" w:cs="宋体"/>
                <w:sz w:val="24"/>
                <w:szCs w:val="24"/>
              </w:rPr>
            </w:pPr>
            <w:r>
              <w:rPr>
                <w:rFonts w:ascii="宋体" w:hAnsi="宋体" w:eastAsia="宋体" w:cs="宋体"/>
                <w:sz w:val="24"/>
                <w:szCs w:val="24"/>
              </w:rPr>
              <w:t>评审点具体描述</w:t>
            </w:r>
          </w:p>
        </w:tc>
      </w:tr>
      <w:tr w14:paraId="159F7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2EB870C">
            <w:pPr>
              <w:pStyle w:val="26"/>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0" w:type="auto"/>
            <w:vAlign w:val="center"/>
          </w:tcPr>
          <w:p w14:paraId="26A68605">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0" w:type="auto"/>
          </w:tcPr>
          <w:p w14:paraId="0EAE71DA">
            <w:pPr>
              <w:pStyle w:val="26"/>
              <w:spacing w:line="360" w:lineRule="auto"/>
              <w:rPr>
                <w:rFonts w:hint="default" w:ascii="宋体" w:hAnsi="宋体" w:eastAsia="宋体" w:cs="宋体"/>
                <w:sz w:val="24"/>
                <w:szCs w:val="24"/>
              </w:rPr>
            </w:pPr>
            <w:r>
              <w:rPr>
                <w:rFonts w:ascii="宋体" w:hAnsi="宋体" w:eastAsia="宋体" w:cs="宋体"/>
                <w:sz w:val="24"/>
                <w:szCs w:val="24"/>
              </w:rPr>
              <w:t>响应文件中提供的资格证明文件不全的；</w:t>
            </w:r>
          </w:p>
        </w:tc>
      </w:tr>
      <w:tr w14:paraId="324F6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F33F2C5">
            <w:pPr>
              <w:pStyle w:val="26"/>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0" w:type="auto"/>
            <w:vAlign w:val="center"/>
          </w:tcPr>
          <w:p w14:paraId="43069F41">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0" w:type="auto"/>
          </w:tcPr>
          <w:p w14:paraId="1349F5D9">
            <w:pPr>
              <w:pStyle w:val="26"/>
              <w:spacing w:line="360" w:lineRule="auto"/>
              <w:rPr>
                <w:rFonts w:hint="default" w:ascii="宋体" w:hAnsi="宋体" w:eastAsia="宋体" w:cs="宋体"/>
                <w:sz w:val="24"/>
                <w:szCs w:val="24"/>
              </w:rPr>
            </w:pPr>
            <w:r>
              <w:rPr>
                <w:rFonts w:ascii="宋体" w:hAnsi="宋体" w:eastAsia="宋体" w:cs="宋体"/>
                <w:sz w:val="24"/>
                <w:szCs w:val="24"/>
              </w:rPr>
              <w:t>响应文件未按磋商文件规定由供应商代表签字，或未按磋商文件规定加盖供应商单位公章的；或供应商代表未获得有效授权的；</w:t>
            </w:r>
          </w:p>
        </w:tc>
      </w:tr>
      <w:tr w14:paraId="0F970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076795B">
            <w:pPr>
              <w:pStyle w:val="26"/>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0" w:type="auto"/>
            <w:vAlign w:val="center"/>
          </w:tcPr>
          <w:p w14:paraId="245A0E17">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0" w:type="auto"/>
          </w:tcPr>
          <w:p w14:paraId="742F531C">
            <w:pPr>
              <w:pStyle w:val="26"/>
              <w:spacing w:line="360" w:lineRule="auto"/>
              <w:rPr>
                <w:rFonts w:hint="default" w:ascii="宋体" w:hAnsi="宋体" w:eastAsia="宋体" w:cs="宋体"/>
                <w:sz w:val="24"/>
                <w:szCs w:val="24"/>
              </w:rPr>
            </w:pPr>
            <w:r>
              <w:rPr>
                <w:rFonts w:ascii="宋体" w:hAnsi="宋体" w:eastAsia="宋体" w:cs="宋体"/>
                <w:sz w:val="24"/>
                <w:szCs w:val="24"/>
              </w:rPr>
              <w:t>供应商未按磋商文件规定提交磋商保证金的；</w:t>
            </w:r>
          </w:p>
        </w:tc>
      </w:tr>
      <w:tr w14:paraId="198AF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2E09FA7">
            <w:pPr>
              <w:pStyle w:val="26"/>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0" w:type="auto"/>
            <w:vAlign w:val="center"/>
          </w:tcPr>
          <w:p w14:paraId="3248776C">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情形4</w:t>
            </w:r>
          </w:p>
        </w:tc>
        <w:tc>
          <w:tcPr>
            <w:tcW w:w="0" w:type="auto"/>
          </w:tcPr>
          <w:p w14:paraId="43D61E0F">
            <w:pPr>
              <w:pStyle w:val="26"/>
              <w:spacing w:line="360" w:lineRule="auto"/>
              <w:rPr>
                <w:rFonts w:hint="default" w:ascii="宋体" w:hAnsi="宋体" w:eastAsia="宋体" w:cs="宋体"/>
                <w:sz w:val="24"/>
                <w:szCs w:val="24"/>
              </w:rPr>
            </w:pPr>
            <w:r>
              <w:rPr>
                <w:rFonts w:ascii="宋体" w:hAnsi="宋体" w:eastAsia="宋体" w:cs="宋体"/>
                <w:sz w:val="24"/>
                <w:szCs w:val="24"/>
              </w:rPr>
              <w:t>响应文件有效期不满足磋商文件要求的；</w:t>
            </w:r>
          </w:p>
        </w:tc>
      </w:tr>
      <w:tr w14:paraId="6BB0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45E11FD">
            <w:pPr>
              <w:pStyle w:val="26"/>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0" w:type="auto"/>
            <w:vAlign w:val="center"/>
          </w:tcPr>
          <w:p w14:paraId="083577E2">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情形5</w:t>
            </w:r>
          </w:p>
        </w:tc>
        <w:tc>
          <w:tcPr>
            <w:tcW w:w="0" w:type="auto"/>
          </w:tcPr>
          <w:p w14:paraId="2AE89CC3">
            <w:pPr>
              <w:pStyle w:val="26"/>
              <w:spacing w:line="360" w:lineRule="auto"/>
              <w:rPr>
                <w:rFonts w:hint="default" w:ascii="宋体" w:hAnsi="宋体" w:eastAsia="宋体" w:cs="宋体"/>
                <w:sz w:val="24"/>
                <w:szCs w:val="24"/>
              </w:rPr>
            </w:pPr>
            <w:r>
              <w:rPr>
                <w:rFonts w:ascii="宋体" w:hAnsi="宋体" w:eastAsia="宋体" w:cs="宋体"/>
                <w:sz w:val="24"/>
                <w:szCs w:val="24"/>
              </w:rPr>
              <w:t>响应内容与磋商采购内容及要求有重大偏离或保留的，限制了采购人的权利或者减少成交人合同项下的义务；（由于磋商项目本身特点，不能详细列明采购标的的技术、服务要求的除外）；</w:t>
            </w:r>
          </w:p>
        </w:tc>
      </w:tr>
      <w:tr w14:paraId="65017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50F0173">
            <w:pPr>
              <w:pStyle w:val="26"/>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0" w:type="auto"/>
            <w:vAlign w:val="center"/>
          </w:tcPr>
          <w:p w14:paraId="6E5F3723">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情形6</w:t>
            </w:r>
          </w:p>
        </w:tc>
        <w:tc>
          <w:tcPr>
            <w:tcW w:w="0" w:type="auto"/>
          </w:tcPr>
          <w:p w14:paraId="3332D30E">
            <w:pPr>
              <w:pStyle w:val="26"/>
              <w:spacing w:line="360" w:lineRule="auto"/>
              <w:rPr>
                <w:rFonts w:hint="default" w:ascii="宋体" w:hAnsi="宋体" w:eastAsia="宋体" w:cs="宋体"/>
                <w:sz w:val="24"/>
                <w:szCs w:val="24"/>
              </w:rPr>
            </w:pPr>
            <w:r>
              <w:rPr>
                <w:rFonts w:ascii="宋体" w:hAnsi="宋体" w:eastAsia="宋体" w:cs="宋体"/>
                <w:sz w:val="24"/>
                <w:szCs w:val="24"/>
              </w:rPr>
              <w:t>响应文件中附有采购人无法接受的条件的；</w:t>
            </w:r>
          </w:p>
        </w:tc>
      </w:tr>
      <w:tr w14:paraId="74BEB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77BB21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0" w:type="auto"/>
            <w:vAlign w:val="center"/>
          </w:tcPr>
          <w:p w14:paraId="428D74C6">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情形7</w:t>
            </w:r>
          </w:p>
        </w:tc>
        <w:tc>
          <w:tcPr>
            <w:tcW w:w="0" w:type="auto"/>
          </w:tcPr>
          <w:p w14:paraId="6F7EBBE9">
            <w:pPr>
              <w:pStyle w:val="26"/>
              <w:spacing w:line="360" w:lineRule="auto"/>
              <w:rPr>
                <w:rFonts w:hint="default" w:ascii="宋体" w:hAnsi="宋体" w:eastAsia="宋体" w:cs="宋体"/>
                <w:sz w:val="24"/>
                <w:szCs w:val="24"/>
              </w:rPr>
            </w:pPr>
            <w:r>
              <w:rPr>
                <w:rFonts w:ascii="宋体" w:hAnsi="宋体" w:eastAsia="宋体" w:cs="宋体"/>
                <w:sz w:val="24"/>
                <w:szCs w:val="24"/>
              </w:rPr>
              <w:t>不符合磋商文件中规定的其它实质性条款（比如：报价超过了磋商文件规定的最高限价）。</w:t>
            </w:r>
          </w:p>
        </w:tc>
      </w:tr>
    </w:tbl>
    <w:p w14:paraId="1AB3367C">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14.2.2其他情形</w:t>
      </w:r>
    </w:p>
    <w:p w14:paraId="174FE578">
      <w:pPr>
        <w:pStyle w:val="26"/>
        <w:spacing w:line="360" w:lineRule="auto"/>
        <w:rPr>
          <w:rFonts w:hint="default" w:ascii="宋体" w:hAnsi="宋体" w:eastAsia="宋体" w:cs="宋体"/>
          <w:sz w:val="24"/>
          <w:szCs w:val="24"/>
        </w:rPr>
      </w:pPr>
    </w:p>
    <w:p w14:paraId="01268C8F">
      <w:pPr>
        <w:pStyle w:val="26"/>
        <w:spacing w:line="360" w:lineRule="auto"/>
        <w:rPr>
          <w:rFonts w:hint="default" w:ascii="宋体" w:hAnsi="宋体" w:eastAsia="宋体" w:cs="宋体"/>
          <w:sz w:val="24"/>
          <w:szCs w:val="24"/>
        </w:rPr>
      </w:pPr>
      <w:r>
        <w:rPr>
          <w:rFonts w:ascii="宋体" w:hAnsi="宋体" w:eastAsia="宋体" w:cs="宋体"/>
          <w:sz w:val="24"/>
          <w:szCs w:val="24"/>
        </w:rPr>
        <w:t>采购包1：</w:t>
      </w:r>
    </w:p>
    <w:p w14:paraId="69A00EC5">
      <w:pPr>
        <w:pStyle w:val="26"/>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8936"/>
      </w:tblGrid>
      <w:tr w14:paraId="17C79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18ECF19">
            <w:pPr>
              <w:pStyle w:val="26"/>
              <w:spacing w:line="360" w:lineRule="auto"/>
              <w:rPr>
                <w:rFonts w:hint="default" w:ascii="宋体" w:hAnsi="宋体" w:eastAsia="宋体" w:cs="宋体"/>
                <w:sz w:val="24"/>
                <w:szCs w:val="24"/>
              </w:rPr>
            </w:pPr>
            <w:r>
              <w:rPr>
                <w:rFonts w:ascii="宋体" w:hAnsi="宋体" w:eastAsia="宋体" w:cs="宋体"/>
                <w:sz w:val="24"/>
                <w:szCs w:val="24"/>
              </w:rPr>
              <w:t>情形</w:t>
            </w:r>
          </w:p>
        </w:tc>
        <w:tc>
          <w:tcPr>
            <w:tcW w:w="0" w:type="auto"/>
          </w:tcPr>
          <w:p w14:paraId="51940C81">
            <w:pPr>
              <w:pStyle w:val="26"/>
              <w:spacing w:line="360" w:lineRule="auto"/>
              <w:rPr>
                <w:rFonts w:hint="default" w:ascii="宋体" w:hAnsi="宋体" w:eastAsia="宋体" w:cs="宋体"/>
                <w:sz w:val="24"/>
                <w:szCs w:val="24"/>
              </w:rPr>
            </w:pPr>
            <w:r>
              <w:rPr>
                <w:rFonts w:ascii="宋体" w:hAnsi="宋体" w:eastAsia="宋体" w:cs="宋体"/>
                <w:sz w:val="24"/>
                <w:szCs w:val="24"/>
              </w:rPr>
              <w:t>明细</w:t>
            </w:r>
          </w:p>
        </w:tc>
      </w:tr>
      <w:tr w14:paraId="79855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3E6EA0F">
            <w:pPr>
              <w:pStyle w:val="26"/>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0" w:type="auto"/>
          </w:tcPr>
          <w:p w14:paraId="7A664D0A">
            <w:pPr>
              <w:pStyle w:val="26"/>
              <w:spacing w:line="360" w:lineRule="auto"/>
              <w:rPr>
                <w:rFonts w:hint="default" w:ascii="宋体" w:hAnsi="宋体" w:eastAsia="宋体" w:cs="宋体"/>
                <w:sz w:val="24"/>
                <w:szCs w:val="24"/>
              </w:rPr>
            </w:pPr>
            <w:r>
              <w:rPr>
                <w:rFonts w:ascii="宋体" w:hAnsi="宋体" w:eastAsia="宋体" w:cs="宋体"/>
                <w:sz w:val="24"/>
                <w:szCs w:val="24"/>
              </w:rPr>
              <w:t>（1）供应商响应文件技术部分的实际得分少于磋商文件设定的技术部分总分的50%的，视为无效响应。</w:t>
            </w:r>
          </w:p>
        </w:tc>
      </w:tr>
      <w:tr w14:paraId="728A2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B89015A">
            <w:pPr>
              <w:pStyle w:val="26"/>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0" w:type="auto"/>
          </w:tcPr>
          <w:p w14:paraId="55F8213E">
            <w:pPr>
              <w:pStyle w:val="26"/>
              <w:spacing w:line="360" w:lineRule="auto"/>
              <w:rPr>
                <w:rFonts w:hint="default" w:ascii="宋体" w:hAnsi="宋体" w:eastAsia="宋体" w:cs="宋体"/>
                <w:sz w:val="24"/>
                <w:szCs w:val="24"/>
              </w:rPr>
            </w:pPr>
            <w:r>
              <w:rPr>
                <w:rFonts w:ascii="宋体" w:hAnsi="宋体" w:eastAsia="宋体" w:cs="宋体"/>
                <w:sz w:val="24"/>
                <w:szCs w:val="24"/>
              </w:rPr>
              <w:t>（2）供应商响应文件技术部分中提供虚假或失实证明材料的，视为无效响应。</w:t>
            </w:r>
          </w:p>
        </w:tc>
      </w:tr>
    </w:tbl>
    <w:p w14:paraId="5C9BBD7B">
      <w:pPr>
        <w:pStyle w:val="26"/>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21"/>
        <w:tblW w:w="99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8823"/>
      </w:tblGrid>
      <w:tr w14:paraId="101CD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F958C8">
            <w:pPr>
              <w:pStyle w:val="26"/>
              <w:spacing w:line="360" w:lineRule="auto"/>
              <w:rPr>
                <w:rFonts w:hint="default" w:ascii="宋体" w:hAnsi="宋体" w:eastAsia="宋体" w:cs="宋体"/>
                <w:sz w:val="24"/>
                <w:szCs w:val="24"/>
              </w:rPr>
            </w:pPr>
            <w:r>
              <w:rPr>
                <w:rFonts w:ascii="宋体" w:hAnsi="宋体" w:eastAsia="宋体" w:cs="宋体"/>
                <w:sz w:val="24"/>
                <w:szCs w:val="24"/>
              </w:rPr>
              <w:t>情形</w:t>
            </w:r>
          </w:p>
        </w:tc>
        <w:tc>
          <w:tcPr>
            <w:tcW w:w="8823" w:type="dxa"/>
          </w:tcPr>
          <w:p w14:paraId="55D62B6F">
            <w:pPr>
              <w:pStyle w:val="26"/>
              <w:spacing w:line="360" w:lineRule="auto"/>
              <w:rPr>
                <w:rFonts w:hint="default" w:ascii="宋体" w:hAnsi="宋体" w:eastAsia="宋体" w:cs="宋体"/>
                <w:sz w:val="24"/>
                <w:szCs w:val="24"/>
              </w:rPr>
            </w:pPr>
            <w:r>
              <w:rPr>
                <w:rFonts w:ascii="宋体" w:hAnsi="宋体" w:eastAsia="宋体" w:cs="宋体"/>
                <w:sz w:val="24"/>
                <w:szCs w:val="24"/>
              </w:rPr>
              <w:t>明细</w:t>
            </w:r>
          </w:p>
        </w:tc>
      </w:tr>
      <w:tr w14:paraId="3BE79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2363CD0">
            <w:pPr>
              <w:pStyle w:val="26"/>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8823" w:type="dxa"/>
          </w:tcPr>
          <w:p w14:paraId="4F5E8944">
            <w:pPr>
              <w:pStyle w:val="26"/>
              <w:spacing w:line="360" w:lineRule="auto"/>
              <w:rPr>
                <w:rFonts w:hint="default" w:ascii="宋体" w:hAnsi="宋体" w:eastAsia="宋体" w:cs="宋体"/>
                <w:sz w:val="24"/>
                <w:szCs w:val="24"/>
              </w:rPr>
            </w:pPr>
            <w:r>
              <w:rPr>
                <w:rFonts w:ascii="宋体" w:hAnsi="宋体" w:eastAsia="宋体" w:cs="宋体"/>
                <w:sz w:val="24"/>
                <w:szCs w:val="24"/>
              </w:rPr>
              <w:t>（1）供应商响应文件的商务条件响应出现负偏离的，视为无效响应。</w:t>
            </w:r>
          </w:p>
        </w:tc>
      </w:tr>
      <w:tr w14:paraId="0F2B1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783F5F">
            <w:pPr>
              <w:pStyle w:val="26"/>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8823" w:type="dxa"/>
          </w:tcPr>
          <w:p w14:paraId="16F84B4D">
            <w:pPr>
              <w:pStyle w:val="26"/>
              <w:spacing w:line="360" w:lineRule="auto"/>
              <w:rPr>
                <w:rFonts w:hint="default" w:ascii="宋体" w:hAnsi="宋体" w:eastAsia="宋体" w:cs="宋体"/>
                <w:sz w:val="24"/>
                <w:szCs w:val="24"/>
              </w:rPr>
            </w:pPr>
            <w:r>
              <w:rPr>
                <w:rFonts w:ascii="宋体" w:hAnsi="宋体" w:eastAsia="宋体" w:cs="宋体"/>
                <w:sz w:val="24"/>
                <w:szCs w:val="24"/>
              </w:rPr>
              <w:t>（2）供应商响应文件商务部分中提供虚假或失实证明材料的，视为无效响应。</w:t>
            </w:r>
          </w:p>
        </w:tc>
      </w:tr>
    </w:tbl>
    <w:p w14:paraId="772E7AFD">
      <w:pPr>
        <w:pStyle w:val="26"/>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5AE7E844">
      <w:pPr>
        <w:pStyle w:val="26"/>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0C27012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磋商小组决定供应商的响应性只根据响应文件本身的内容，而不寻求其他的外部证据。</w:t>
      </w:r>
    </w:p>
    <w:p w14:paraId="6026E1A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121D25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14:paraId="07125D6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7D00E16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215F6CC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55B8AC5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0B8BF8F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13228EB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14.10供应商提交的响应文件和资料将给予保密，但不退回（有关证件或证照的原件除外）。</w:t>
      </w:r>
    </w:p>
    <w:p w14:paraId="7B845BBC">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五、合同授予</w:t>
      </w:r>
    </w:p>
    <w:p w14:paraId="63CFD556">
      <w:pPr>
        <w:pStyle w:val="26"/>
        <w:spacing w:line="360" w:lineRule="auto"/>
        <w:jc w:val="center"/>
        <w:rPr>
          <w:rFonts w:hint="default" w:ascii="宋体" w:hAnsi="宋体" w:eastAsia="宋体" w:cs="宋体"/>
          <w:sz w:val="24"/>
          <w:szCs w:val="24"/>
        </w:rPr>
      </w:pPr>
    </w:p>
    <w:p w14:paraId="3FCBD870">
      <w:pPr>
        <w:pStyle w:val="26"/>
        <w:spacing w:line="360" w:lineRule="auto"/>
        <w:jc w:val="center"/>
        <w:rPr>
          <w:rFonts w:hint="default" w:ascii="宋体" w:hAnsi="宋体" w:eastAsia="宋体" w:cs="宋体"/>
          <w:sz w:val="24"/>
          <w:szCs w:val="24"/>
        </w:rPr>
      </w:pPr>
    </w:p>
    <w:p w14:paraId="4C2A32B9">
      <w:pPr>
        <w:pStyle w:val="26"/>
        <w:spacing w:line="360" w:lineRule="auto"/>
        <w:rPr>
          <w:rFonts w:hint="default" w:ascii="宋体" w:hAnsi="宋体" w:eastAsia="宋体" w:cs="宋体"/>
          <w:sz w:val="24"/>
          <w:szCs w:val="24"/>
        </w:rPr>
      </w:pPr>
      <w:r>
        <w:rPr>
          <w:rFonts w:ascii="宋体" w:hAnsi="宋体" w:eastAsia="宋体" w:cs="宋体"/>
          <w:b/>
          <w:sz w:val="24"/>
          <w:szCs w:val="24"/>
        </w:rPr>
        <w:t>15.授予合同的准则：</w:t>
      </w:r>
    </w:p>
    <w:p w14:paraId="2320600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15.1除不可抗力等因素外，合同将授予响应文件符合竞争性磋商文件要求，能够圆满地履行合同，且被磋商小组推荐为第一成交候选人的供应商。</w:t>
      </w:r>
    </w:p>
    <w:p w14:paraId="4FEB6B8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69220EB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15.3为维护国家利益和社会公共利益，最低报价不是被授予合同的绝对保证。</w:t>
      </w:r>
    </w:p>
    <w:p w14:paraId="74F73405">
      <w:pPr>
        <w:pStyle w:val="26"/>
        <w:spacing w:line="360" w:lineRule="auto"/>
        <w:rPr>
          <w:rFonts w:hint="default" w:ascii="宋体" w:hAnsi="宋体" w:eastAsia="宋体" w:cs="宋体"/>
          <w:sz w:val="24"/>
          <w:szCs w:val="24"/>
        </w:rPr>
      </w:pPr>
      <w:r>
        <w:rPr>
          <w:rFonts w:ascii="宋体" w:hAnsi="宋体" w:eastAsia="宋体" w:cs="宋体"/>
          <w:b/>
          <w:sz w:val="24"/>
          <w:szCs w:val="24"/>
        </w:rPr>
        <w:t>16.确定成交供应商：</w:t>
      </w:r>
    </w:p>
    <w:p w14:paraId="6BF50B5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16.1采购人委托代理机构组织竞争性磋商采购活动的，采购代理机构在评审结束后2个工作日内将评审报告送采购人确认。</w:t>
      </w:r>
    </w:p>
    <w:p w14:paraId="350A3EE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44A19B57">
      <w:pPr>
        <w:pStyle w:val="26"/>
        <w:spacing w:line="360" w:lineRule="auto"/>
        <w:rPr>
          <w:rFonts w:hint="default" w:ascii="宋体" w:hAnsi="宋体" w:eastAsia="宋体" w:cs="宋体"/>
          <w:sz w:val="24"/>
          <w:szCs w:val="24"/>
        </w:rPr>
      </w:pPr>
      <w:r>
        <w:rPr>
          <w:rFonts w:ascii="宋体" w:hAnsi="宋体" w:eastAsia="宋体" w:cs="宋体"/>
          <w:b/>
          <w:sz w:val="24"/>
          <w:szCs w:val="24"/>
        </w:rPr>
        <w:t>17.成交通知:</w:t>
      </w:r>
    </w:p>
    <w:p w14:paraId="5DEEF88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49DF45E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87B949B">
      <w:pPr>
        <w:pStyle w:val="26"/>
        <w:spacing w:line="360" w:lineRule="auto"/>
        <w:rPr>
          <w:rFonts w:hint="default" w:ascii="宋体" w:hAnsi="宋体" w:eastAsia="宋体" w:cs="宋体"/>
          <w:sz w:val="24"/>
          <w:szCs w:val="24"/>
        </w:rPr>
      </w:pPr>
      <w:r>
        <w:rPr>
          <w:rFonts w:ascii="宋体" w:hAnsi="宋体" w:eastAsia="宋体" w:cs="宋体"/>
          <w:b/>
          <w:sz w:val="24"/>
          <w:szCs w:val="24"/>
        </w:rPr>
        <w:t>18.签订合同：</w:t>
      </w:r>
    </w:p>
    <w:p w14:paraId="36F5504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1C7A6E6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18.2竞争性磋商文件、成交人的响应文件及其有关澄清承诺文件等，均为签订政府采购合同的依据和组成部分。</w:t>
      </w:r>
    </w:p>
    <w:p w14:paraId="12255A5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0C3EE55F">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六、询问、质疑与投诉</w:t>
      </w:r>
    </w:p>
    <w:p w14:paraId="64607CCF">
      <w:pPr>
        <w:pStyle w:val="26"/>
        <w:spacing w:line="360" w:lineRule="auto"/>
        <w:rPr>
          <w:rFonts w:hint="default" w:ascii="宋体" w:hAnsi="宋体" w:eastAsia="宋体" w:cs="宋体"/>
          <w:sz w:val="24"/>
          <w:szCs w:val="24"/>
        </w:rPr>
      </w:pPr>
      <w:r>
        <w:rPr>
          <w:rFonts w:ascii="宋体" w:hAnsi="宋体" w:eastAsia="宋体" w:cs="宋体"/>
          <w:b/>
          <w:sz w:val="24"/>
          <w:szCs w:val="24"/>
        </w:rPr>
        <w:t>19.询问</w:t>
      </w:r>
    </w:p>
    <w:p w14:paraId="32E98E8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14:paraId="4BFB1957">
      <w:pPr>
        <w:pStyle w:val="26"/>
        <w:spacing w:line="360" w:lineRule="auto"/>
        <w:rPr>
          <w:rFonts w:hint="default" w:ascii="宋体" w:hAnsi="宋体" w:eastAsia="宋体" w:cs="宋体"/>
          <w:sz w:val="24"/>
          <w:szCs w:val="24"/>
        </w:rPr>
      </w:pPr>
      <w:r>
        <w:rPr>
          <w:rFonts w:ascii="宋体" w:hAnsi="宋体" w:eastAsia="宋体" w:cs="宋体"/>
          <w:b/>
          <w:sz w:val="24"/>
          <w:szCs w:val="24"/>
        </w:rPr>
        <w:t>20.质疑</w:t>
      </w:r>
    </w:p>
    <w:p w14:paraId="4B5AF3C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20.1质疑应在政府采购法及实施条例规定的时效内提出，并符合下列条件：</w:t>
      </w:r>
    </w:p>
    <w:p w14:paraId="517A2F32">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5BDB8D7F">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20.1.2质疑人应提交质疑函原件。</w:t>
      </w:r>
    </w:p>
    <w:p w14:paraId="357DE4D9">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20.1.3质疑函应包括下列主要内容：</w:t>
      </w:r>
    </w:p>
    <w:p w14:paraId="20694612">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6DAAFF11">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51EA6DCD">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69D838C1">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④质疑人自身权益受到损害的事实依据和证明材料，至少包括：</w:t>
      </w:r>
    </w:p>
    <w:p w14:paraId="47F7EA7C">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a1所质疑的具体事项事实存在的证明材料；</w:t>
      </w:r>
    </w:p>
    <w:p w14:paraId="504BBD52">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a2所质疑的具体事项事实导致质疑人自身权益受到损害的证明材料，如：采购文件、采购过程或成交结果违法违规，损害自已合法权益等证明材料；</w:t>
      </w:r>
    </w:p>
    <w:p w14:paraId="46D4B951">
      <w:pPr>
        <w:pStyle w:val="26"/>
        <w:spacing w:line="360" w:lineRule="auto"/>
        <w:rPr>
          <w:rFonts w:hint="default" w:ascii="宋体" w:hAnsi="宋体" w:eastAsia="宋体" w:cs="宋体"/>
          <w:sz w:val="24"/>
          <w:szCs w:val="24"/>
        </w:rPr>
      </w:pPr>
      <w:r>
        <w:rPr>
          <w:rFonts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0820990">
      <w:pPr>
        <w:pStyle w:val="26"/>
        <w:spacing w:line="360" w:lineRule="auto"/>
        <w:rPr>
          <w:rFonts w:hint="default" w:ascii="宋体" w:hAnsi="宋体" w:eastAsia="宋体" w:cs="宋体"/>
          <w:sz w:val="24"/>
          <w:szCs w:val="24"/>
        </w:rPr>
      </w:pPr>
    </w:p>
    <w:p w14:paraId="50729CBD">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⑤针对质疑事项提出的明确请求和法律依据，</w:t>
      </w:r>
    </w:p>
    <w:p w14:paraId="6942899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416EBD6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⑥提出质疑的日期以及质疑人代表联系方式，至少包括：姓名、手机、电子信箱、邮寄地址等。</w:t>
      </w:r>
    </w:p>
    <w:p w14:paraId="6609426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20.2对不符合前文第20.1条规定的质疑，采购人或采购代理机构将按照下列规定进行处理：</w:t>
      </w:r>
    </w:p>
    <w:p w14:paraId="7A1624B3">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20.2.1超过质疑时效提交的或者质疑人不是直接参与所质疑项目采购活动的供应商，书面告知质疑人其质疑不成立的原因和理由。</w:t>
      </w:r>
    </w:p>
    <w:p w14:paraId="73D89F6B">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A2159B0">
      <w:pPr>
        <w:pStyle w:val="26"/>
        <w:spacing w:line="360" w:lineRule="auto"/>
        <w:ind w:firstLine="960"/>
        <w:rPr>
          <w:rFonts w:hint="default" w:ascii="宋体" w:hAnsi="宋体" w:eastAsia="宋体" w:cs="宋体"/>
          <w:sz w:val="24"/>
          <w:szCs w:val="24"/>
        </w:rPr>
      </w:pPr>
      <w:r>
        <w:rPr>
          <w:rFonts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0E5EB83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20.3对符合前文第20.1条规定的质疑，采购人或采购代理机构将按照政府采购法及实施条例的有关规定进行答复。</w:t>
      </w:r>
    </w:p>
    <w:p w14:paraId="55F09851">
      <w:pPr>
        <w:pStyle w:val="26"/>
        <w:spacing w:line="360" w:lineRule="auto"/>
        <w:rPr>
          <w:rFonts w:hint="default" w:ascii="宋体" w:hAnsi="宋体" w:eastAsia="宋体" w:cs="宋体"/>
          <w:sz w:val="24"/>
          <w:szCs w:val="24"/>
        </w:rPr>
      </w:pPr>
      <w:r>
        <w:rPr>
          <w:rFonts w:ascii="宋体" w:hAnsi="宋体" w:eastAsia="宋体" w:cs="宋体"/>
          <w:b/>
          <w:sz w:val="24"/>
          <w:szCs w:val="24"/>
        </w:rPr>
        <w:t>21.投诉</w:t>
      </w:r>
    </w:p>
    <w:p w14:paraId="25128C0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21.1若对质疑答复不满意或质疑答复未在答复期限内作出，质疑人可在答复期限届满之日起15个工作日内向磋商文件中载明的监督管理部门投诉。</w:t>
      </w:r>
    </w:p>
    <w:p w14:paraId="74E07E3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21.2投诉应有明确的请求和必要的证明材料，投诉的事项不得超出已质疑事项的范围。</w:t>
      </w:r>
    </w:p>
    <w:p w14:paraId="2EDDB67C">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七、有关信息公告和监督部门</w:t>
      </w:r>
    </w:p>
    <w:p w14:paraId="7B8BE1D6">
      <w:pPr>
        <w:pStyle w:val="26"/>
        <w:spacing w:line="360" w:lineRule="auto"/>
        <w:rPr>
          <w:rFonts w:hint="default" w:ascii="宋体" w:hAnsi="宋体" w:eastAsia="宋体" w:cs="宋体"/>
          <w:sz w:val="24"/>
          <w:szCs w:val="24"/>
        </w:rPr>
      </w:pPr>
      <w:r>
        <w:rPr>
          <w:rFonts w:ascii="宋体" w:hAnsi="宋体" w:eastAsia="宋体" w:cs="宋体"/>
          <w:sz w:val="24"/>
          <w:szCs w:val="24"/>
        </w:rPr>
        <w:t>22.政府采购信息公告媒体</w:t>
      </w:r>
    </w:p>
    <w:p w14:paraId="36A2ABE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06A5D51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22.2信息公告指定媒体：详见竞争性磋商须知前附表第11项。</w:t>
      </w:r>
    </w:p>
    <w:p w14:paraId="16F13B8D">
      <w:pPr>
        <w:pStyle w:val="26"/>
        <w:spacing w:line="360" w:lineRule="auto"/>
        <w:rPr>
          <w:rFonts w:hint="default" w:ascii="宋体" w:hAnsi="宋体" w:eastAsia="宋体" w:cs="宋体"/>
          <w:sz w:val="24"/>
          <w:szCs w:val="24"/>
        </w:rPr>
      </w:pPr>
      <w:r>
        <w:rPr>
          <w:rFonts w:ascii="宋体" w:hAnsi="宋体" w:eastAsia="宋体" w:cs="宋体"/>
          <w:sz w:val="24"/>
          <w:szCs w:val="24"/>
        </w:rPr>
        <w:t>23.监督管理部门</w:t>
      </w:r>
    </w:p>
    <w:p w14:paraId="760B9C5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23.1磋商采购活动的监督管理部门详见竞争性磋商须知前附表第12项。</w:t>
      </w:r>
    </w:p>
    <w:p w14:paraId="6A628D05">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八、政府采购政策</w:t>
      </w:r>
    </w:p>
    <w:p w14:paraId="1BEF889B">
      <w:pPr>
        <w:pStyle w:val="26"/>
        <w:spacing w:line="360" w:lineRule="auto"/>
        <w:rPr>
          <w:rFonts w:hint="default" w:ascii="宋体" w:hAnsi="宋体" w:eastAsia="宋体" w:cs="宋体"/>
          <w:sz w:val="24"/>
          <w:szCs w:val="24"/>
        </w:rPr>
      </w:pPr>
      <w:r>
        <w:rPr>
          <w:rFonts w:ascii="宋体" w:hAnsi="宋体" w:eastAsia="宋体" w:cs="宋体"/>
          <w:sz w:val="24"/>
          <w:szCs w:val="24"/>
        </w:rPr>
        <w:t>24、政府采购政策由财政部根据国家的经济和社会发展政策并会同国家有关部委制定，包括但不限于下列管理办法或措施：</w:t>
      </w:r>
    </w:p>
    <w:p w14:paraId="2077220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24.1进口产品指通过中国海关报关验放进入中国境内且产自关境外的产品，其中：</w:t>
      </w:r>
    </w:p>
    <w:p w14:paraId="163333F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2AAA47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1F46565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394BE86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（4）磋商文件列明不允许或未列明允许进口产品参加报价的，均视为拒绝进口产品参加报价。</w:t>
      </w:r>
    </w:p>
    <w:p w14:paraId="4CC537C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81C5C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4204F1A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C3E5EF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2217621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1D4C70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5D40846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2768C5F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5B1E4C2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3197988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 订立劳动合同的从业人员。</w:t>
      </w:r>
    </w:p>
    <w:p w14:paraId="1638E79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3B7F836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D3028F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（3）供应商应当按照磋商文件明确的采购标的对应行业的划分标准出具中小企业声明函。</w:t>
      </w:r>
    </w:p>
    <w:p w14:paraId="3D1791E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F8437C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E2E0C3C">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3F0798A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②监狱企业视同小型、微型企业。</w:t>
      </w:r>
    </w:p>
    <w:p w14:paraId="67FFACB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030997C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5710C9D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4EBF847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0947DFD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09E0F04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7F9168B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45AFB52">
      <w:pPr>
        <w:pStyle w:val="26"/>
        <w:spacing w:line="360" w:lineRule="auto"/>
        <w:ind w:firstLine="480"/>
        <w:rPr>
          <w:rFonts w:hint="default" w:ascii="宋体" w:hAnsi="宋体" w:eastAsia="宋体" w:cs="宋体"/>
          <w:sz w:val="24"/>
          <w:szCs w:val="24"/>
        </w:rPr>
      </w:pPr>
      <w:r>
        <w:rPr>
          <w:rFonts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67B8D4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24.5信用记录指由财政部确定的有关网站提供的相关主体信用信息。信用记录的查询及使用应符合财政部文件（财库[2016]125号）规定。</w:t>
      </w:r>
    </w:p>
    <w:p w14:paraId="2B9F2474">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九、根据采购项目特点或政策需要补充的其他内容</w:t>
      </w:r>
    </w:p>
    <w:p w14:paraId="7E1EFDC9">
      <w:pPr>
        <w:pStyle w:val="26"/>
        <w:spacing w:line="360" w:lineRule="auto"/>
        <w:rPr>
          <w:rFonts w:hint="default" w:ascii="宋体" w:hAnsi="宋体" w:eastAsia="宋体" w:cs="宋体"/>
          <w:sz w:val="24"/>
          <w:szCs w:val="24"/>
        </w:rPr>
      </w:pPr>
      <w:r>
        <w:rPr>
          <w:rFonts w:ascii="宋体" w:hAnsi="宋体" w:eastAsia="宋体" w:cs="宋体"/>
          <w:sz w:val="24"/>
          <w:szCs w:val="24"/>
        </w:rPr>
        <w:t>25.履约保证金</w:t>
      </w:r>
    </w:p>
    <w:p w14:paraId="3864DD7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25.1采购人可以根据项目特点和需要，确定是否要求成交人在合同签订前，按照磋商文件规定的时间、形式、金额提交履约保证金，履约保证金的数额不超过中标合同金额的10%，具体详见磋商须知前附表第13项规定。</w:t>
      </w:r>
    </w:p>
    <w:p w14:paraId="169D416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25.2磋商文件要求在合同签订前提交履约保证金，如果成交人无故拖延或者拒不提交履约保证金的，则视为成交人拒绝与采购人签订合同，该成交人将承担违法行为的法律责任。</w:t>
      </w:r>
    </w:p>
    <w:p w14:paraId="6DA77ECC">
      <w:pPr>
        <w:pStyle w:val="26"/>
        <w:spacing w:line="360" w:lineRule="auto"/>
        <w:rPr>
          <w:rFonts w:hint="default" w:ascii="宋体" w:hAnsi="宋体" w:eastAsia="宋体" w:cs="宋体"/>
          <w:sz w:val="24"/>
          <w:szCs w:val="24"/>
        </w:rPr>
      </w:pPr>
      <w:r>
        <w:rPr>
          <w:rFonts w:ascii="宋体" w:hAnsi="宋体" w:eastAsia="宋体" w:cs="宋体"/>
          <w:sz w:val="24"/>
          <w:szCs w:val="24"/>
        </w:rPr>
        <w:t>26.其他新增内容：</w:t>
      </w:r>
    </w:p>
    <w:p w14:paraId="7F73605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26.1根据采购项目特点或政策需要补充的其他新增内容详见竞争性磋商须知前附表第14项。</w:t>
      </w:r>
    </w:p>
    <w:p w14:paraId="43DC5C8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09384132">
      <w:pPr>
        <w:pStyle w:val="26"/>
        <w:spacing w:line="360" w:lineRule="auto"/>
        <w:rPr>
          <w:rFonts w:hint="default" w:ascii="宋体" w:hAnsi="宋体" w:eastAsia="宋体" w:cs="宋体"/>
          <w:sz w:val="24"/>
          <w:szCs w:val="24"/>
        </w:rPr>
      </w:pPr>
    </w:p>
    <w:p w14:paraId="189E6E31">
      <w:pPr>
        <w:pStyle w:val="26"/>
        <w:spacing w:line="360" w:lineRule="auto"/>
        <w:rPr>
          <w:rFonts w:hint="default" w:ascii="宋体" w:hAnsi="宋体" w:eastAsia="宋体" w:cs="宋体"/>
          <w:sz w:val="24"/>
          <w:szCs w:val="24"/>
        </w:rPr>
      </w:pPr>
    </w:p>
    <w:p w14:paraId="7496794D">
      <w:pPr>
        <w:pStyle w:val="26"/>
        <w:spacing w:line="360" w:lineRule="auto"/>
        <w:rPr>
          <w:rFonts w:hint="default" w:ascii="宋体" w:hAnsi="宋体" w:eastAsia="宋体" w:cs="宋体"/>
          <w:sz w:val="24"/>
          <w:szCs w:val="24"/>
        </w:rPr>
      </w:pPr>
    </w:p>
    <w:p w14:paraId="64CBFA3A">
      <w:pPr>
        <w:pStyle w:val="26"/>
        <w:spacing w:line="360" w:lineRule="auto"/>
        <w:rPr>
          <w:rFonts w:hint="default" w:ascii="宋体" w:hAnsi="宋体" w:eastAsia="宋体" w:cs="宋体"/>
          <w:sz w:val="24"/>
          <w:szCs w:val="24"/>
        </w:rPr>
      </w:pPr>
    </w:p>
    <w:p w14:paraId="5C64A590">
      <w:pPr>
        <w:pStyle w:val="26"/>
        <w:spacing w:line="360" w:lineRule="auto"/>
        <w:rPr>
          <w:rFonts w:hint="default" w:ascii="宋体" w:hAnsi="宋体" w:eastAsia="宋体" w:cs="宋体"/>
          <w:sz w:val="24"/>
          <w:szCs w:val="24"/>
        </w:rPr>
      </w:pPr>
    </w:p>
    <w:p w14:paraId="24891E00">
      <w:pPr>
        <w:pStyle w:val="26"/>
        <w:spacing w:line="360" w:lineRule="auto"/>
        <w:rPr>
          <w:rFonts w:hint="default" w:ascii="宋体" w:hAnsi="宋体" w:eastAsia="宋体" w:cs="宋体"/>
          <w:sz w:val="24"/>
          <w:szCs w:val="24"/>
        </w:rPr>
      </w:pPr>
    </w:p>
    <w:p w14:paraId="779CAC41">
      <w:pPr>
        <w:pStyle w:val="26"/>
        <w:spacing w:line="360" w:lineRule="auto"/>
        <w:rPr>
          <w:rFonts w:hint="default" w:ascii="宋体" w:hAnsi="宋体" w:eastAsia="宋体" w:cs="宋体"/>
          <w:sz w:val="24"/>
          <w:szCs w:val="24"/>
        </w:rPr>
      </w:pPr>
    </w:p>
    <w:p w14:paraId="3CDC8B16">
      <w:pPr>
        <w:pStyle w:val="26"/>
        <w:spacing w:line="360" w:lineRule="auto"/>
        <w:rPr>
          <w:rFonts w:hint="default" w:ascii="宋体" w:hAnsi="宋体" w:eastAsia="宋体" w:cs="宋体"/>
          <w:sz w:val="24"/>
          <w:szCs w:val="24"/>
        </w:rPr>
      </w:pPr>
    </w:p>
    <w:p w14:paraId="7B93D5F3">
      <w:pPr>
        <w:pStyle w:val="26"/>
        <w:spacing w:line="360" w:lineRule="auto"/>
        <w:rPr>
          <w:rFonts w:hint="default" w:ascii="宋体" w:hAnsi="宋体" w:eastAsia="宋体" w:cs="宋体"/>
          <w:sz w:val="24"/>
          <w:szCs w:val="24"/>
        </w:rPr>
      </w:pPr>
    </w:p>
    <w:p w14:paraId="2A79EBB7">
      <w:pPr>
        <w:pStyle w:val="26"/>
        <w:spacing w:line="360" w:lineRule="auto"/>
        <w:rPr>
          <w:rFonts w:hint="default" w:ascii="宋体" w:hAnsi="宋体" w:eastAsia="宋体" w:cs="宋体"/>
          <w:sz w:val="24"/>
          <w:szCs w:val="24"/>
        </w:rPr>
      </w:pPr>
    </w:p>
    <w:p w14:paraId="549B7BAA">
      <w:pPr>
        <w:rPr>
          <w:rFonts w:ascii="宋体" w:hAnsi="宋体" w:eastAsia="宋体" w:cs="宋体"/>
          <w:b/>
          <w:sz w:val="32"/>
          <w:szCs w:val="32"/>
        </w:rPr>
      </w:pPr>
      <w:r>
        <w:rPr>
          <w:rFonts w:hint="eastAsia" w:ascii="宋体" w:hAnsi="宋体" w:eastAsia="宋体" w:cs="宋体"/>
          <w:b/>
          <w:sz w:val="32"/>
          <w:szCs w:val="32"/>
        </w:rPr>
        <w:br w:type="page"/>
      </w:r>
    </w:p>
    <w:p w14:paraId="18814EBA">
      <w:pPr>
        <w:pStyle w:val="26"/>
        <w:spacing w:line="360" w:lineRule="auto"/>
        <w:jc w:val="center"/>
        <w:outlineLvl w:val="1"/>
        <w:rPr>
          <w:rFonts w:hint="default" w:ascii="宋体" w:hAnsi="宋体" w:eastAsia="宋体" w:cs="宋体"/>
          <w:b/>
          <w:sz w:val="32"/>
          <w:szCs w:val="32"/>
        </w:rPr>
      </w:pPr>
      <w:r>
        <w:rPr>
          <w:rFonts w:ascii="宋体" w:hAnsi="宋体" w:eastAsia="宋体" w:cs="宋体"/>
          <w:b/>
          <w:sz w:val="32"/>
          <w:szCs w:val="32"/>
        </w:rPr>
        <w:t>第三章  采购内容及要求</w:t>
      </w:r>
    </w:p>
    <w:p w14:paraId="381995C0">
      <w:pPr>
        <w:pStyle w:val="26"/>
        <w:spacing w:line="360" w:lineRule="auto"/>
        <w:outlineLvl w:val="2"/>
        <w:rPr>
          <w:rFonts w:hint="default" w:ascii="宋体" w:hAnsi="宋体" w:eastAsia="宋体" w:cs="宋体"/>
          <w:sz w:val="24"/>
          <w:szCs w:val="24"/>
        </w:rPr>
      </w:pPr>
      <w:r>
        <w:rPr>
          <w:rFonts w:ascii="宋体" w:hAnsi="宋体" w:eastAsia="宋体" w:cs="宋体"/>
          <w:b/>
          <w:sz w:val="24"/>
          <w:szCs w:val="24"/>
        </w:rPr>
        <w:t>一、（根据本项目实际情况，填写“采购标的”或“项目概况”）</w:t>
      </w:r>
    </w:p>
    <w:p w14:paraId="4849782C">
      <w:pPr>
        <w:pStyle w:val="26"/>
        <w:numPr>
          <w:ilvl w:val="0"/>
          <w:numId w:val="1"/>
        </w:numPr>
        <w:spacing w:line="360" w:lineRule="auto"/>
        <w:outlineLvl w:val="2"/>
        <w:rPr>
          <w:rFonts w:hint="default" w:ascii="宋体" w:hAnsi="宋体" w:eastAsia="宋体" w:cs="宋体"/>
          <w:b/>
          <w:sz w:val="24"/>
          <w:szCs w:val="24"/>
        </w:rPr>
      </w:pPr>
      <w:r>
        <w:rPr>
          <w:rFonts w:ascii="宋体" w:hAnsi="宋体" w:eastAsia="宋体" w:cs="宋体"/>
          <w:b/>
          <w:sz w:val="24"/>
          <w:szCs w:val="24"/>
        </w:rPr>
        <w:t>技术要求</w:t>
      </w:r>
    </w:p>
    <w:p w14:paraId="3047C8B5">
      <w:pPr>
        <w:spacing w:line="276" w:lineRule="auto"/>
        <w:rPr>
          <w:rFonts w:hint="eastAsia" w:ascii="宋体" w:hAnsi="宋体" w:eastAsia="宋体" w:cs="Times New Roman"/>
          <w:kern w:val="0"/>
          <w:szCs w:val="21"/>
        </w:rPr>
      </w:pPr>
      <w:r>
        <w:rPr>
          <w:rFonts w:hint="eastAsia" w:ascii="宋体" w:hAnsi="宋体" w:eastAsia="宋体" w:cs="Times New Roman"/>
          <w:kern w:val="0"/>
          <w:szCs w:val="21"/>
        </w:rPr>
        <w:t>（一）、采购清单及技术指标要求：</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1315"/>
        <w:gridCol w:w="4186"/>
        <w:gridCol w:w="1574"/>
        <w:gridCol w:w="2100"/>
      </w:tblGrid>
      <w:tr w14:paraId="4039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5" w:type="pct"/>
            <w:noWrap w:val="0"/>
            <w:vAlign w:val="top"/>
          </w:tcPr>
          <w:p w14:paraId="331A1354">
            <w:pPr>
              <w:spacing w:line="276" w:lineRule="auto"/>
              <w:rPr>
                <w:rFonts w:ascii="宋体" w:hAnsi="宋体" w:eastAsia="宋体" w:cs="Times New Roman"/>
                <w:szCs w:val="21"/>
              </w:rPr>
            </w:pPr>
            <w:r>
              <w:rPr>
                <w:rFonts w:hint="eastAsia" w:ascii="宋体" w:hAnsi="宋体" w:eastAsia="宋体" w:cs="Times New Roman"/>
                <w:szCs w:val="21"/>
              </w:rPr>
              <w:t>序号</w:t>
            </w:r>
          </w:p>
        </w:tc>
        <w:tc>
          <w:tcPr>
            <w:tcW w:w="660" w:type="pct"/>
            <w:noWrap w:val="0"/>
            <w:vAlign w:val="top"/>
          </w:tcPr>
          <w:p w14:paraId="71A84E74">
            <w:pPr>
              <w:spacing w:line="276" w:lineRule="auto"/>
              <w:rPr>
                <w:rFonts w:ascii="宋体" w:hAnsi="宋体" w:eastAsia="宋体" w:cs="Times New Roman"/>
                <w:szCs w:val="21"/>
              </w:rPr>
            </w:pPr>
            <w:r>
              <w:rPr>
                <w:rFonts w:hint="eastAsia" w:ascii="宋体" w:hAnsi="宋体" w:eastAsia="宋体" w:cs="Times New Roman"/>
                <w:szCs w:val="21"/>
              </w:rPr>
              <w:t>名称</w:t>
            </w:r>
          </w:p>
        </w:tc>
        <w:tc>
          <w:tcPr>
            <w:tcW w:w="2101" w:type="pct"/>
            <w:noWrap w:val="0"/>
            <w:vAlign w:val="top"/>
          </w:tcPr>
          <w:p w14:paraId="7162B5A2">
            <w:pPr>
              <w:spacing w:line="276" w:lineRule="auto"/>
              <w:rPr>
                <w:rFonts w:ascii="宋体" w:hAnsi="宋体" w:eastAsia="宋体" w:cs="Times New Roman"/>
                <w:szCs w:val="21"/>
              </w:rPr>
            </w:pPr>
            <w:r>
              <w:rPr>
                <w:rFonts w:hint="eastAsia" w:ascii="宋体" w:hAnsi="宋体" w:eastAsia="宋体" w:cs="Times New Roman"/>
                <w:szCs w:val="21"/>
              </w:rPr>
              <w:t>规格/参数</w:t>
            </w:r>
          </w:p>
        </w:tc>
        <w:tc>
          <w:tcPr>
            <w:tcW w:w="790" w:type="pct"/>
            <w:noWrap w:val="0"/>
            <w:vAlign w:val="top"/>
          </w:tcPr>
          <w:p w14:paraId="2C726757">
            <w:pPr>
              <w:spacing w:line="276" w:lineRule="auto"/>
              <w:rPr>
                <w:rFonts w:ascii="宋体" w:hAnsi="宋体" w:eastAsia="宋体" w:cs="Times New Roman"/>
                <w:szCs w:val="21"/>
              </w:rPr>
            </w:pPr>
            <w:r>
              <w:rPr>
                <w:rFonts w:hint="eastAsia" w:ascii="宋体" w:hAnsi="宋体" w:eastAsia="宋体" w:cs="Times New Roman"/>
                <w:szCs w:val="21"/>
              </w:rPr>
              <w:t>数量（套</w:t>
            </w:r>
            <w:r>
              <w:rPr>
                <w:rFonts w:hint="eastAsia" w:ascii="宋体" w:hAnsi="宋体" w:eastAsia="宋体" w:cs="Times New Roman"/>
                <w:szCs w:val="21"/>
                <w:lang w:val="en-US" w:eastAsia="zh-CN"/>
              </w:rPr>
              <w:t>/项</w:t>
            </w:r>
            <w:r>
              <w:rPr>
                <w:rFonts w:hint="eastAsia" w:ascii="宋体" w:hAnsi="宋体" w:eastAsia="宋体" w:cs="Times New Roman"/>
                <w:szCs w:val="21"/>
              </w:rPr>
              <w:t>）</w:t>
            </w:r>
          </w:p>
        </w:tc>
        <w:tc>
          <w:tcPr>
            <w:tcW w:w="1052" w:type="pct"/>
            <w:noWrap w:val="0"/>
            <w:vAlign w:val="top"/>
          </w:tcPr>
          <w:p w14:paraId="14D454A8">
            <w:pPr>
              <w:spacing w:line="276" w:lineRule="auto"/>
              <w:rPr>
                <w:rFonts w:ascii="宋体" w:hAnsi="宋体" w:eastAsia="宋体" w:cs="Times New Roman"/>
                <w:szCs w:val="21"/>
              </w:rPr>
            </w:pPr>
            <w:r>
              <w:rPr>
                <w:rFonts w:hint="eastAsia" w:ascii="宋体" w:hAnsi="宋体" w:eastAsia="宋体" w:cs="Times New Roman"/>
                <w:szCs w:val="21"/>
              </w:rPr>
              <w:t>预计单价（元）</w:t>
            </w:r>
          </w:p>
        </w:tc>
      </w:tr>
      <w:tr w14:paraId="6BB14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5" w:type="pct"/>
            <w:noWrap w:val="0"/>
            <w:vAlign w:val="top"/>
          </w:tcPr>
          <w:p w14:paraId="7AF0F674">
            <w:pPr>
              <w:spacing w:line="276" w:lineRule="auto"/>
              <w:rPr>
                <w:rFonts w:ascii="宋体" w:hAnsi="宋体" w:eastAsia="宋体" w:cs="Times New Roman"/>
                <w:szCs w:val="21"/>
              </w:rPr>
            </w:pPr>
            <w:r>
              <w:rPr>
                <w:rFonts w:hint="eastAsia" w:ascii="宋体" w:hAnsi="宋体" w:eastAsia="宋体" w:cs="Times New Roman"/>
                <w:szCs w:val="21"/>
              </w:rPr>
              <w:t>1</w:t>
            </w:r>
          </w:p>
        </w:tc>
        <w:tc>
          <w:tcPr>
            <w:tcW w:w="660" w:type="pct"/>
            <w:noWrap w:val="0"/>
            <w:vAlign w:val="center"/>
          </w:tcPr>
          <w:p w14:paraId="3AB15CCE">
            <w:pPr>
              <w:spacing w:line="276" w:lineRule="auto"/>
              <w:rPr>
                <w:rFonts w:ascii="宋体" w:hAnsi="宋体" w:eastAsia="宋体" w:cs="Times New Roman"/>
                <w:szCs w:val="21"/>
              </w:rPr>
            </w:pPr>
            <w:r>
              <w:rPr>
                <w:rFonts w:hint="eastAsia" w:ascii="宋体" w:hAnsi="宋体" w:eastAsia="宋体" w:cs="Times New Roman"/>
                <w:szCs w:val="21"/>
                <w:lang w:eastAsia="zh-CN"/>
              </w:rPr>
              <w:t>文艺表演</w:t>
            </w:r>
            <w:r>
              <w:rPr>
                <w:rFonts w:hint="eastAsia" w:ascii="宋体" w:hAnsi="宋体" w:eastAsia="宋体" w:cs="Times New Roman"/>
                <w:szCs w:val="21"/>
              </w:rPr>
              <w:t>服装</w:t>
            </w:r>
          </w:p>
        </w:tc>
        <w:tc>
          <w:tcPr>
            <w:tcW w:w="2101" w:type="pct"/>
            <w:noWrap w:val="0"/>
            <w:vAlign w:val="center"/>
          </w:tcPr>
          <w:p w14:paraId="6D02ABAB">
            <w:pPr>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舞龙舞狮、啦啦操、伴舞、团体操等服装</w:t>
            </w:r>
          </w:p>
        </w:tc>
        <w:tc>
          <w:tcPr>
            <w:tcW w:w="790" w:type="pct"/>
            <w:noWrap w:val="0"/>
            <w:vAlign w:val="center"/>
          </w:tcPr>
          <w:p w14:paraId="7AC31D0D">
            <w:pPr>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052" w:type="pct"/>
            <w:noWrap w:val="0"/>
            <w:vAlign w:val="center"/>
          </w:tcPr>
          <w:p w14:paraId="30AAF58E">
            <w:pPr>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69600</w:t>
            </w:r>
          </w:p>
        </w:tc>
      </w:tr>
      <w:tr w14:paraId="4D66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5" w:type="pct"/>
            <w:noWrap w:val="0"/>
            <w:vAlign w:val="top"/>
          </w:tcPr>
          <w:p w14:paraId="31D60555">
            <w:pPr>
              <w:spacing w:line="276" w:lineRule="auto"/>
              <w:rPr>
                <w:rFonts w:ascii="宋体" w:hAnsi="宋体" w:eastAsia="宋体" w:cs="Times New Roman"/>
                <w:szCs w:val="21"/>
              </w:rPr>
            </w:pPr>
            <w:r>
              <w:rPr>
                <w:rFonts w:hint="eastAsia" w:ascii="宋体" w:hAnsi="宋体" w:eastAsia="宋体" w:cs="Times New Roman"/>
                <w:szCs w:val="21"/>
              </w:rPr>
              <w:t>2</w:t>
            </w:r>
          </w:p>
        </w:tc>
        <w:tc>
          <w:tcPr>
            <w:tcW w:w="660" w:type="pct"/>
            <w:noWrap w:val="0"/>
            <w:vAlign w:val="center"/>
          </w:tcPr>
          <w:p w14:paraId="4BEB8FF8">
            <w:pPr>
              <w:spacing w:line="276" w:lineRule="auto"/>
              <w:rPr>
                <w:rFonts w:ascii="宋体" w:hAnsi="宋体" w:eastAsia="宋体" w:cs="Times New Roman"/>
                <w:szCs w:val="21"/>
              </w:rPr>
            </w:pPr>
            <w:r>
              <w:rPr>
                <w:rFonts w:hint="eastAsia" w:ascii="宋体" w:hAnsi="宋体" w:eastAsia="宋体" w:cs="Times New Roman"/>
                <w:szCs w:val="21"/>
                <w:lang w:eastAsia="zh-CN"/>
              </w:rPr>
              <w:t>运动员比赛</w:t>
            </w:r>
            <w:r>
              <w:rPr>
                <w:rFonts w:hint="eastAsia" w:ascii="宋体" w:hAnsi="宋体" w:eastAsia="宋体" w:cs="Times New Roman"/>
                <w:szCs w:val="21"/>
              </w:rPr>
              <w:t>服装</w:t>
            </w:r>
          </w:p>
        </w:tc>
        <w:tc>
          <w:tcPr>
            <w:tcW w:w="2101" w:type="pct"/>
            <w:noWrap w:val="0"/>
            <w:vAlign w:val="center"/>
          </w:tcPr>
          <w:p w14:paraId="648C62FE">
            <w:pPr>
              <w:spacing w:line="276" w:lineRule="auto"/>
              <w:rPr>
                <w:rFonts w:ascii="宋体" w:hAnsi="宋体" w:eastAsia="宋体" w:cs="Times New Roman"/>
                <w:szCs w:val="21"/>
              </w:rPr>
            </w:pPr>
            <w:r>
              <w:rPr>
                <w:rFonts w:hint="eastAsia" w:ascii="宋体" w:hAnsi="宋体" w:eastAsia="宋体" w:cs="Times New Roman"/>
                <w:szCs w:val="21"/>
              </w:rPr>
              <w:t>135g/m；100%聚酯纤维</w:t>
            </w:r>
          </w:p>
        </w:tc>
        <w:tc>
          <w:tcPr>
            <w:tcW w:w="790" w:type="pct"/>
            <w:noWrap w:val="0"/>
            <w:vAlign w:val="center"/>
          </w:tcPr>
          <w:p w14:paraId="5D562E7B">
            <w:pPr>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1000</w:t>
            </w:r>
          </w:p>
        </w:tc>
        <w:tc>
          <w:tcPr>
            <w:tcW w:w="1052" w:type="pct"/>
            <w:noWrap w:val="0"/>
            <w:vAlign w:val="center"/>
          </w:tcPr>
          <w:p w14:paraId="6715DEF0">
            <w:pPr>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70</w:t>
            </w:r>
          </w:p>
        </w:tc>
      </w:tr>
      <w:tr w14:paraId="3A99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000" w:type="pct"/>
            <w:gridSpan w:val="5"/>
            <w:noWrap w:val="0"/>
            <w:vAlign w:val="top"/>
          </w:tcPr>
          <w:p w14:paraId="7B9949D0">
            <w:pPr>
              <w:spacing w:line="276" w:lineRule="auto"/>
              <w:rPr>
                <w:rFonts w:hint="eastAsia" w:ascii="Calibri" w:hAnsi="Calibri" w:eastAsia="宋体" w:cs="Times New Roman"/>
              </w:rPr>
            </w:pPr>
            <w:r>
              <w:rPr>
                <w:rFonts w:hint="eastAsia" w:ascii="宋体" w:hAnsi="宋体" w:eastAsia="宋体" w:cs="Times New Roman"/>
                <w:szCs w:val="21"/>
              </w:rPr>
              <w:t>注：</w:t>
            </w:r>
            <w:r>
              <w:rPr>
                <w:rFonts w:hint="eastAsia" w:ascii="宋体" w:hAnsi="宋体" w:eastAsia="宋体" w:cs="Times New Roman"/>
                <w:color w:val="auto"/>
                <w:szCs w:val="21"/>
              </w:rPr>
              <w:t>投标人在递交投标文件的同时须提交</w:t>
            </w:r>
            <w:r>
              <w:rPr>
                <w:rFonts w:hint="eastAsia" w:ascii="宋体" w:hAnsi="宋体" w:eastAsia="宋体" w:cs="Times New Roman"/>
                <w:color w:val="auto"/>
                <w:szCs w:val="21"/>
                <w:lang w:eastAsia="zh-CN"/>
              </w:rPr>
              <w:t>运动员比赛</w:t>
            </w:r>
            <w:r>
              <w:rPr>
                <w:rFonts w:hint="eastAsia" w:ascii="宋体" w:hAnsi="宋体" w:eastAsia="宋体" w:cs="Times New Roman"/>
                <w:color w:val="auto"/>
                <w:szCs w:val="21"/>
              </w:rPr>
              <w:t>服装样品，样品在开标前由投标人自行保管，至投标截止时间由招标代理统一接收。各投标人提供的样品不需要在样品上注明单位，在截标后代理公司和采购单位统一对各投标人样品进行编号，各投标人提供的样品在截标前应自行保管并注意各自样品完整性，在样品提交代理公司后将由代理与采购单位统一保管，便于专家独立评审。</w:t>
            </w:r>
          </w:p>
        </w:tc>
      </w:tr>
    </w:tbl>
    <w:p w14:paraId="7C5EE903">
      <w:pPr>
        <w:widowControl/>
        <w:spacing w:before="0" w:beforeAutospacing="0" w:after="0" w:afterAutospacing="0" w:line="276" w:lineRule="auto"/>
        <w:ind w:left="0" w:right="0"/>
        <w:jc w:val="left"/>
        <w:rPr>
          <w:rFonts w:ascii="Calibri" w:hAnsi="Calibri" w:eastAsia="宋体" w:cs="Times New Roman"/>
          <w:kern w:val="0"/>
          <w:sz w:val="21"/>
          <w:szCs w:val="21"/>
          <w:lang w:val="en-US" w:eastAsia="zh-CN" w:bidi="ar"/>
        </w:rPr>
      </w:pPr>
      <w:r>
        <w:rPr>
          <w:rFonts w:hint="eastAsia" w:ascii="宋体" w:hAnsi="宋体" w:eastAsia="宋体" w:cs="宋体"/>
          <w:kern w:val="0"/>
          <w:sz w:val="21"/>
          <w:szCs w:val="21"/>
          <w:shd w:val="clear" w:color="auto" w:fill="FFFFFF"/>
          <w:lang w:val="en-US" w:eastAsia="zh-CN" w:bidi="ar"/>
        </w:rPr>
        <w:t>（二）、质量要求：</w:t>
      </w:r>
    </w:p>
    <w:p w14:paraId="3C19DB8D">
      <w:pPr>
        <w:widowControl/>
        <w:spacing w:before="0" w:beforeAutospacing="0" w:after="0" w:afterAutospacing="0" w:line="276" w:lineRule="auto"/>
        <w:ind w:left="0" w:right="0" w:firstLine="424" w:firstLineChars="202"/>
        <w:jc w:val="left"/>
        <w:rPr>
          <w:rFonts w:ascii="Calibri" w:hAnsi="Calibri" w:eastAsia="宋体" w:cs="Times New Roman"/>
          <w:kern w:val="0"/>
          <w:sz w:val="21"/>
          <w:szCs w:val="21"/>
          <w:lang w:val="en-US" w:eastAsia="zh-CN" w:bidi="ar"/>
        </w:rPr>
      </w:pPr>
      <w:r>
        <w:rPr>
          <w:rFonts w:hint="eastAsia" w:ascii="宋体" w:hAnsi="宋体" w:eastAsia="宋体" w:cs="宋体"/>
          <w:kern w:val="0"/>
          <w:sz w:val="21"/>
          <w:szCs w:val="21"/>
          <w:shd w:val="clear" w:color="auto" w:fill="FFFFFF"/>
          <w:lang w:val="en-US" w:eastAsia="zh-CN" w:bidi="ar"/>
        </w:rPr>
        <w:t>1、所有纺织品及辅料须符合最新的《国家纺织产品基本安全技术规范》及其他相关标准，所有产品的质量标准必须按国家及纺织品行业现行的规范以及采购人要求的相关规定执行。</w:t>
      </w:r>
    </w:p>
    <w:p w14:paraId="037022EC">
      <w:pPr>
        <w:widowControl/>
        <w:spacing w:before="0" w:beforeAutospacing="0" w:after="0" w:afterAutospacing="0" w:line="276" w:lineRule="auto"/>
        <w:ind w:left="0" w:right="0" w:firstLine="424" w:firstLineChars="202"/>
        <w:jc w:val="left"/>
        <w:rPr>
          <w:rFonts w:hint="eastAsia" w:ascii="宋体" w:hAnsi="宋体" w:eastAsia="宋体" w:cs="宋体"/>
          <w:kern w:val="0"/>
          <w:sz w:val="21"/>
          <w:szCs w:val="21"/>
          <w:shd w:val="clear" w:color="auto" w:fill="FFFFFF"/>
          <w:lang w:val="en-US" w:eastAsia="zh-CN" w:bidi="ar"/>
        </w:rPr>
      </w:pPr>
      <w:r>
        <w:rPr>
          <w:rFonts w:hint="eastAsia" w:ascii="宋体" w:hAnsi="宋体" w:eastAsia="宋体" w:cs="宋体"/>
          <w:kern w:val="0"/>
          <w:sz w:val="21"/>
          <w:szCs w:val="21"/>
          <w:shd w:val="clear" w:color="auto" w:fill="FFFFFF"/>
          <w:lang w:val="en-US" w:eastAsia="zh-CN" w:bidi="ar"/>
        </w:rPr>
        <w:t>2、所有产品为全新产品，印刷工艺为全升华数码印。根据行业有关标准选用专用面料，不起毛、不起球，耐摩擦，且经得起氯漂、消洗剂洗涤和高温蒸煮等。漂染的有色面料环保不含有毒有害物质成分，其色牢度、褪色指标等符合相关要求。辅助零配件如纽扣、橡皮筋、拉链、绑绳等需要有一定质感、耐高温消毒、不易出现变形、变色、生锈、有异物剥落等变质情况。同时，辅助用品的缝纫应做到牢固均匀、大小符合服装尺寸、接头不起毛，整体视觉和谐美观。</w:t>
      </w:r>
    </w:p>
    <w:p w14:paraId="3A7BE511">
      <w:pPr>
        <w:widowControl/>
        <w:spacing w:before="0" w:beforeAutospacing="0" w:after="0" w:afterAutospacing="0" w:line="276" w:lineRule="auto"/>
        <w:ind w:left="0" w:right="0" w:firstLine="424" w:firstLineChars="202"/>
        <w:jc w:val="left"/>
        <w:rPr>
          <w:rFonts w:ascii="Calibri" w:hAnsi="Calibri" w:eastAsia="宋体" w:cs="Times New Roman"/>
          <w:kern w:val="0"/>
          <w:sz w:val="21"/>
          <w:szCs w:val="21"/>
          <w:lang w:val="en-US" w:eastAsia="zh-CN" w:bidi="ar"/>
        </w:rPr>
      </w:pPr>
      <w:r>
        <w:rPr>
          <w:rFonts w:hint="eastAsia" w:ascii="宋体" w:hAnsi="宋体" w:eastAsia="宋体" w:cs="宋体"/>
          <w:kern w:val="0"/>
          <w:sz w:val="21"/>
          <w:szCs w:val="21"/>
          <w:shd w:val="clear" w:color="auto" w:fill="FFFFFF"/>
          <w:lang w:val="en-US" w:eastAsia="zh-CN" w:bidi="ar"/>
        </w:rPr>
        <w:t>3、缝纫工艺：无跳针、浮针、漏针、偏针、脱线、各部位缝纫轨迹要均匀、整齐、顺直、牢固、无折皱夹布，包布双缝边锁边，产品整体视觉和谐美观，</w:t>
      </w:r>
    </w:p>
    <w:p w14:paraId="381E0508">
      <w:pPr>
        <w:widowControl/>
        <w:spacing w:before="0" w:beforeAutospacing="0" w:after="0" w:afterAutospacing="0" w:line="276" w:lineRule="auto"/>
        <w:ind w:left="0" w:right="0" w:firstLine="424" w:firstLineChars="202"/>
        <w:jc w:val="left"/>
        <w:rPr>
          <w:rFonts w:ascii="Calibri" w:hAnsi="Calibri" w:eastAsia="宋体" w:cs="Times New Roman"/>
          <w:kern w:val="0"/>
          <w:sz w:val="21"/>
          <w:szCs w:val="21"/>
          <w:lang w:val="en-US" w:eastAsia="zh-CN" w:bidi="ar"/>
        </w:rPr>
      </w:pPr>
      <w:r>
        <w:rPr>
          <w:rFonts w:hint="eastAsia" w:ascii="宋体" w:hAnsi="宋体" w:eastAsia="宋体" w:cs="宋体"/>
          <w:kern w:val="0"/>
          <w:sz w:val="21"/>
          <w:szCs w:val="21"/>
          <w:shd w:val="clear" w:color="auto" w:fill="FFFFFF"/>
          <w:lang w:val="en-US" w:eastAsia="zh-CN" w:bidi="ar"/>
        </w:rPr>
        <w:t>4、采购人有权对中标人提供的货物随机抽样送国家相关检验部门检测，对抽样送检所发生的合理消耗以及检测费用由中标人承担，中标人应积极配合采购人对所供产品进行测试。若检测结果不符合招标要求或者质量比投标时提供的样品质量差，则中标人须无条件更换不合要求的产品；而且采购人有权立即终止与中标人签订的供货合同，对采购单位造成损失的，采购单位有权要求中标人进行补偿。</w:t>
      </w:r>
    </w:p>
    <w:p w14:paraId="3AD9BDA7">
      <w:pPr>
        <w:widowControl/>
        <w:spacing w:before="0" w:beforeAutospacing="0" w:after="0" w:afterAutospacing="0" w:line="276" w:lineRule="auto"/>
        <w:ind w:left="0" w:right="0"/>
        <w:jc w:val="left"/>
        <w:rPr>
          <w:rFonts w:hint="eastAsia" w:ascii="宋体" w:hAnsi="宋体" w:eastAsia="宋体" w:cs="宋体"/>
          <w:b/>
          <w:kern w:val="0"/>
          <w:sz w:val="21"/>
          <w:szCs w:val="21"/>
          <w:shd w:val="clear" w:color="auto" w:fill="FFFFFF"/>
          <w:lang w:val="en-US" w:eastAsia="zh-CN" w:bidi="ar"/>
        </w:rPr>
      </w:pPr>
    </w:p>
    <w:p w14:paraId="7F3CED78">
      <w:pPr>
        <w:widowControl/>
        <w:spacing w:before="0" w:beforeAutospacing="0" w:after="0" w:afterAutospacing="0" w:line="276" w:lineRule="auto"/>
        <w:ind w:left="0" w:right="0" w:firstLine="211" w:firstLineChars="100"/>
        <w:jc w:val="left"/>
        <w:rPr>
          <w:rFonts w:hint="eastAsia" w:ascii="宋体" w:hAnsi="宋体" w:eastAsia="宋体" w:cs="宋体"/>
          <w:b/>
          <w:kern w:val="0"/>
          <w:sz w:val="21"/>
          <w:szCs w:val="21"/>
          <w:shd w:val="clear" w:color="auto" w:fill="FFFFFF"/>
          <w:lang w:val="en-US" w:eastAsia="zh-CN" w:bidi="ar"/>
        </w:rPr>
      </w:pPr>
      <w:r>
        <w:rPr>
          <w:rFonts w:hint="eastAsia" w:ascii="宋体" w:hAnsi="宋体" w:eastAsia="宋体" w:cs="宋体"/>
          <w:b/>
          <w:kern w:val="0"/>
          <w:sz w:val="21"/>
          <w:szCs w:val="21"/>
          <w:shd w:val="clear" w:color="auto" w:fill="FFFFFF"/>
          <w:lang w:val="en-US" w:eastAsia="zh-CN" w:bidi="ar"/>
        </w:rPr>
        <w:t>附：各系款式基本要求</w:t>
      </w:r>
    </w:p>
    <w:p w14:paraId="1FE60E91">
      <w:pPr>
        <w:pStyle w:val="26"/>
        <w:spacing w:line="360" w:lineRule="auto"/>
        <w:outlineLvl w:val="2"/>
        <w:rPr>
          <w:rFonts w:ascii="宋体" w:hAnsi="宋体" w:eastAsia="宋体" w:cs="宋体"/>
          <w:b/>
          <w:sz w:val="24"/>
          <w:szCs w:val="24"/>
        </w:rPr>
      </w:pPr>
      <w:r>
        <w:rPr>
          <w:rFonts w:hint="eastAsia" w:ascii="宋体" w:hAnsi="宋体" w:eastAsia="宋体" w:cs="宋体"/>
          <w:kern w:val="0"/>
          <w:sz w:val="21"/>
          <w:szCs w:val="21"/>
          <w:shd w:val="clear" w:color="auto" w:fill="FFFFFF"/>
          <w:lang w:val="en-US" w:eastAsia="zh-CN" w:bidi="ar"/>
        </w:rPr>
        <w:drawing>
          <wp:inline distT="0" distB="0" distL="114300" distR="114300">
            <wp:extent cx="6047740" cy="2610485"/>
            <wp:effectExtent l="0" t="0" r="10160" b="18415"/>
            <wp:docPr id="3" name="图片 1" descr="微信图片_2023041110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30411102911"/>
                    <pic:cNvPicPr>
                      <a:picLocks noChangeAspect="1"/>
                    </pic:cNvPicPr>
                  </pic:nvPicPr>
                  <pic:blipFill>
                    <a:blip r:embed="rId5"/>
                    <a:stretch>
                      <a:fillRect/>
                    </a:stretch>
                  </pic:blipFill>
                  <pic:spPr>
                    <a:xfrm>
                      <a:off x="0" y="0"/>
                      <a:ext cx="6047740" cy="2610485"/>
                    </a:xfrm>
                    <a:prstGeom prst="rect">
                      <a:avLst/>
                    </a:prstGeom>
                    <a:noFill/>
                    <a:ln>
                      <a:noFill/>
                    </a:ln>
                  </pic:spPr>
                </pic:pic>
              </a:graphicData>
            </a:graphic>
          </wp:inline>
        </w:drawing>
      </w:r>
      <w:r>
        <w:rPr>
          <w:rFonts w:hint="eastAsia" w:ascii="宋体" w:hAnsi="宋体" w:eastAsia="宋体" w:cs="宋体"/>
          <w:kern w:val="0"/>
          <w:sz w:val="21"/>
          <w:szCs w:val="21"/>
          <w:shd w:val="clear" w:color="auto" w:fill="FFFFFF"/>
          <w:lang w:val="en-US" w:eastAsia="zh-CN" w:bidi="ar"/>
        </w:rPr>
        <w:drawing>
          <wp:inline distT="0" distB="0" distL="114300" distR="114300">
            <wp:extent cx="6045200" cy="2075180"/>
            <wp:effectExtent l="0" t="0" r="12700" b="1270"/>
            <wp:docPr id="2" name="图片 2" descr="微信图片_2023041110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11102917"/>
                    <pic:cNvPicPr>
                      <a:picLocks noChangeAspect="1"/>
                    </pic:cNvPicPr>
                  </pic:nvPicPr>
                  <pic:blipFill>
                    <a:blip r:embed="rId6"/>
                    <a:stretch>
                      <a:fillRect/>
                    </a:stretch>
                  </pic:blipFill>
                  <pic:spPr>
                    <a:xfrm>
                      <a:off x="0" y="0"/>
                      <a:ext cx="6045200" cy="2075180"/>
                    </a:xfrm>
                    <a:prstGeom prst="rect">
                      <a:avLst/>
                    </a:prstGeom>
                    <a:noFill/>
                    <a:ln>
                      <a:noFill/>
                    </a:ln>
                  </pic:spPr>
                </pic:pic>
              </a:graphicData>
            </a:graphic>
          </wp:inline>
        </w:drawing>
      </w:r>
    </w:p>
    <w:p w14:paraId="766B870D">
      <w:pPr>
        <w:pStyle w:val="26"/>
        <w:spacing w:line="360" w:lineRule="auto"/>
        <w:outlineLvl w:val="2"/>
        <w:rPr>
          <w:rFonts w:hint="default" w:ascii="宋体" w:hAnsi="宋体" w:eastAsia="宋体" w:cs="宋体"/>
          <w:sz w:val="24"/>
          <w:szCs w:val="24"/>
        </w:rPr>
      </w:pPr>
      <w:r>
        <w:rPr>
          <w:rFonts w:ascii="宋体" w:hAnsi="宋体" w:eastAsia="宋体" w:cs="宋体"/>
          <w:b/>
          <w:sz w:val="24"/>
          <w:szCs w:val="24"/>
        </w:rPr>
        <w:t>三、商务条件</w:t>
      </w:r>
    </w:p>
    <w:p w14:paraId="330D937C">
      <w:pPr>
        <w:pStyle w:val="26"/>
        <w:spacing w:line="360" w:lineRule="auto"/>
        <w:rPr>
          <w:rFonts w:hint="default" w:ascii="宋体" w:hAnsi="宋体" w:eastAsia="宋体" w:cs="宋体"/>
          <w:sz w:val="24"/>
          <w:szCs w:val="24"/>
        </w:rPr>
      </w:pPr>
      <w:r>
        <w:rPr>
          <w:rFonts w:ascii="宋体" w:hAnsi="宋体" w:eastAsia="宋体" w:cs="宋体"/>
          <w:sz w:val="24"/>
          <w:szCs w:val="24"/>
        </w:rPr>
        <w:t>采购包1：</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5"/>
        <w:gridCol w:w="794"/>
        <w:gridCol w:w="1830"/>
        <w:gridCol w:w="6803"/>
      </w:tblGrid>
      <w:tr w14:paraId="2C71D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FD70F08">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794" w:type="dxa"/>
            <w:vAlign w:val="center"/>
          </w:tcPr>
          <w:p w14:paraId="61073A64">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830" w:type="dxa"/>
            <w:vAlign w:val="center"/>
          </w:tcPr>
          <w:p w14:paraId="1C985CDA">
            <w:pPr>
              <w:pStyle w:val="26"/>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6803" w:type="dxa"/>
            <w:vAlign w:val="center"/>
          </w:tcPr>
          <w:p w14:paraId="79E90273">
            <w:pPr>
              <w:pStyle w:val="26"/>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17E30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F8BA4F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794" w:type="dxa"/>
            <w:vAlign w:val="center"/>
          </w:tcPr>
          <w:p w14:paraId="4AF6EFDF">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6770C160">
            <w:pPr>
              <w:pStyle w:val="26"/>
              <w:spacing w:line="360" w:lineRule="auto"/>
              <w:jc w:val="center"/>
              <w:rPr>
                <w:rFonts w:hint="default" w:ascii="宋体" w:hAnsi="宋体" w:eastAsia="宋体" w:cs="宋体"/>
                <w:sz w:val="24"/>
                <w:szCs w:val="24"/>
              </w:rPr>
            </w:pPr>
            <w:r>
              <w:rPr>
                <w:rFonts w:ascii="宋体" w:hAnsi="宋体" w:cs="宋体"/>
                <w:b/>
                <w:sz w:val="24"/>
                <w:szCs w:val="24"/>
              </w:rPr>
              <w:t>交付地点</w:t>
            </w:r>
          </w:p>
        </w:tc>
        <w:tc>
          <w:tcPr>
            <w:tcW w:w="6803" w:type="dxa"/>
          </w:tcPr>
          <w:p w14:paraId="139DE1EC">
            <w:pPr>
              <w:pStyle w:val="26"/>
              <w:spacing w:line="360" w:lineRule="auto"/>
              <w:jc w:val="both"/>
              <w:rPr>
                <w:rFonts w:hint="default" w:ascii="宋体" w:hAnsi="宋体" w:eastAsia="宋体" w:cs="宋体"/>
                <w:sz w:val="24"/>
                <w:szCs w:val="24"/>
              </w:rPr>
            </w:pPr>
            <w:r>
              <w:rPr>
                <w:rFonts w:hint="eastAsia" w:ascii="宋体" w:hAnsi="宋体" w:eastAsia="宋体" w:cs="宋体"/>
                <w:sz w:val="24"/>
                <w:szCs w:val="24"/>
                <w:lang w:val="en-US" w:eastAsia="zh-CN"/>
              </w:rPr>
              <w:t>莆田市</w:t>
            </w:r>
            <w:r>
              <w:rPr>
                <w:rFonts w:ascii="宋体" w:hAnsi="宋体" w:eastAsia="宋体" w:cs="宋体"/>
                <w:sz w:val="24"/>
                <w:szCs w:val="24"/>
              </w:rPr>
              <w:t>采购</w:t>
            </w:r>
            <w:r>
              <w:rPr>
                <w:rFonts w:hint="eastAsia" w:ascii="宋体" w:hAnsi="宋体" w:eastAsia="宋体" w:cs="宋体"/>
                <w:sz w:val="24"/>
                <w:szCs w:val="24"/>
                <w:lang w:val="en-US" w:eastAsia="zh-CN"/>
              </w:rPr>
              <w:t>人</w:t>
            </w:r>
            <w:r>
              <w:rPr>
                <w:rFonts w:ascii="宋体" w:hAnsi="宋体" w:eastAsia="宋体" w:cs="宋体"/>
                <w:sz w:val="24"/>
                <w:szCs w:val="24"/>
              </w:rPr>
              <w:t>指定地点</w:t>
            </w:r>
          </w:p>
        </w:tc>
      </w:tr>
      <w:tr w14:paraId="5C499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C606147">
            <w:pPr>
              <w:pStyle w:val="26"/>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794" w:type="dxa"/>
            <w:vAlign w:val="center"/>
          </w:tcPr>
          <w:p w14:paraId="184801A7">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2E82A578">
            <w:pPr>
              <w:pStyle w:val="26"/>
              <w:spacing w:line="360" w:lineRule="auto"/>
              <w:jc w:val="center"/>
              <w:rPr>
                <w:rFonts w:hint="default" w:ascii="宋体" w:hAnsi="宋体" w:eastAsia="宋体" w:cs="宋体"/>
                <w:color w:val="auto"/>
                <w:sz w:val="24"/>
                <w:szCs w:val="24"/>
              </w:rPr>
            </w:pPr>
            <w:r>
              <w:rPr>
                <w:rFonts w:ascii="宋体" w:hAnsi="宋体" w:cs="宋体"/>
                <w:b/>
                <w:color w:val="auto"/>
                <w:sz w:val="24"/>
                <w:szCs w:val="24"/>
              </w:rPr>
              <w:t>交付时间</w:t>
            </w:r>
          </w:p>
        </w:tc>
        <w:tc>
          <w:tcPr>
            <w:tcW w:w="6803" w:type="dxa"/>
          </w:tcPr>
          <w:p w14:paraId="3C150853">
            <w:pPr>
              <w:pStyle w:val="26"/>
              <w:spacing w:line="360" w:lineRule="auto"/>
              <w:jc w:val="both"/>
              <w:rPr>
                <w:rFonts w:hint="default" w:ascii="宋体" w:hAnsi="宋体" w:eastAsia="宋体" w:cs="宋体"/>
                <w:color w:val="auto"/>
                <w:sz w:val="24"/>
                <w:szCs w:val="24"/>
              </w:rPr>
            </w:pPr>
            <w:r>
              <w:rPr>
                <w:rFonts w:hint="default" w:ascii="宋体" w:hAnsi="宋体" w:eastAsia="宋体" w:cs="宋体"/>
                <w:color w:val="auto"/>
                <w:sz w:val="24"/>
                <w:szCs w:val="24"/>
              </w:rPr>
              <w:t>接到采购人书面通知后20天内完成供货</w:t>
            </w:r>
          </w:p>
        </w:tc>
      </w:tr>
      <w:tr w14:paraId="1CAE8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84D1BD1">
            <w:pPr>
              <w:pStyle w:val="26"/>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794" w:type="dxa"/>
            <w:vAlign w:val="center"/>
          </w:tcPr>
          <w:p w14:paraId="68EC084D">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17A561C1">
            <w:pPr>
              <w:pStyle w:val="26"/>
              <w:spacing w:line="360" w:lineRule="auto"/>
              <w:jc w:val="center"/>
              <w:rPr>
                <w:rFonts w:hint="default" w:ascii="宋体" w:hAnsi="宋体" w:eastAsia="宋体" w:cs="宋体"/>
                <w:sz w:val="24"/>
                <w:szCs w:val="24"/>
              </w:rPr>
            </w:pPr>
            <w:r>
              <w:rPr>
                <w:rFonts w:ascii="宋体" w:hAnsi="宋体" w:cs="宋体"/>
                <w:b/>
                <w:sz w:val="24"/>
                <w:szCs w:val="24"/>
              </w:rPr>
              <w:t>交付条件</w:t>
            </w:r>
          </w:p>
        </w:tc>
        <w:tc>
          <w:tcPr>
            <w:tcW w:w="6803" w:type="dxa"/>
          </w:tcPr>
          <w:p w14:paraId="63522221">
            <w:pPr>
              <w:pStyle w:val="26"/>
              <w:spacing w:line="360" w:lineRule="auto"/>
              <w:jc w:val="both"/>
              <w:rPr>
                <w:rFonts w:hint="default" w:ascii="宋体" w:hAnsi="宋体" w:cs="宋体" w:eastAsiaTheme="minorEastAsia"/>
                <w:sz w:val="24"/>
                <w:szCs w:val="24"/>
                <w:lang w:val="en-US" w:eastAsia="zh-CN"/>
              </w:rPr>
            </w:pPr>
            <w:r>
              <w:rPr>
                <w:rStyle w:val="24"/>
                <w:rFonts w:hint="eastAsia" w:ascii="宋体" w:hAnsi="宋体" w:cs="宋体"/>
                <w:b w:val="0"/>
                <w:color w:val="auto"/>
                <w:sz w:val="24"/>
                <w:szCs w:val="24"/>
              </w:rPr>
              <w:t>验收合格交付使用</w:t>
            </w:r>
            <w:r>
              <w:rPr>
                <w:rStyle w:val="24"/>
                <w:rFonts w:hint="eastAsia" w:ascii="宋体" w:hAnsi="宋体" w:cs="宋体"/>
                <w:b w:val="0"/>
                <w:color w:val="auto"/>
                <w:sz w:val="24"/>
                <w:szCs w:val="24"/>
                <w:lang w:eastAsia="zh-CN"/>
              </w:rPr>
              <w:t>。</w:t>
            </w:r>
          </w:p>
        </w:tc>
      </w:tr>
      <w:tr w14:paraId="1407E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0E207B2F">
            <w:pPr>
              <w:pStyle w:val="26"/>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794" w:type="dxa"/>
            <w:vAlign w:val="center"/>
          </w:tcPr>
          <w:p w14:paraId="5BBB1E43">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7C515173">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6803" w:type="dxa"/>
          </w:tcPr>
          <w:p w14:paraId="7587F7FB">
            <w:pPr>
              <w:pStyle w:val="26"/>
              <w:spacing w:line="360" w:lineRule="auto"/>
              <w:jc w:val="both"/>
              <w:rPr>
                <w:rFonts w:hint="default" w:ascii="宋体" w:hAnsi="宋体" w:eastAsia="宋体" w:cs="宋体"/>
                <w:sz w:val="24"/>
                <w:szCs w:val="24"/>
              </w:rPr>
            </w:pPr>
            <w:r>
              <w:rPr>
                <w:rFonts w:ascii="宋体" w:hAnsi="宋体" w:eastAsia="宋体" w:cs="宋体"/>
                <w:sz w:val="24"/>
                <w:szCs w:val="24"/>
              </w:rPr>
              <w:t>不邀请投标人验收</w:t>
            </w:r>
          </w:p>
        </w:tc>
      </w:tr>
      <w:tr w14:paraId="6A49C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6297656">
            <w:pPr>
              <w:pStyle w:val="26"/>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794" w:type="dxa"/>
            <w:vAlign w:val="center"/>
          </w:tcPr>
          <w:p w14:paraId="0063082D">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77B08DA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履约验收方式</w:t>
            </w:r>
          </w:p>
        </w:tc>
        <w:tc>
          <w:tcPr>
            <w:tcW w:w="6803" w:type="dxa"/>
          </w:tcPr>
          <w:p w14:paraId="25B2D58A">
            <w:pPr>
              <w:pStyle w:val="26"/>
              <w:spacing w:line="360" w:lineRule="auto"/>
              <w:jc w:val="both"/>
              <w:rPr>
                <w:rFonts w:hint="eastAsia" w:ascii="宋体" w:hAnsi="宋体" w:eastAsia="宋体" w:cs="宋体"/>
                <w:sz w:val="24"/>
                <w:szCs w:val="24"/>
                <w:lang w:eastAsia="zh-CN"/>
              </w:rPr>
            </w:pPr>
            <w:r>
              <w:rPr>
                <w:rFonts w:ascii="宋体" w:hAnsi="宋体" w:eastAsia="宋体" w:cs="宋体"/>
                <w:sz w:val="24"/>
                <w:szCs w:val="24"/>
              </w:rPr>
              <w:t>1、期次1，说明：按国家标准及规范规定执行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验收所产生的一切费用由成交方承担。</w:t>
            </w:r>
          </w:p>
        </w:tc>
      </w:tr>
      <w:tr w14:paraId="53041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3A3665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794" w:type="dxa"/>
            <w:vAlign w:val="center"/>
          </w:tcPr>
          <w:p w14:paraId="55B7BAB4">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830" w:type="dxa"/>
            <w:vAlign w:val="center"/>
          </w:tcPr>
          <w:p w14:paraId="51D5E1A9">
            <w:pPr>
              <w:pStyle w:val="26"/>
              <w:spacing w:line="360" w:lineRule="auto"/>
              <w:jc w:val="both"/>
              <w:rPr>
                <w:rFonts w:hint="default" w:ascii="宋体" w:hAnsi="宋体" w:eastAsia="宋体" w:cs="宋体"/>
                <w:sz w:val="24"/>
                <w:szCs w:val="24"/>
              </w:rPr>
            </w:pPr>
            <w:r>
              <w:rPr>
                <w:rFonts w:ascii="宋体" w:hAnsi="宋体" w:eastAsia="宋体" w:cs="宋体"/>
                <w:sz w:val="24"/>
                <w:szCs w:val="24"/>
              </w:rPr>
              <w:t>合同支付方式</w:t>
            </w:r>
          </w:p>
        </w:tc>
        <w:tc>
          <w:tcPr>
            <w:tcW w:w="6803" w:type="dxa"/>
            <w:vAlign w:val="top"/>
          </w:tcPr>
          <w:p w14:paraId="617FC156">
            <w:pPr>
              <w:pStyle w:val="26"/>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default" w:ascii="宋体" w:hAnsi="宋体" w:eastAsia="宋体" w:cs="宋体"/>
                <w:sz w:val="24"/>
                <w:szCs w:val="24"/>
                <w:lang w:val="en-US" w:eastAsia="zh-CN"/>
              </w:rPr>
              <w:t>人不接受需要支付预付款的投标报价</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货到验收合格后付款，本批采购货物送达采购人指定地点且验收合格</w:t>
            </w:r>
            <w:r>
              <w:rPr>
                <w:rFonts w:hint="eastAsia" w:ascii="宋体" w:hAnsi="宋体" w:eastAsia="宋体" w:cs="宋体"/>
                <w:sz w:val="24"/>
                <w:szCs w:val="24"/>
                <w:lang w:val="en-US" w:eastAsia="zh-CN"/>
              </w:rPr>
              <w:t>后</w:t>
            </w:r>
            <w:r>
              <w:rPr>
                <w:rFonts w:hint="default" w:ascii="宋体" w:hAnsi="宋体" w:eastAsia="宋体" w:cs="宋体"/>
                <w:sz w:val="24"/>
                <w:szCs w:val="24"/>
                <w:lang w:val="en-US" w:eastAsia="zh-CN"/>
              </w:rPr>
              <w:t>支付</w:t>
            </w:r>
            <w:r>
              <w:rPr>
                <w:rFonts w:hint="eastAsia" w:ascii="宋体" w:hAnsi="宋体" w:eastAsia="宋体" w:cs="宋体"/>
                <w:sz w:val="24"/>
                <w:szCs w:val="24"/>
                <w:lang w:val="en-US" w:eastAsia="zh-CN"/>
              </w:rPr>
              <w:t>合同总金额的</w:t>
            </w:r>
            <w:r>
              <w:rPr>
                <w:rFonts w:hint="default" w:ascii="宋体" w:hAnsi="宋体" w:eastAsia="宋体" w:cs="宋体"/>
                <w:sz w:val="24"/>
                <w:szCs w:val="24"/>
                <w:lang w:val="en-US" w:eastAsia="zh-CN"/>
              </w:rPr>
              <w:t>100%。</w:t>
            </w:r>
          </w:p>
        </w:tc>
      </w:tr>
    </w:tbl>
    <w:p w14:paraId="3E4280CD">
      <w:pPr>
        <w:pStyle w:val="26"/>
        <w:spacing w:line="360" w:lineRule="auto"/>
        <w:rPr>
          <w:rFonts w:hint="default" w:ascii="宋体" w:hAnsi="宋体" w:eastAsia="宋体" w:cs="宋体"/>
          <w:sz w:val="24"/>
          <w:szCs w:val="24"/>
        </w:rPr>
      </w:pPr>
      <w:r>
        <w:rPr>
          <w:rFonts w:ascii="宋体" w:hAnsi="宋体" w:eastAsia="宋体" w:cs="宋体"/>
          <w:sz w:val="24"/>
          <w:szCs w:val="24"/>
        </w:rPr>
        <w:t>其他商务要求：</w:t>
      </w:r>
    </w:p>
    <w:p w14:paraId="3384C703">
      <w:pPr>
        <w:widowControl/>
        <w:spacing w:line="276" w:lineRule="auto"/>
        <w:jc w:val="left"/>
        <w:rPr>
          <w:rFonts w:hint="eastAsia" w:ascii="宋体" w:hAnsi="宋体" w:eastAsia="宋体" w:cs="宋体"/>
          <w:b/>
          <w:bCs/>
          <w:kern w:val="0"/>
          <w:szCs w:val="21"/>
          <w:lang w:bidi="ar"/>
        </w:rPr>
      </w:pPr>
      <w:r>
        <w:rPr>
          <w:rFonts w:hint="eastAsia" w:ascii="宋体" w:hAnsi="宋体" w:eastAsia="宋体" w:cs="宋体"/>
          <w:b/>
          <w:bCs/>
          <w:kern w:val="0"/>
          <w:szCs w:val="21"/>
          <w:lang w:bidi="ar"/>
        </w:rPr>
        <w:t>8、质量保证及售后服务</w:t>
      </w:r>
    </w:p>
    <w:p w14:paraId="6F23DB84">
      <w:pPr>
        <w:widowControl/>
        <w:spacing w:line="276" w:lineRule="auto"/>
        <w:jc w:val="left"/>
        <w:rPr>
          <w:rStyle w:val="24"/>
          <w:rFonts w:hint="eastAsia" w:ascii="宋体" w:hAnsi="宋体" w:eastAsia="宋体" w:cs="Times New Roman"/>
          <w:szCs w:val="21"/>
          <w:shd w:val="clear" w:color="auto" w:fill="FFFFFF"/>
        </w:rPr>
      </w:pPr>
      <w:r>
        <w:rPr>
          <w:rFonts w:hint="eastAsia" w:ascii="宋体" w:hAnsi="宋体" w:eastAsia="宋体" w:cs="宋体"/>
          <w:b/>
          <w:bCs/>
          <w:kern w:val="0"/>
          <w:szCs w:val="21"/>
          <w:lang w:bidi="ar"/>
        </w:rPr>
        <w:t>8.1</w:t>
      </w:r>
      <w:r>
        <w:rPr>
          <w:rStyle w:val="24"/>
          <w:rFonts w:hint="eastAsia" w:ascii="宋体" w:hAnsi="宋体" w:eastAsia="宋体" w:cs="Times New Roman"/>
          <w:szCs w:val="21"/>
          <w:shd w:val="clear" w:color="auto" w:fill="FFFFFF"/>
        </w:rPr>
        <w:t>质量保证：</w:t>
      </w:r>
    </w:p>
    <w:p w14:paraId="141EAE0B">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投标人应保证所提供的货物必须是全新的、未使用过的，并且是非长期积压的库存商品，完全符合合同规定的质量、规格和性能的要求，投标人应保证其提供的工作服在正确安装、正常使用和保养条件下，在其标称的使用寿命期内应具有满意的性能。在投标人承诺的质量保证期限内，投标人应对由于设计、工艺或材料的缺陷及伴随服务而造成的任何不足或故障负责。工作服质量出现问题，投标人应负责包修、包退、包换，费用由投标人承担。</w:t>
      </w:r>
    </w:p>
    <w:p w14:paraId="59FE5D61">
      <w:pPr>
        <w:widowControl w:val="0"/>
        <w:spacing w:after="0" w:afterLines="0" w:line="276" w:lineRule="auto"/>
        <w:ind w:left="0" w:leftChars="0" w:firstLine="211" w:firstLineChars="100"/>
        <w:jc w:val="both"/>
        <w:rPr>
          <w:rStyle w:val="24"/>
          <w:rFonts w:ascii="宋体" w:hAnsi="宋体" w:eastAsia="宋体" w:cs="Times New Roman"/>
          <w:color w:val="auto"/>
          <w:kern w:val="2"/>
          <w:sz w:val="21"/>
          <w:szCs w:val="21"/>
          <w:shd w:val="clear" w:color="auto" w:fill="FFFFFF"/>
          <w:lang w:val="en-US" w:eastAsia="zh-CN" w:bidi="ar-SA"/>
        </w:rPr>
      </w:pPr>
      <w:r>
        <w:rPr>
          <w:rStyle w:val="24"/>
          <w:rFonts w:hint="eastAsia" w:ascii="宋体" w:hAnsi="宋体" w:eastAsia="宋体" w:cs="Times New Roman"/>
          <w:color w:val="auto"/>
          <w:kern w:val="2"/>
          <w:sz w:val="21"/>
          <w:szCs w:val="21"/>
          <w:shd w:val="clear" w:color="auto" w:fill="FFFFFF"/>
          <w:lang w:val="en-US" w:eastAsia="zh-CN" w:bidi="ar-SA"/>
        </w:rPr>
        <w:t>8.2售后服务</w:t>
      </w:r>
    </w:p>
    <w:p w14:paraId="3CBA67F3">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1）、中标人应根据用户单位指定的地点免费提供货物的送货，免费为用户单位提供设备操作使用及维护的培训服务。</w:t>
      </w:r>
    </w:p>
    <w:p w14:paraId="7AFABD86">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2）所有货物至验收合格之日起，</w:t>
      </w:r>
      <w:r>
        <w:rPr>
          <w:rFonts w:hint="eastAsia" w:ascii="宋体" w:hAnsi="宋体" w:eastAsia="宋体" w:cs="Times New Roman"/>
          <w:b/>
          <w:bCs/>
          <w:szCs w:val="21"/>
        </w:rPr>
        <w:t>按国家标准保修。</w:t>
      </w:r>
      <w:r>
        <w:rPr>
          <w:rFonts w:hint="eastAsia" w:ascii="宋体" w:hAnsi="宋体" w:eastAsia="宋体" w:cs="宋体"/>
          <w:szCs w:val="21"/>
        </w:rPr>
        <w:t>质保期内供应商必须保证对所有设备非人为破坏而损坏的零件免费包换和保养；验收不合格的货物，采购人可以要求供应商无条件免费更换或退货，并赔偿由此造成用户的损失。投标人应在报价文件中列明详细的售后服务承诺。</w:t>
      </w:r>
    </w:p>
    <w:p w14:paraId="37E4CFE0">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3）、验收不合格的货物，采购人可以要求中标人无条件免费更换或退货，并赔偿由此造成用户的损失。</w:t>
      </w:r>
    </w:p>
    <w:p w14:paraId="2CC4A7C7">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4）、投标人应提供有力的质量保证措施和优质的售后服务，且应按不低于招标文件中的基本质量保证措施和服务要求的标准做出响应。</w:t>
      </w:r>
    </w:p>
    <w:p w14:paraId="2C1611E6">
      <w:pPr>
        <w:spacing w:line="276" w:lineRule="auto"/>
        <w:ind w:firstLine="422" w:firstLineChars="200"/>
        <w:rPr>
          <w:rFonts w:ascii="宋体" w:hAnsi="宋体" w:eastAsia="宋体" w:cs="Times New Roman"/>
          <w:szCs w:val="21"/>
        </w:rPr>
      </w:pPr>
      <w:r>
        <w:rPr>
          <w:rFonts w:hint="eastAsia" w:ascii="宋体" w:hAnsi="宋体" w:eastAsia="宋体" w:cs="宋体"/>
          <w:b/>
          <w:bCs/>
          <w:szCs w:val="21"/>
        </w:rPr>
        <w:t>9、</w:t>
      </w:r>
      <w:r>
        <w:rPr>
          <w:rStyle w:val="24"/>
          <w:rFonts w:hint="eastAsia" w:ascii="宋体" w:hAnsi="宋体" w:eastAsia="宋体" w:cs="宋体"/>
          <w:szCs w:val="21"/>
          <w:shd w:val="clear" w:color="auto" w:fill="FFFFFF"/>
        </w:rPr>
        <w:t>货物包装方式</w:t>
      </w:r>
    </w:p>
    <w:p w14:paraId="2161F16D">
      <w:pPr>
        <w:spacing w:line="276" w:lineRule="auto"/>
        <w:ind w:firstLine="420" w:firstLineChars="200"/>
        <w:rPr>
          <w:rFonts w:ascii="宋体" w:hAnsi="宋体" w:eastAsia="宋体" w:cs="Times New Roman"/>
          <w:szCs w:val="21"/>
        </w:rPr>
      </w:pPr>
      <w:r>
        <w:rPr>
          <w:rFonts w:hint="eastAsia" w:ascii="宋体" w:hAnsi="宋体" w:eastAsia="宋体" w:cs="Times New Roman"/>
          <w:szCs w:val="21"/>
          <w:shd w:val="clear" w:color="auto" w:fill="FFFFFF"/>
        </w:rPr>
        <w:t>9.1包装：货物交货时应按国家有关标准要求进行包装。</w:t>
      </w:r>
    </w:p>
    <w:p w14:paraId="1AF742DF">
      <w:pPr>
        <w:spacing w:line="276" w:lineRule="auto"/>
        <w:ind w:firstLine="420" w:firstLineChars="200"/>
        <w:rPr>
          <w:rFonts w:ascii="宋体" w:hAnsi="宋体" w:eastAsia="宋体" w:cs="Times New Roman"/>
          <w:szCs w:val="21"/>
        </w:rPr>
      </w:pPr>
      <w:r>
        <w:rPr>
          <w:rFonts w:hint="eastAsia" w:ascii="宋体" w:hAnsi="宋体" w:eastAsia="宋体" w:cs="Times New Roman"/>
          <w:szCs w:val="21"/>
          <w:shd w:val="clear" w:color="auto" w:fill="FFFFFF"/>
        </w:rPr>
        <w:t>9.2方式：包装必须与运输方式相适应，包装方式的确定及包装费用均由中标人负责；由于不适当的包装而造成货物在运输过程中有任何损坏由中标人负责。</w:t>
      </w:r>
    </w:p>
    <w:p w14:paraId="003D1010">
      <w:pPr>
        <w:spacing w:line="276" w:lineRule="auto"/>
        <w:ind w:firstLine="420" w:firstLineChars="200"/>
        <w:rPr>
          <w:rFonts w:hint="eastAsia" w:ascii="宋体" w:hAnsi="宋体" w:eastAsia="宋体" w:cs="宋体"/>
          <w:b/>
          <w:bCs/>
          <w:szCs w:val="21"/>
        </w:rPr>
      </w:pPr>
      <w:r>
        <w:rPr>
          <w:rFonts w:hint="eastAsia" w:ascii="宋体" w:hAnsi="宋体" w:eastAsia="宋体" w:cs="Times New Roman"/>
          <w:szCs w:val="21"/>
          <w:shd w:val="clear" w:color="auto" w:fill="FFFFFF"/>
        </w:rPr>
        <w:t>注：包装应足以承受整个过程中的运输、转运、装卸、储存等，充分考虑到运输途中的各种情况(如暴露于恶劣气候等)和项目所在地的气候特点，以及露天存放的需要。</w:t>
      </w:r>
    </w:p>
    <w:p w14:paraId="2AA39413">
      <w:pPr>
        <w:spacing w:line="276" w:lineRule="auto"/>
        <w:ind w:firstLine="422" w:firstLineChars="200"/>
        <w:rPr>
          <w:rFonts w:hint="eastAsia" w:ascii="宋体" w:hAnsi="宋体" w:eastAsia="宋体" w:cs="宋体"/>
          <w:b/>
          <w:bCs/>
          <w:szCs w:val="21"/>
        </w:rPr>
      </w:pPr>
      <w:r>
        <w:rPr>
          <w:rFonts w:hint="eastAsia" w:ascii="宋体" w:hAnsi="宋体" w:eastAsia="宋体" w:cs="宋体"/>
          <w:b/>
          <w:bCs/>
          <w:szCs w:val="21"/>
        </w:rPr>
        <w:t>10、违约责任</w:t>
      </w:r>
    </w:p>
    <w:p w14:paraId="59ABDF90">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10.1因中标人原因造成采购供货合同无法按时签订，视为中标人违约，采购人有权没收其投标保证金；采购供货合同之后，中标人要求解除合同的，视为中标人违约，中标还需另行支付相应的赔偿。</w:t>
      </w:r>
    </w:p>
    <w:p w14:paraId="538C47BD">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10.2因中标人原因发生重大质量事故，除依约承担赔偿责任外，还将按有关质量管理办法规定执行。同时，采购人有权保留更换中标人的权利，并报相关行政主管部门处罚。</w:t>
      </w:r>
    </w:p>
    <w:p w14:paraId="27682CE5">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14:paraId="31D81F97">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10.4在明确违约责任后，中标人应在接到书面通知书起七天内支付违约金、赔偿金等。</w:t>
      </w:r>
    </w:p>
    <w:p w14:paraId="5D06DC7A">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14:paraId="249FE371">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10.6除合同规定外，如果中标方由于自身的原因未能按期履行合同，采购人有权按每延期一周收取未履行部分合同价款0.5%的违约金，但总额不得超过未履行部分合同价款的1%。该部分违约金采购人有权直接从对中标方的应付未付款中扣减。如果达到最高限额，采购人有权终止合同。</w:t>
      </w:r>
    </w:p>
    <w:p w14:paraId="3E894B8D">
      <w:pPr>
        <w:spacing w:line="276" w:lineRule="auto"/>
        <w:rPr>
          <w:rFonts w:ascii="宋体" w:hAnsi="宋体" w:eastAsia="宋体" w:cs="宋体"/>
          <w:b/>
          <w:szCs w:val="21"/>
        </w:rPr>
      </w:pPr>
      <w:r>
        <w:rPr>
          <w:rFonts w:hint="eastAsia" w:ascii="宋体" w:hAnsi="宋体" w:eastAsia="宋体" w:cs="宋体"/>
          <w:b/>
          <w:szCs w:val="21"/>
        </w:rPr>
        <w:t>11、知识产权</w:t>
      </w:r>
    </w:p>
    <w:p w14:paraId="68445CE5">
      <w:pPr>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11.1成交供应商必须保证所提供的产品具有独立知识产权，保证采购人在使用成交供应商所提供的产品时不受任何专利或版权等方面的侵权困扰，如出现类似纠纷，成交供应商应对由此产生的后果负全部责任，并赔偿采购人由此而造成的全部损失。</w:t>
      </w:r>
    </w:p>
    <w:p w14:paraId="363FFB44">
      <w:pPr>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11.2成交供应商交付产品的知识产权归属于采购人所有。</w:t>
      </w:r>
    </w:p>
    <w:p w14:paraId="32E5E20B">
      <w:pPr>
        <w:spacing w:line="276" w:lineRule="auto"/>
        <w:rPr>
          <w:rFonts w:ascii="宋体" w:hAnsi="宋体" w:eastAsia="宋体" w:cs="宋体"/>
          <w:b/>
          <w:szCs w:val="21"/>
        </w:rPr>
      </w:pPr>
      <w:r>
        <w:rPr>
          <w:rFonts w:hint="eastAsia" w:ascii="宋体" w:hAnsi="宋体" w:eastAsia="宋体" w:cs="宋体"/>
          <w:b/>
          <w:szCs w:val="21"/>
        </w:rPr>
        <w:t>12、其它要求</w:t>
      </w:r>
    </w:p>
    <w:p w14:paraId="243C969D">
      <w:pPr>
        <w:spacing w:line="276" w:lineRule="auto"/>
        <w:ind w:firstLine="420" w:firstLineChars="200"/>
        <w:rPr>
          <w:rFonts w:ascii="宋体" w:hAnsi="宋体" w:eastAsia="宋体" w:cs="Times New Roman"/>
          <w:bCs/>
          <w:szCs w:val="21"/>
        </w:rPr>
      </w:pPr>
      <w:r>
        <w:rPr>
          <w:rFonts w:hint="eastAsia" w:ascii="宋体" w:hAnsi="宋体" w:eastAsia="宋体" w:cs="Times New Roman"/>
          <w:bCs/>
          <w:szCs w:val="21"/>
        </w:rPr>
        <w:t>12.1本项目不允许成交供应商以任何名义和理由进行转包，如有发现，采购人有权单方终止合同，视为</w:t>
      </w:r>
      <w:r>
        <w:rPr>
          <w:rFonts w:ascii="宋体" w:hAnsi="宋体" w:eastAsia="宋体" w:cs="Times New Roman"/>
          <w:bCs/>
          <w:szCs w:val="21"/>
        </w:rPr>
        <w:t>成交供应商</w:t>
      </w:r>
      <w:r>
        <w:rPr>
          <w:rFonts w:hint="eastAsia" w:ascii="宋体" w:hAnsi="宋体" w:eastAsia="宋体" w:cs="Times New Roman"/>
          <w:bCs/>
          <w:szCs w:val="21"/>
        </w:rPr>
        <w:t>违约，成交供应商违约对采购人造成的损失的，需另行支付相应的赔偿。</w:t>
      </w:r>
    </w:p>
    <w:p w14:paraId="5F903C76">
      <w:pPr>
        <w:snapToGrid w:val="0"/>
        <w:spacing w:line="276" w:lineRule="auto"/>
        <w:ind w:firstLine="420" w:firstLineChars="200"/>
        <w:rPr>
          <w:rFonts w:ascii="宋体" w:hAnsi="宋体" w:eastAsia="宋体" w:cs="宋体"/>
          <w:b/>
          <w:bCs/>
          <w:szCs w:val="21"/>
        </w:rPr>
      </w:pPr>
      <w:r>
        <w:rPr>
          <w:rFonts w:hint="eastAsia" w:ascii="宋体" w:hAnsi="宋体" w:eastAsia="宋体" w:cs="Times New Roman"/>
          <w:bCs/>
          <w:szCs w:val="21"/>
        </w:rPr>
        <w:t>12.2本招标文件未明确的其它约定事项或条款，待采购人与成交供应商签订合同时，由双方协商订立。</w:t>
      </w:r>
    </w:p>
    <w:p w14:paraId="6B208CA9">
      <w:pPr>
        <w:pStyle w:val="26"/>
        <w:spacing w:line="360" w:lineRule="auto"/>
        <w:outlineLvl w:val="2"/>
        <w:rPr>
          <w:rFonts w:hint="default" w:ascii="宋体" w:hAnsi="宋体" w:eastAsia="宋体" w:cs="宋体"/>
          <w:sz w:val="24"/>
          <w:szCs w:val="24"/>
        </w:rPr>
      </w:pPr>
      <w:r>
        <w:rPr>
          <w:rFonts w:ascii="宋体" w:hAnsi="宋体" w:eastAsia="宋体" w:cs="宋体"/>
          <w:b/>
          <w:sz w:val="24"/>
          <w:szCs w:val="24"/>
        </w:rPr>
        <w:t>四、其他事项</w:t>
      </w:r>
    </w:p>
    <w:p w14:paraId="1278B0B6">
      <w:pPr>
        <w:widowControl/>
        <w:spacing w:before="75" w:beforeAutospacing="0" w:after="75" w:afterAutospacing="0" w:line="276" w:lineRule="auto"/>
        <w:ind w:left="0" w:right="0" w:firstLine="420" w:firstLineChars="200"/>
        <w:jc w:val="both"/>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1、除磋商文件另有规定外，若出现有关法律、法规和规章有强制性规定但磋商文件未列明的情形，则响应方应按照有关法律、法规和规章强制性规定执行。</w:t>
      </w:r>
    </w:p>
    <w:p w14:paraId="0FBC0B54">
      <w:pPr>
        <w:widowControl/>
        <w:spacing w:before="75" w:beforeAutospacing="0" w:after="75" w:afterAutospacing="0" w:line="276" w:lineRule="auto"/>
        <w:ind w:left="0" w:right="0" w:firstLine="420" w:firstLineChars="200"/>
        <w:jc w:val="both"/>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2、其他：无</w:t>
      </w:r>
    </w:p>
    <w:p w14:paraId="6FAE23A9">
      <w:pPr>
        <w:pStyle w:val="26"/>
        <w:spacing w:line="360" w:lineRule="auto"/>
        <w:jc w:val="center"/>
        <w:outlineLvl w:val="1"/>
        <w:rPr>
          <w:rFonts w:hint="default" w:ascii="宋体" w:hAnsi="宋体" w:eastAsia="宋体" w:cs="宋体"/>
          <w:b/>
          <w:sz w:val="24"/>
          <w:szCs w:val="24"/>
        </w:rPr>
      </w:pPr>
    </w:p>
    <w:p w14:paraId="30DB3FC8">
      <w:pPr>
        <w:pStyle w:val="26"/>
        <w:spacing w:line="360" w:lineRule="auto"/>
        <w:jc w:val="both"/>
        <w:outlineLvl w:val="1"/>
        <w:rPr>
          <w:rFonts w:ascii="宋体" w:hAnsi="宋体" w:eastAsia="宋体" w:cs="宋体"/>
          <w:b/>
          <w:sz w:val="24"/>
          <w:szCs w:val="24"/>
        </w:rPr>
      </w:pPr>
    </w:p>
    <w:p w14:paraId="2DC4B248">
      <w:pPr>
        <w:pStyle w:val="26"/>
        <w:spacing w:line="360" w:lineRule="auto"/>
        <w:jc w:val="center"/>
        <w:outlineLvl w:val="1"/>
        <w:rPr>
          <w:rFonts w:ascii="宋体" w:hAnsi="宋体" w:eastAsia="宋体" w:cs="宋体"/>
          <w:b/>
          <w:sz w:val="24"/>
          <w:szCs w:val="24"/>
        </w:rPr>
      </w:pPr>
    </w:p>
    <w:p w14:paraId="7A268986">
      <w:pPr>
        <w:pStyle w:val="26"/>
        <w:spacing w:line="360" w:lineRule="auto"/>
        <w:jc w:val="center"/>
        <w:outlineLvl w:val="1"/>
        <w:rPr>
          <w:rFonts w:ascii="宋体" w:hAnsi="宋体" w:eastAsia="宋体" w:cs="宋体"/>
          <w:b/>
          <w:sz w:val="24"/>
          <w:szCs w:val="24"/>
        </w:rPr>
      </w:pPr>
    </w:p>
    <w:p w14:paraId="27DCE516">
      <w:pPr>
        <w:pStyle w:val="26"/>
        <w:spacing w:line="360" w:lineRule="auto"/>
        <w:jc w:val="center"/>
        <w:outlineLvl w:val="1"/>
        <w:rPr>
          <w:rFonts w:ascii="宋体" w:hAnsi="宋体" w:eastAsia="宋体" w:cs="宋体"/>
          <w:b/>
          <w:sz w:val="24"/>
          <w:szCs w:val="24"/>
        </w:rPr>
      </w:pPr>
    </w:p>
    <w:p w14:paraId="2BF9BE25">
      <w:pPr>
        <w:pStyle w:val="26"/>
        <w:spacing w:line="360" w:lineRule="auto"/>
        <w:jc w:val="center"/>
        <w:outlineLvl w:val="1"/>
        <w:rPr>
          <w:rFonts w:ascii="宋体" w:hAnsi="宋体" w:eastAsia="宋体" w:cs="宋体"/>
          <w:b/>
          <w:sz w:val="24"/>
          <w:szCs w:val="24"/>
        </w:rPr>
      </w:pPr>
    </w:p>
    <w:p w14:paraId="5E8702EE">
      <w:pPr>
        <w:pStyle w:val="26"/>
        <w:spacing w:line="360" w:lineRule="auto"/>
        <w:jc w:val="center"/>
        <w:outlineLvl w:val="1"/>
        <w:rPr>
          <w:rFonts w:ascii="宋体" w:hAnsi="宋体" w:eastAsia="宋体" w:cs="宋体"/>
          <w:b/>
          <w:sz w:val="24"/>
          <w:szCs w:val="24"/>
        </w:rPr>
      </w:pPr>
    </w:p>
    <w:p w14:paraId="3AD2AAFA">
      <w:pPr>
        <w:pStyle w:val="26"/>
        <w:spacing w:line="360" w:lineRule="auto"/>
        <w:jc w:val="center"/>
        <w:outlineLvl w:val="1"/>
        <w:rPr>
          <w:rFonts w:ascii="宋体" w:hAnsi="宋体" w:eastAsia="宋体" w:cs="宋体"/>
          <w:b/>
          <w:sz w:val="24"/>
          <w:szCs w:val="24"/>
        </w:rPr>
      </w:pPr>
    </w:p>
    <w:p w14:paraId="3FCA6068">
      <w:pPr>
        <w:pStyle w:val="26"/>
        <w:spacing w:line="360" w:lineRule="auto"/>
        <w:jc w:val="center"/>
        <w:outlineLvl w:val="1"/>
        <w:rPr>
          <w:rFonts w:ascii="宋体" w:hAnsi="宋体" w:eastAsia="宋体" w:cs="宋体"/>
          <w:b/>
          <w:sz w:val="24"/>
          <w:szCs w:val="24"/>
        </w:rPr>
      </w:pPr>
    </w:p>
    <w:p w14:paraId="0DB096AE">
      <w:pPr>
        <w:pStyle w:val="26"/>
        <w:spacing w:line="360" w:lineRule="auto"/>
        <w:jc w:val="center"/>
        <w:outlineLvl w:val="1"/>
        <w:rPr>
          <w:rFonts w:ascii="宋体" w:hAnsi="宋体" w:eastAsia="宋体" w:cs="宋体"/>
          <w:b/>
          <w:sz w:val="24"/>
          <w:szCs w:val="24"/>
        </w:rPr>
      </w:pPr>
    </w:p>
    <w:p w14:paraId="4550CF83">
      <w:pPr>
        <w:pStyle w:val="26"/>
        <w:spacing w:line="360" w:lineRule="auto"/>
        <w:jc w:val="center"/>
        <w:outlineLvl w:val="1"/>
        <w:rPr>
          <w:rFonts w:ascii="宋体" w:hAnsi="宋体" w:eastAsia="宋体" w:cs="宋体"/>
          <w:b/>
          <w:sz w:val="24"/>
          <w:szCs w:val="24"/>
        </w:rPr>
      </w:pPr>
    </w:p>
    <w:p w14:paraId="7BF48CC1">
      <w:pPr>
        <w:pStyle w:val="26"/>
        <w:spacing w:line="360" w:lineRule="auto"/>
        <w:jc w:val="center"/>
        <w:outlineLvl w:val="1"/>
        <w:rPr>
          <w:rFonts w:ascii="宋体" w:hAnsi="宋体" w:eastAsia="宋体" w:cs="宋体"/>
          <w:b/>
          <w:sz w:val="24"/>
          <w:szCs w:val="24"/>
        </w:rPr>
      </w:pPr>
    </w:p>
    <w:p w14:paraId="4CB7A072">
      <w:pPr>
        <w:pStyle w:val="26"/>
        <w:spacing w:line="360" w:lineRule="auto"/>
        <w:jc w:val="center"/>
        <w:outlineLvl w:val="1"/>
        <w:rPr>
          <w:rFonts w:ascii="宋体" w:hAnsi="宋体" w:eastAsia="宋体" w:cs="宋体"/>
          <w:b/>
          <w:sz w:val="24"/>
          <w:szCs w:val="24"/>
        </w:rPr>
      </w:pPr>
    </w:p>
    <w:p w14:paraId="252B74C2">
      <w:pPr>
        <w:pStyle w:val="26"/>
        <w:spacing w:line="360" w:lineRule="auto"/>
        <w:jc w:val="center"/>
        <w:outlineLvl w:val="1"/>
        <w:rPr>
          <w:rFonts w:ascii="宋体" w:hAnsi="宋体" w:eastAsia="宋体" w:cs="宋体"/>
          <w:b/>
          <w:sz w:val="24"/>
          <w:szCs w:val="24"/>
        </w:rPr>
      </w:pPr>
    </w:p>
    <w:p w14:paraId="7495C8C1">
      <w:pPr>
        <w:pStyle w:val="26"/>
        <w:spacing w:line="360" w:lineRule="auto"/>
        <w:jc w:val="center"/>
        <w:outlineLvl w:val="1"/>
        <w:rPr>
          <w:rFonts w:ascii="宋体" w:hAnsi="宋体" w:eastAsia="宋体" w:cs="宋体"/>
          <w:b/>
          <w:sz w:val="24"/>
          <w:szCs w:val="24"/>
        </w:rPr>
      </w:pPr>
    </w:p>
    <w:p w14:paraId="622265E8">
      <w:pPr>
        <w:pStyle w:val="26"/>
        <w:spacing w:line="360" w:lineRule="auto"/>
        <w:jc w:val="center"/>
        <w:outlineLvl w:val="1"/>
        <w:rPr>
          <w:rFonts w:ascii="宋体" w:hAnsi="宋体" w:eastAsia="宋体" w:cs="宋体"/>
          <w:b/>
          <w:sz w:val="24"/>
          <w:szCs w:val="24"/>
        </w:rPr>
      </w:pPr>
    </w:p>
    <w:p w14:paraId="4B11AB47">
      <w:pPr>
        <w:pStyle w:val="26"/>
        <w:spacing w:line="360" w:lineRule="auto"/>
        <w:jc w:val="center"/>
        <w:outlineLvl w:val="1"/>
        <w:rPr>
          <w:rFonts w:ascii="宋体" w:hAnsi="宋体" w:eastAsia="宋体" w:cs="宋体"/>
          <w:b/>
          <w:sz w:val="24"/>
          <w:szCs w:val="24"/>
        </w:rPr>
      </w:pPr>
    </w:p>
    <w:p w14:paraId="6C3EC645">
      <w:pPr>
        <w:pStyle w:val="26"/>
        <w:spacing w:line="360" w:lineRule="auto"/>
        <w:jc w:val="both"/>
        <w:outlineLvl w:val="1"/>
        <w:rPr>
          <w:rFonts w:ascii="宋体" w:hAnsi="宋体" w:eastAsia="宋体" w:cs="宋体"/>
          <w:b/>
          <w:sz w:val="24"/>
          <w:szCs w:val="24"/>
        </w:rPr>
      </w:pPr>
    </w:p>
    <w:p w14:paraId="627CEED8">
      <w:pPr>
        <w:pStyle w:val="26"/>
        <w:spacing w:line="360" w:lineRule="auto"/>
        <w:jc w:val="both"/>
        <w:outlineLvl w:val="1"/>
        <w:rPr>
          <w:rFonts w:ascii="宋体" w:hAnsi="宋体" w:eastAsia="宋体" w:cs="宋体"/>
          <w:b/>
          <w:sz w:val="24"/>
          <w:szCs w:val="24"/>
        </w:rPr>
      </w:pPr>
    </w:p>
    <w:p w14:paraId="13B22481">
      <w:pPr>
        <w:pStyle w:val="26"/>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第四章  合同主要条款及格式</w:t>
      </w:r>
    </w:p>
    <w:p w14:paraId="221BEEE0">
      <w:pPr>
        <w:pStyle w:val="26"/>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合同</w:t>
      </w:r>
    </w:p>
    <w:p w14:paraId="38A200D2">
      <w:pPr>
        <w:pStyle w:val="2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（参考模板）</w:t>
      </w:r>
    </w:p>
    <w:p w14:paraId="5D348D41">
      <w:pPr>
        <w:pStyle w:val="26"/>
        <w:jc w:val="left"/>
        <w:rPr>
          <w:rFonts w:hint="eastAsia" w:ascii="宋体" w:hAnsi="宋体" w:eastAsia="宋体" w:cs="宋体"/>
          <w:sz w:val="24"/>
          <w:szCs w:val="24"/>
        </w:rPr>
      </w:pPr>
    </w:p>
    <w:p w14:paraId="19B629E2">
      <w:pPr>
        <w:pStyle w:val="26"/>
        <w:jc w:val="left"/>
        <w:rPr>
          <w:rFonts w:hint="eastAsia" w:ascii="宋体" w:hAnsi="宋体" w:eastAsia="宋体" w:cs="宋体"/>
          <w:sz w:val="24"/>
          <w:szCs w:val="24"/>
        </w:rPr>
      </w:pPr>
    </w:p>
    <w:p w14:paraId="53C1EC74">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 xml:space="preserve">                    </w:t>
      </w:r>
    </w:p>
    <w:p w14:paraId="40FBD110">
      <w:pPr>
        <w:pStyle w:val="26"/>
        <w:jc w:val="lef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lang w:val="en-US" w:eastAsia="zh-CN"/>
        </w:rPr>
        <w:t xml:space="preserve">                    </w:t>
      </w:r>
    </w:p>
    <w:p w14:paraId="2CC9B9B1">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签订地点：</w:t>
      </w:r>
      <w:r>
        <w:rPr>
          <w:rFonts w:hint="eastAsia" w:ascii="宋体" w:hAnsi="宋体" w:eastAsia="宋体" w:cs="宋体"/>
          <w:sz w:val="24"/>
          <w:szCs w:val="24"/>
          <w:lang w:val="en-US" w:eastAsia="zh-CN"/>
        </w:rPr>
        <w:t xml:space="preserve">                    </w:t>
      </w:r>
    </w:p>
    <w:p w14:paraId="337D42C2">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签订日期：</w:t>
      </w:r>
      <w:r>
        <w:rPr>
          <w:rFonts w:hint="eastAsia" w:ascii="宋体" w:hAnsi="宋体" w:eastAsia="宋体" w:cs="宋体"/>
          <w:sz w:val="24"/>
          <w:szCs w:val="24"/>
          <w:lang w:val="en-US" w:eastAsia="zh-CN"/>
        </w:rPr>
        <w:t xml:space="preserve">   202  年   月   日 </w:t>
      </w:r>
    </w:p>
    <w:p w14:paraId="3E5138C9">
      <w:pPr>
        <w:pStyle w:val="26"/>
        <w:jc w:val="left"/>
        <w:rPr>
          <w:rFonts w:hint="eastAsia" w:ascii="宋体" w:hAnsi="宋体" w:eastAsia="宋体" w:cs="宋体"/>
          <w:sz w:val="24"/>
          <w:szCs w:val="24"/>
        </w:rPr>
      </w:pPr>
    </w:p>
    <w:p w14:paraId="7423DEC3">
      <w:pPr>
        <w:pStyle w:val="26"/>
        <w:jc w:val="left"/>
        <w:rPr>
          <w:rFonts w:hint="eastAsia" w:ascii="宋体" w:hAnsi="宋体" w:eastAsia="宋体" w:cs="宋体"/>
          <w:sz w:val="24"/>
          <w:szCs w:val="24"/>
          <w:lang w:val="en-US" w:eastAsia="zh-CN"/>
        </w:rPr>
      </w:pPr>
    </w:p>
    <w:p w14:paraId="668D8F81">
      <w:pPr>
        <w:pStyle w:val="26"/>
        <w:jc w:val="left"/>
        <w:rPr>
          <w:rFonts w:hint="eastAsia" w:ascii="宋体" w:hAnsi="宋体" w:eastAsia="宋体" w:cs="宋体"/>
          <w:sz w:val="24"/>
          <w:szCs w:val="24"/>
          <w:lang w:val="en-US" w:eastAsia="zh-CN"/>
        </w:rPr>
      </w:pPr>
    </w:p>
    <w:p w14:paraId="29BE85E5">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甲方（采购方）</w:t>
      </w:r>
      <w:r>
        <w:rPr>
          <w:rFonts w:hint="eastAsia" w:ascii="宋体" w:hAnsi="宋体" w:eastAsia="宋体" w:cs="宋体"/>
          <w:sz w:val="24"/>
          <w:szCs w:val="24"/>
        </w:rPr>
        <w:t xml:space="preserve">：湄洲湾职业技术学院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159D239D">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乙方（供货方）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78F93797">
      <w:pPr>
        <w:pStyle w:val="26"/>
        <w:jc w:val="left"/>
        <w:rPr>
          <w:rFonts w:hint="eastAsia" w:ascii="宋体" w:hAnsi="宋体" w:eastAsia="宋体" w:cs="宋体"/>
          <w:sz w:val="24"/>
          <w:szCs w:val="24"/>
        </w:rPr>
      </w:pPr>
      <w:r>
        <w:rPr>
          <w:rFonts w:hint="eastAsia" w:ascii="宋体" w:hAnsi="宋体" w:eastAsia="宋体" w:cs="宋体"/>
          <w:sz w:val="24"/>
          <w:szCs w:val="24"/>
        </w:rPr>
        <w:t>根据项目编号为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采购项目</w:t>
      </w:r>
      <w:r>
        <w:rPr>
          <w:rFonts w:hint="eastAsia" w:ascii="宋体" w:hAnsi="宋体" w:eastAsia="宋体" w:cs="宋体"/>
          <w:sz w:val="24"/>
          <w:szCs w:val="24"/>
        </w:rPr>
        <w:t>（以下简称：“本项目”）的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/询价/</w:t>
      </w:r>
      <w:r>
        <w:rPr>
          <w:rFonts w:hint="eastAsia" w:ascii="宋体" w:hAnsi="宋体" w:eastAsia="宋体" w:cs="宋体"/>
          <w:sz w:val="24"/>
          <w:szCs w:val="24"/>
        </w:rPr>
        <w:t>谈判结果，乙方为成交供应商。现经甲乙双方友好协商，就以下事项达成一致并签订本合同：</w:t>
      </w:r>
    </w:p>
    <w:p w14:paraId="62BA2403">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第一条</w:t>
      </w:r>
      <w:r>
        <w:rPr>
          <w:rFonts w:hint="eastAsia" w:ascii="宋体" w:hAnsi="宋体" w:eastAsia="宋体" w:cs="宋体"/>
          <w:sz w:val="24"/>
          <w:szCs w:val="24"/>
          <w:lang w:val="en-US" w:eastAsia="zh-CN"/>
        </w:rPr>
        <w:t xml:space="preserve"> 下列合同文件是构成本合同不可分割的部分</w:t>
      </w:r>
    </w:p>
    <w:p w14:paraId="31689F24">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（一）本合同条款及附件（若有）；</w:t>
      </w:r>
    </w:p>
    <w:p w14:paraId="6F1F5571">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（二）招标、采购文件及其附件、补充文件；</w:t>
      </w:r>
    </w:p>
    <w:p w14:paraId="2210B43E">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（三）谈判、磋商文件及乙方的响应文件；</w:t>
      </w:r>
    </w:p>
    <w:p w14:paraId="72A90A7D">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（四）其他文件或材料：□无。□（若有联合协议或分包意向协议）。</w:t>
      </w:r>
    </w:p>
    <w:p w14:paraId="0CB2303C">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二</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计划采购</w:t>
      </w:r>
      <w:r>
        <w:rPr>
          <w:rFonts w:hint="eastAsia" w:ascii="宋体" w:hAnsi="宋体" w:eastAsia="宋体" w:cs="宋体"/>
          <w:sz w:val="24"/>
          <w:szCs w:val="24"/>
          <w:lang w:val="en-US" w:eastAsia="zh-CN"/>
        </w:rPr>
        <w:t>货物</w:t>
      </w:r>
      <w:r>
        <w:rPr>
          <w:rFonts w:hint="eastAsia" w:ascii="宋体" w:hAnsi="宋体" w:eastAsia="宋体" w:cs="宋体"/>
          <w:sz w:val="24"/>
          <w:szCs w:val="24"/>
        </w:rPr>
        <w:t>的基本情况</w:t>
      </w:r>
    </w:p>
    <w:p w14:paraId="5CB49F09">
      <w:pPr>
        <w:pStyle w:val="26"/>
        <w:jc w:val="left"/>
        <w:rPr>
          <w:rFonts w:hint="eastAsia" w:ascii="宋体" w:hAnsi="宋体" w:eastAsia="宋体" w:cs="宋体"/>
          <w:sz w:val="24"/>
          <w:szCs w:val="24"/>
        </w:rPr>
      </w:pPr>
      <w:r>
        <w:rPr>
          <w:rFonts w:hint="eastAsia" w:ascii="宋体" w:hAnsi="宋体" w:eastAsia="宋体" w:cs="宋体"/>
          <w:sz w:val="24"/>
          <w:szCs w:val="24"/>
        </w:rPr>
        <w:t>（一）产品名称、</w:t>
      </w:r>
      <w:r>
        <w:rPr>
          <w:rFonts w:hint="eastAsia" w:ascii="宋体" w:hAnsi="宋体" w:eastAsia="宋体" w:cs="宋体"/>
          <w:sz w:val="24"/>
          <w:szCs w:val="24"/>
          <w:lang w:eastAsia="zh-CN"/>
        </w:rPr>
        <w:t>品牌、</w:t>
      </w:r>
      <w:r>
        <w:rPr>
          <w:rFonts w:hint="eastAsia" w:ascii="宋体" w:hAnsi="宋体" w:eastAsia="宋体" w:cs="宋体"/>
          <w:sz w:val="24"/>
          <w:szCs w:val="24"/>
        </w:rPr>
        <w:t>型号、规格、单位、数量和总价</w:t>
      </w:r>
    </w:p>
    <w:tbl>
      <w:tblPr>
        <w:tblStyle w:val="21"/>
        <w:tblW w:w="10421" w:type="dxa"/>
        <w:jc w:val="center"/>
        <w:tblLayout w:type="fixed"/>
        <w:tblCellMar>
          <w:top w:w="0" w:type="dxa"/>
          <w:left w:w="108" w:type="dxa"/>
          <w:bottom w:w="0" w:type="dxa"/>
          <w:right w:w="108" w:type="dxa"/>
        </w:tblCellMar>
      </w:tblPr>
      <w:tblGrid>
        <w:gridCol w:w="754"/>
        <w:gridCol w:w="1211"/>
        <w:gridCol w:w="773"/>
        <w:gridCol w:w="773"/>
        <w:gridCol w:w="739"/>
        <w:gridCol w:w="957"/>
        <w:gridCol w:w="1304"/>
        <w:gridCol w:w="1246"/>
        <w:gridCol w:w="1789"/>
        <w:gridCol w:w="875"/>
      </w:tblGrid>
      <w:tr w14:paraId="5A8BCB8A">
        <w:tblPrEx>
          <w:tblCellMar>
            <w:top w:w="0" w:type="dxa"/>
            <w:left w:w="108" w:type="dxa"/>
            <w:bottom w:w="0" w:type="dxa"/>
            <w:right w:w="108" w:type="dxa"/>
          </w:tblCellMar>
        </w:tblPrEx>
        <w:trPr>
          <w:trHeight w:val="69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31F09345">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1FDBFCC">
            <w:pPr>
              <w:pStyle w:val="26"/>
              <w:jc w:val="left"/>
              <w:rPr>
                <w:rFonts w:hint="eastAsia" w:ascii="宋体" w:hAnsi="宋体" w:eastAsia="宋体" w:cs="宋体"/>
                <w:sz w:val="24"/>
                <w:szCs w:val="24"/>
              </w:rPr>
            </w:pPr>
            <w:r>
              <w:rPr>
                <w:rFonts w:hint="eastAsia" w:ascii="宋体" w:hAnsi="宋体" w:eastAsia="宋体" w:cs="宋体"/>
                <w:sz w:val="24"/>
                <w:szCs w:val="24"/>
              </w:rPr>
              <w:t>产品名称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7C5A245">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品牌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FD3B3D2">
            <w:pPr>
              <w:pStyle w:val="26"/>
              <w:jc w:val="left"/>
              <w:rPr>
                <w:rFonts w:hint="eastAsia" w:ascii="宋体" w:hAnsi="宋体" w:eastAsia="宋体" w:cs="宋体"/>
                <w:sz w:val="24"/>
                <w:szCs w:val="24"/>
              </w:rPr>
            </w:pPr>
            <w:r>
              <w:rPr>
                <w:rFonts w:hint="eastAsia" w:ascii="宋体" w:hAnsi="宋体" w:eastAsia="宋体" w:cs="宋体"/>
                <w:sz w:val="24"/>
                <w:szCs w:val="24"/>
              </w:rPr>
              <w:t>型号</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6F3BDB6E">
            <w:pPr>
              <w:pStyle w:val="26"/>
              <w:jc w:val="left"/>
              <w:rPr>
                <w:rFonts w:hint="eastAsia" w:ascii="宋体" w:hAnsi="宋体" w:eastAsia="宋体" w:cs="宋体"/>
                <w:sz w:val="24"/>
                <w:szCs w:val="24"/>
              </w:rPr>
            </w:pPr>
            <w:r>
              <w:rPr>
                <w:rFonts w:hint="eastAsia" w:ascii="宋体" w:hAnsi="宋体" w:eastAsia="宋体" w:cs="宋体"/>
                <w:sz w:val="24"/>
                <w:szCs w:val="24"/>
              </w:rPr>
              <w:t>规格</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AE11259">
            <w:pPr>
              <w:pStyle w:val="26"/>
              <w:jc w:val="left"/>
              <w:rPr>
                <w:rFonts w:hint="eastAsia" w:ascii="宋体" w:hAnsi="宋体" w:eastAsia="宋体" w:cs="宋体"/>
                <w:sz w:val="24"/>
                <w:szCs w:val="24"/>
              </w:rPr>
            </w:pPr>
            <w:r>
              <w:rPr>
                <w:rFonts w:hint="eastAsia" w:ascii="宋体" w:hAnsi="宋体" w:eastAsia="宋体" w:cs="宋体"/>
                <w:sz w:val="24"/>
                <w:szCs w:val="24"/>
              </w:rPr>
              <w:t>单位</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DC6CF7A">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预估</w:t>
            </w:r>
            <w:r>
              <w:rPr>
                <w:rFonts w:hint="eastAsia" w:ascii="宋体" w:hAnsi="宋体" w:eastAsia="宋体" w:cs="宋体"/>
                <w:sz w:val="24"/>
                <w:szCs w:val="24"/>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C0D9264">
            <w:pPr>
              <w:pStyle w:val="26"/>
              <w:jc w:val="left"/>
              <w:rPr>
                <w:rFonts w:hint="eastAsia" w:ascii="宋体" w:hAnsi="宋体" w:eastAsia="宋体" w:cs="宋体"/>
                <w:sz w:val="24"/>
                <w:szCs w:val="24"/>
                <w:lang w:eastAsia="zh-CN"/>
              </w:rPr>
            </w:pPr>
            <w:r>
              <w:rPr>
                <w:rFonts w:hint="eastAsia" w:ascii="宋体" w:hAnsi="宋体" w:eastAsia="宋体" w:cs="宋体"/>
                <w:sz w:val="24"/>
                <w:szCs w:val="24"/>
              </w:rPr>
              <w:t>单价（元）</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DD06998">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暂定</w:t>
            </w:r>
            <w:r>
              <w:rPr>
                <w:rFonts w:hint="eastAsia" w:ascii="宋体" w:hAnsi="宋体" w:eastAsia="宋体" w:cs="宋体"/>
                <w:sz w:val="24"/>
                <w:szCs w:val="24"/>
              </w:rPr>
              <w:t>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DCC4983">
            <w:pPr>
              <w:pStyle w:val="26"/>
              <w:jc w:val="left"/>
              <w:rPr>
                <w:rFonts w:hint="eastAsia" w:ascii="宋体" w:hAnsi="宋体" w:eastAsia="宋体" w:cs="宋体"/>
                <w:sz w:val="24"/>
                <w:szCs w:val="24"/>
              </w:rPr>
            </w:pPr>
            <w:r>
              <w:rPr>
                <w:rFonts w:hint="eastAsia" w:ascii="宋体" w:hAnsi="宋体" w:eastAsia="宋体" w:cs="宋体"/>
                <w:sz w:val="24"/>
                <w:szCs w:val="24"/>
              </w:rPr>
              <w:t>备注</w:t>
            </w:r>
          </w:p>
        </w:tc>
      </w:tr>
      <w:tr w14:paraId="26E0315B">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BED563A">
            <w:pPr>
              <w:pStyle w:val="26"/>
              <w:jc w:val="left"/>
              <w:rPr>
                <w:rFonts w:hint="eastAsia" w:ascii="宋体" w:hAnsi="宋体" w:eastAsia="宋体" w:cs="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6F369BC">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59AF526">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9DC17C5">
            <w:pPr>
              <w:pStyle w:val="26"/>
              <w:jc w:val="left"/>
              <w:rPr>
                <w:rFonts w:hint="eastAsia" w:ascii="宋体" w:hAnsi="宋体" w:eastAsia="宋体" w:cs="宋体"/>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1C3979C">
            <w:pPr>
              <w:pStyle w:val="26"/>
              <w:jc w:val="left"/>
              <w:rPr>
                <w:rFonts w:hint="eastAsia" w:ascii="宋体" w:hAnsi="宋体" w:eastAsia="宋体" w:cs="宋体"/>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C5BFFF5">
            <w:pPr>
              <w:pStyle w:val="26"/>
              <w:jc w:val="left"/>
              <w:rPr>
                <w:rFonts w:hint="eastAsia" w:ascii="宋体" w:hAnsi="宋体" w:eastAsia="宋体" w:cs="宋体"/>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39CB2B8">
            <w:pPr>
              <w:pStyle w:val="26"/>
              <w:jc w:val="left"/>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4F3CFB2">
            <w:pPr>
              <w:pStyle w:val="26"/>
              <w:jc w:val="left"/>
              <w:rPr>
                <w:rFonts w:hint="eastAsia" w:ascii="宋体" w:hAnsi="宋体" w:eastAsia="宋体" w:cs="宋体"/>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E62EC69">
            <w:pPr>
              <w:pStyle w:val="26"/>
              <w:jc w:val="left"/>
              <w:rPr>
                <w:rFonts w:hint="eastAsia" w:ascii="宋体" w:hAnsi="宋体" w:eastAsia="宋体" w:cs="宋体"/>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6403A952">
            <w:pPr>
              <w:pStyle w:val="26"/>
              <w:jc w:val="left"/>
              <w:rPr>
                <w:rFonts w:hint="eastAsia" w:ascii="宋体" w:hAnsi="宋体" w:eastAsia="宋体" w:cs="宋体"/>
                <w:sz w:val="24"/>
                <w:szCs w:val="24"/>
              </w:rPr>
            </w:pPr>
          </w:p>
        </w:tc>
      </w:tr>
      <w:tr w14:paraId="30ABF4B9">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4C9A7FD3">
            <w:pPr>
              <w:pStyle w:val="26"/>
              <w:jc w:val="left"/>
              <w:rPr>
                <w:rFonts w:hint="eastAsia" w:ascii="宋体" w:hAnsi="宋体" w:eastAsia="宋体" w:cs="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7EF586">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EF4DDDC">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6F9D903">
            <w:pPr>
              <w:pStyle w:val="26"/>
              <w:jc w:val="left"/>
              <w:rPr>
                <w:rFonts w:hint="eastAsia" w:ascii="宋体" w:hAnsi="宋体" w:eastAsia="宋体" w:cs="宋体"/>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405FD1D0">
            <w:pPr>
              <w:pStyle w:val="26"/>
              <w:jc w:val="left"/>
              <w:rPr>
                <w:rFonts w:hint="eastAsia" w:ascii="宋体" w:hAnsi="宋体" w:eastAsia="宋体" w:cs="宋体"/>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F91462">
            <w:pPr>
              <w:pStyle w:val="26"/>
              <w:jc w:val="left"/>
              <w:rPr>
                <w:rFonts w:hint="eastAsia" w:ascii="宋体" w:hAnsi="宋体" w:eastAsia="宋体" w:cs="宋体"/>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6D6B9FB">
            <w:pPr>
              <w:pStyle w:val="26"/>
              <w:jc w:val="left"/>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D44EFC2">
            <w:pPr>
              <w:pStyle w:val="26"/>
              <w:jc w:val="left"/>
              <w:rPr>
                <w:rFonts w:hint="eastAsia" w:ascii="宋体" w:hAnsi="宋体" w:eastAsia="宋体" w:cs="宋体"/>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FC1F6F2">
            <w:pPr>
              <w:pStyle w:val="26"/>
              <w:jc w:val="left"/>
              <w:rPr>
                <w:rFonts w:hint="eastAsia" w:ascii="宋体" w:hAnsi="宋体" w:eastAsia="宋体" w:cs="宋体"/>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6D8D9FC3">
            <w:pPr>
              <w:pStyle w:val="26"/>
              <w:jc w:val="left"/>
              <w:rPr>
                <w:rFonts w:hint="eastAsia" w:ascii="宋体" w:hAnsi="宋体" w:eastAsia="宋体" w:cs="宋体"/>
                <w:sz w:val="24"/>
                <w:szCs w:val="24"/>
              </w:rPr>
            </w:pPr>
          </w:p>
        </w:tc>
      </w:tr>
      <w:tr w14:paraId="5BF2D735">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9616C04">
            <w:pPr>
              <w:pStyle w:val="26"/>
              <w:jc w:val="left"/>
              <w:rPr>
                <w:rFonts w:hint="eastAsia" w:ascii="宋体" w:hAnsi="宋体" w:eastAsia="宋体" w:cs="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C6585FF">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06DA3F3">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B30A787">
            <w:pPr>
              <w:pStyle w:val="26"/>
              <w:jc w:val="left"/>
              <w:rPr>
                <w:rFonts w:hint="eastAsia" w:ascii="宋体" w:hAnsi="宋体" w:eastAsia="宋体" w:cs="宋体"/>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4C04C767">
            <w:pPr>
              <w:pStyle w:val="26"/>
              <w:jc w:val="left"/>
              <w:rPr>
                <w:rFonts w:hint="eastAsia" w:ascii="宋体" w:hAnsi="宋体" w:eastAsia="宋体" w:cs="宋体"/>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7BA6514">
            <w:pPr>
              <w:pStyle w:val="26"/>
              <w:jc w:val="left"/>
              <w:rPr>
                <w:rFonts w:hint="eastAsia" w:ascii="宋体" w:hAnsi="宋体" w:eastAsia="宋体" w:cs="宋体"/>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7CE162A">
            <w:pPr>
              <w:pStyle w:val="26"/>
              <w:jc w:val="left"/>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A0CAE21">
            <w:pPr>
              <w:pStyle w:val="26"/>
              <w:jc w:val="left"/>
              <w:rPr>
                <w:rFonts w:hint="eastAsia" w:ascii="宋体" w:hAnsi="宋体" w:eastAsia="宋体" w:cs="宋体"/>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52B6A54">
            <w:pPr>
              <w:pStyle w:val="26"/>
              <w:jc w:val="left"/>
              <w:rPr>
                <w:rFonts w:hint="eastAsia" w:ascii="宋体" w:hAnsi="宋体" w:eastAsia="宋体" w:cs="宋体"/>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775916F9">
            <w:pPr>
              <w:pStyle w:val="26"/>
              <w:jc w:val="left"/>
              <w:rPr>
                <w:rFonts w:hint="eastAsia" w:ascii="宋体" w:hAnsi="宋体" w:eastAsia="宋体" w:cs="宋体"/>
                <w:sz w:val="24"/>
                <w:szCs w:val="24"/>
              </w:rPr>
            </w:pPr>
          </w:p>
        </w:tc>
      </w:tr>
      <w:tr w14:paraId="6F81C96B">
        <w:tblPrEx>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3729478">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8603683">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222F77C">
            <w:pPr>
              <w:pStyle w:val="26"/>
              <w:jc w:val="left"/>
              <w:rPr>
                <w:rFonts w:hint="eastAsia" w:ascii="宋体" w:hAnsi="宋体" w:eastAsia="宋体" w:cs="宋体"/>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F672C89">
            <w:pPr>
              <w:pStyle w:val="26"/>
              <w:jc w:val="left"/>
              <w:rPr>
                <w:rFonts w:hint="eastAsia" w:ascii="宋体" w:hAnsi="宋体" w:eastAsia="宋体" w:cs="宋体"/>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E4BBAB9">
            <w:pPr>
              <w:pStyle w:val="26"/>
              <w:jc w:val="left"/>
              <w:rPr>
                <w:rFonts w:hint="eastAsia" w:ascii="宋体" w:hAnsi="宋体" w:eastAsia="宋体" w:cs="宋体"/>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26ADF32">
            <w:pPr>
              <w:pStyle w:val="26"/>
              <w:jc w:val="left"/>
              <w:rPr>
                <w:rFonts w:hint="eastAsia" w:ascii="宋体" w:hAnsi="宋体" w:eastAsia="宋体" w:cs="宋体"/>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82B456B">
            <w:pPr>
              <w:pStyle w:val="26"/>
              <w:jc w:val="left"/>
              <w:rPr>
                <w:rFonts w:hint="eastAsia" w:ascii="宋体" w:hAnsi="宋体" w:eastAsia="宋体" w:cs="宋体"/>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9C662F3">
            <w:pPr>
              <w:pStyle w:val="26"/>
              <w:jc w:val="left"/>
              <w:rPr>
                <w:rFonts w:hint="eastAsia" w:ascii="宋体" w:hAnsi="宋体" w:eastAsia="宋体" w:cs="宋体"/>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1B04D18">
            <w:pPr>
              <w:pStyle w:val="26"/>
              <w:jc w:val="left"/>
              <w:rPr>
                <w:rFonts w:hint="eastAsia" w:ascii="宋体" w:hAnsi="宋体" w:eastAsia="宋体" w:cs="宋体"/>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AB9AC1">
            <w:pPr>
              <w:pStyle w:val="26"/>
              <w:jc w:val="left"/>
              <w:rPr>
                <w:rFonts w:hint="eastAsia" w:ascii="宋体" w:hAnsi="宋体" w:eastAsia="宋体" w:cs="宋体"/>
                <w:sz w:val="24"/>
                <w:szCs w:val="24"/>
              </w:rPr>
            </w:pPr>
          </w:p>
        </w:tc>
      </w:tr>
      <w:tr w14:paraId="775D6992">
        <w:tblPrEx>
          <w:tblCellMar>
            <w:top w:w="0" w:type="dxa"/>
            <w:left w:w="108" w:type="dxa"/>
            <w:bottom w:w="0" w:type="dxa"/>
            <w:right w:w="108" w:type="dxa"/>
          </w:tblCellMar>
        </w:tblPrEx>
        <w:trPr>
          <w:trHeight w:val="480" w:hRule="atLeast"/>
          <w:jc w:val="center"/>
        </w:trPr>
        <w:tc>
          <w:tcPr>
            <w:tcW w:w="10421" w:type="dxa"/>
            <w:gridSpan w:val="10"/>
            <w:tcBorders>
              <w:top w:val="single" w:color="auto" w:sz="4" w:space="0"/>
              <w:left w:val="single" w:color="auto" w:sz="4" w:space="0"/>
              <w:bottom w:val="single" w:color="auto" w:sz="4" w:space="0"/>
              <w:right w:val="single" w:color="auto" w:sz="4" w:space="0"/>
            </w:tcBorders>
            <w:noWrap w:val="0"/>
            <w:vAlign w:val="center"/>
          </w:tcPr>
          <w:p w14:paraId="7FF23628">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暂定</w:t>
            </w:r>
            <w:r>
              <w:rPr>
                <w:rFonts w:hint="eastAsia" w:ascii="宋体" w:hAnsi="宋体" w:eastAsia="宋体" w:cs="宋体"/>
                <w:sz w:val="24"/>
                <w:szCs w:val="24"/>
              </w:rPr>
              <w:t>含税总价</w:t>
            </w:r>
            <w:r>
              <w:rPr>
                <w:rFonts w:hint="eastAsia" w:ascii="宋体" w:hAnsi="宋体" w:eastAsia="宋体" w:cs="宋体"/>
                <w:sz w:val="24"/>
                <w:szCs w:val="24"/>
                <w:lang w:eastAsia="zh-CN"/>
              </w:rPr>
              <w:t>：</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lang w:val="en-US" w:eastAsia="zh-CN"/>
              </w:rPr>
              <w:t>000</w:t>
            </w:r>
            <w:r>
              <w:rPr>
                <w:rFonts w:hint="eastAsia" w:ascii="宋体" w:hAnsi="宋体" w:eastAsia="宋体" w:cs="宋体"/>
                <w:sz w:val="24"/>
                <w:szCs w:val="24"/>
              </w:rPr>
              <w:t>.00元）</w:t>
            </w:r>
            <w:r>
              <w:rPr>
                <w:rFonts w:hint="eastAsia" w:ascii="宋体" w:hAnsi="宋体" w:eastAsia="宋体" w:cs="宋体"/>
                <w:sz w:val="24"/>
                <w:szCs w:val="24"/>
                <w:lang w:eastAsia="zh-CN"/>
              </w:rPr>
              <w:t>。</w:t>
            </w:r>
          </w:p>
          <w:p w14:paraId="2A6AF707">
            <w:pPr>
              <w:pStyle w:val="26"/>
              <w:jc w:val="left"/>
              <w:rPr>
                <w:rFonts w:hint="eastAsia" w:ascii="宋体" w:hAnsi="宋体" w:eastAsia="宋体" w:cs="宋体"/>
                <w:sz w:val="24"/>
                <w:szCs w:val="24"/>
              </w:rPr>
            </w:pPr>
            <w:r>
              <w:rPr>
                <w:rFonts w:hint="eastAsia" w:ascii="宋体" w:hAnsi="宋体" w:eastAsia="宋体" w:cs="宋体"/>
                <w:sz w:val="24"/>
                <w:szCs w:val="24"/>
              </w:rPr>
              <w:t>其中：</w:t>
            </w:r>
          </w:p>
          <w:p w14:paraId="7315CF2D">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暂定</w:t>
            </w:r>
            <w:r>
              <w:rPr>
                <w:rFonts w:hint="eastAsia" w:ascii="宋体" w:hAnsi="宋体" w:eastAsia="宋体" w:cs="宋体"/>
                <w:sz w:val="24"/>
                <w:szCs w:val="24"/>
              </w:rPr>
              <w:t>不含税总价</w:t>
            </w:r>
            <w:r>
              <w:rPr>
                <w:rFonts w:hint="eastAsia" w:ascii="宋体" w:hAnsi="宋体" w:eastAsia="宋体" w:cs="宋体"/>
                <w:sz w:val="24"/>
                <w:szCs w:val="24"/>
                <w:lang w:eastAsia="zh-CN"/>
              </w:rPr>
              <w:t>：</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lang w:val="en-US" w:eastAsia="zh-CN"/>
              </w:rPr>
              <w:t>000</w:t>
            </w:r>
            <w:r>
              <w:rPr>
                <w:rFonts w:hint="eastAsia" w:ascii="宋体" w:hAnsi="宋体" w:eastAsia="宋体" w:cs="宋体"/>
                <w:sz w:val="24"/>
                <w:szCs w:val="24"/>
              </w:rPr>
              <w:t>.00元）；</w:t>
            </w:r>
          </w:p>
          <w:p w14:paraId="0C10390A">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暂定</w:t>
            </w:r>
            <w:r>
              <w:rPr>
                <w:rFonts w:hint="eastAsia" w:ascii="宋体" w:hAnsi="宋体" w:eastAsia="宋体" w:cs="宋体"/>
                <w:sz w:val="24"/>
                <w:szCs w:val="24"/>
              </w:rPr>
              <w:t>税费金额</w:t>
            </w:r>
            <w:r>
              <w:rPr>
                <w:rFonts w:hint="eastAsia" w:ascii="宋体" w:hAnsi="宋体" w:eastAsia="宋体" w:cs="宋体"/>
                <w:sz w:val="24"/>
                <w:szCs w:val="24"/>
                <w:lang w:eastAsia="zh-CN"/>
              </w:rPr>
              <w:t>：</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lang w:val="en-US" w:eastAsia="zh-CN"/>
              </w:rPr>
              <w:t>000</w:t>
            </w:r>
            <w:r>
              <w:rPr>
                <w:rFonts w:hint="eastAsia" w:ascii="宋体" w:hAnsi="宋体" w:eastAsia="宋体" w:cs="宋体"/>
                <w:sz w:val="24"/>
                <w:szCs w:val="24"/>
              </w:rPr>
              <w:t>.00元）。</w:t>
            </w:r>
          </w:p>
          <w:p w14:paraId="25482444">
            <w:pPr>
              <w:pStyle w:val="26"/>
              <w:jc w:val="left"/>
              <w:rPr>
                <w:rFonts w:hint="eastAsia" w:ascii="宋体" w:hAnsi="宋体" w:eastAsia="宋体" w:cs="宋体"/>
                <w:sz w:val="24"/>
                <w:szCs w:val="24"/>
              </w:rPr>
            </w:pPr>
            <w:r>
              <w:rPr>
                <w:rFonts w:hint="eastAsia" w:ascii="宋体" w:hAnsi="宋体" w:eastAsia="宋体" w:cs="宋体"/>
                <w:sz w:val="24"/>
                <w:szCs w:val="24"/>
              </w:rPr>
              <w:t>若相关政府部门调整增值税税率的，则前述</w:t>
            </w:r>
            <w:r>
              <w:rPr>
                <w:rFonts w:hint="eastAsia" w:ascii="宋体" w:hAnsi="宋体" w:eastAsia="宋体" w:cs="宋体"/>
                <w:sz w:val="24"/>
                <w:szCs w:val="24"/>
                <w:lang w:val="en-US" w:eastAsia="zh-CN"/>
              </w:rPr>
              <w:t>暂定</w:t>
            </w:r>
            <w:r>
              <w:rPr>
                <w:rFonts w:hint="eastAsia" w:ascii="宋体" w:hAnsi="宋体" w:eastAsia="宋体" w:cs="宋体"/>
                <w:sz w:val="24"/>
                <w:szCs w:val="24"/>
              </w:rPr>
              <w:t>不含税</w:t>
            </w:r>
            <w:r>
              <w:rPr>
                <w:rFonts w:hint="eastAsia" w:ascii="宋体" w:hAnsi="宋体" w:eastAsia="宋体" w:cs="宋体"/>
                <w:sz w:val="24"/>
                <w:szCs w:val="24"/>
                <w:lang w:val="en-US" w:eastAsia="zh-CN"/>
              </w:rPr>
              <w:t>总价</w:t>
            </w:r>
            <w:r>
              <w:rPr>
                <w:rFonts w:hint="eastAsia" w:ascii="宋体" w:hAnsi="宋体" w:eastAsia="宋体" w:cs="宋体"/>
                <w:sz w:val="24"/>
                <w:szCs w:val="24"/>
              </w:rPr>
              <w:t>不变，</w:t>
            </w:r>
            <w:r>
              <w:rPr>
                <w:rFonts w:hint="eastAsia" w:ascii="宋体" w:hAnsi="宋体" w:eastAsia="宋体" w:cs="宋体"/>
                <w:sz w:val="24"/>
                <w:szCs w:val="24"/>
                <w:lang w:eastAsia="zh-CN"/>
              </w:rPr>
              <w:t>暂定</w:t>
            </w:r>
            <w:r>
              <w:rPr>
                <w:rFonts w:hint="eastAsia" w:ascii="宋体" w:hAnsi="宋体" w:eastAsia="宋体" w:cs="宋体"/>
                <w:sz w:val="24"/>
                <w:szCs w:val="24"/>
              </w:rPr>
              <w:t>税费金额及</w:t>
            </w:r>
            <w:r>
              <w:rPr>
                <w:rFonts w:hint="eastAsia" w:ascii="宋体" w:hAnsi="宋体" w:eastAsia="宋体" w:cs="宋体"/>
                <w:sz w:val="24"/>
                <w:szCs w:val="24"/>
                <w:lang w:eastAsia="zh-CN"/>
              </w:rPr>
              <w:t>暂定</w:t>
            </w:r>
            <w:r>
              <w:rPr>
                <w:rFonts w:hint="eastAsia" w:ascii="宋体" w:hAnsi="宋体" w:eastAsia="宋体" w:cs="宋体"/>
                <w:sz w:val="24"/>
                <w:szCs w:val="24"/>
                <w:lang w:val="en-US" w:eastAsia="zh-CN"/>
              </w:rPr>
              <w:t>含税</w:t>
            </w:r>
            <w:r>
              <w:rPr>
                <w:rFonts w:hint="eastAsia" w:ascii="宋体" w:hAnsi="宋体" w:eastAsia="宋体" w:cs="宋体"/>
                <w:sz w:val="24"/>
                <w:szCs w:val="24"/>
              </w:rPr>
              <w:t>总价按照调整后的增值税税率相应调整。</w:t>
            </w:r>
          </w:p>
        </w:tc>
      </w:tr>
    </w:tbl>
    <w:p w14:paraId="5BFBC67D">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上述单价为综合单价，已包括物资款、运输费、装卸车费、利润、风险费以及乙方因出售该物资应该缴纳的一切税费等全部费用。</w:t>
      </w:r>
    </w:p>
    <w:p w14:paraId="51B92AB2">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本合同签订之日起    日内，乙方需向甲方缴纳履约保证金       元，该履约保证金于本合同甲乙双方权利义务履约完毕后无息退还乙方。乙方未按照合同约定支付履约保证金的，视为乙方违约，甲方有权要求乙方按照合同标的的百分之三十支付违约金。</w:t>
      </w:r>
    </w:p>
    <w:p w14:paraId="7C5782E2">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指定</w:t>
      </w:r>
      <w:r>
        <w:rPr>
          <w:rFonts w:hint="eastAsia" w:ascii="宋体" w:hAnsi="宋体" w:eastAsia="宋体" w:cs="宋体"/>
          <w:sz w:val="24"/>
          <w:szCs w:val="24"/>
          <w:lang w:val="en-US" w:eastAsia="zh-CN"/>
        </w:rPr>
        <w:t>收款</w:t>
      </w:r>
      <w:r>
        <w:rPr>
          <w:rFonts w:hint="eastAsia" w:ascii="宋体" w:hAnsi="宋体" w:eastAsia="宋体" w:cs="宋体"/>
          <w:sz w:val="24"/>
          <w:szCs w:val="24"/>
        </w:rPr>
        <w:t>账户：</w:t>
      </w:r>
    </w:p>
    <w:tbl>
      <w:tblPr>
        <w:tblStyle w:val="22"/>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49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1671DC0C">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账户名称</w:t>
            </w:r>
          </w:p>
        </w:tc>
        <w:tc>
          <w:tcPr>
            <w:tcW w:w="6413" w:type="dxa"/>
            <w:noWrap w:val="0"/>
            <w:vAlign w:val="top"/>
          </w:tcPr>
          <w:p w14:paraId="1ED1841A">
            <w:pPr>
              <w:pStyle w:val="26"/>
              <w:widowControl w:val="0"/>
              <w:jc w:val="left"/>
              <w:rPr>
                <w:rFonts w:hint="eastAsia" w:ascii="宋体" w:hAnsi="宋体" w:eastAsia="宋体" w:cs="宋体"/>
                <w:sz w:val="24"/>
                <w:szCs w:val="24"/>
              </w:rPr>
            </w:pPr>
          </w:p>
        </w:tc>
      </w:tr>
      <w:tr w14:paraId="64D5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96DF512">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开户行</w:t>
            </w:r>
          </w:p>
        </w:tc>
        <w:tc>
          <w:tcPr>
            <w:tcW w:w="6413" w:type="dxa"/>
            <w:noWrap w:val="0"/>
            <w:vAlign w:val="top"/>
          </w:tcPr>
          <w:p w14:paraId="773E0591">
            <w:pPr>
              <w:pStyle w:val="26"/>
              <w:widowControl w:val="0"/>
              <w:jc w:val="left"/>
              <w:rPr>
                <w:rFonts w:hint="eastAsia" w:ascii="宋体" w:hAnsi="宋体" w:eastAsia="宋体" w:cs="宋体"/>
                <w:sz w:val="24"/>
                <w:szCs w:val="24"/>
              </w:rPr>
            </w:pPr>
          </w:p>
        </w:tc>
      </w:tr>
      <w:tr w14:paraId="346D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24806632">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账号</w:t>
            </w:r>
          </w:p>
        </w:tc>
        <w:tc>
          <w:tcPr>
            <w:tcW w:w="6413" w:type="dxa"/>
            <w:noWrap w:val="0"/>
            <w:vAlign w:val="top"/>
          </w:tcPr>
          <w:p w14:paraId="2BB2F947">
            <w:pPr>
              <w:pStyle w:val="26"/>
              <w:widowControl w:val="0"/>
              <w:jc w:val="left"/>
              <w:rPr>
                <w:rFonts w:hint="eastAsia" w:ascii="宋体" w:hAnsi="宋体" w:eastAsia="宋体" w:cs="宋体"/>
                <w:sz w:val="24"/>
                <w:szCs w:val="24"/>
              </w:rPr>
            </w:pPr>
          </w:p>
        </w:tc>
      </w:tr>
    </w:tbl>
    <w:p w14:paraId="5191240C">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产品质量要求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保修维保服务、其他要求</w:t>
      </w:r>
    </w:p>
    <w:p w14:paraId="4B210B03">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乙方交付货物质量应符合国家现行的最新标准，若有地方标准或企业标准高于国家标准，以更高的标准为准，确保供应材料的质量满足</w:t>
      </w:r>
      <w:r>
        <w:rPr>
          <w:rFonts w:hint="eastAsia" w:ascii="宋体" w:hAnsi="宋体" w:eastAsia="宋体" w:cs="宋体"/>
          <w:sz w:val="24"/>
          <w:szCs w:val="24"/>
          <w:lang w:val="en-US" w:eastAsia="zh-CN"/>
        </w:rPr>
        <w:t>甲方正常</w:t>
      </w:r>
      <w:r>
        <w:rPr>
          <w:rFonts w:hint="eastAsia" w:ascii="宋体" w:hAnsi="宋体" w:eastAsia="宋体" w:cs="宋体"/>
          <w:sz w:val="24"/>
          <w:szCs w:val="24"/>
        </w:rPr>
        <w:t>使用要求。</w:t>
      </w:r>
    </w:p>
    <w:p w14:paraId="5E1EA51C">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产品质量</w:t>
      </w:r>
      <w:r>
        <w:rPr>
          <w:rFonts w:hint="eastAsia" w:ascii="宋体" w:hAnsi="宋体" w:eastAsia="宋体" w:cs="宋体"/>
          <w:sz w:val="24"/>
          <w:szCs w:val="24"/>
          <w:lang w:val="en-US" w:eastAsia="zh-CN"/>
        </w:rPr>
        <w:t>保修期、售后维保服务：                   。</w:t>
      </w:r>
    </w:p>
    <w:p w14:paraId="60D8A741">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（三）其他要求：                   。</w:t>
      </w:r>
    </w:p>
    <w:p w14:paraId="18BC1592">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例如：（以下文本供参考，具体要求以合同标的需要进行约定）</w:t>
      </w:r>
    </w:p>
    <w:p w14:paraId="46272335">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（1）质量保证范围：保修期内，非因操作不当造成要更换的零配件及货物由乙方负责保修、保换。</w:t>
      </w:r>
    </w:p>
    <w:p w14:paraId="6302E813">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（2）本合同乙方所供应的货物质量保证期自验收合格之日起2年。</w:t>
      </w:r>
    </w:p>
    <w:p w14:paraId="668B9B3E">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（3）售后服务约定具体如下：</w:t>
      </w:r>
    </w:p>
    <w:p w14:paraId="135DB165">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①在免费保修期内产品发生故障乙方免费提供咨询、更换损坏的零件和维修服务。</w:t>
      </w:r>
    </w:p>
    <w:p w14:paraId="3AB71065">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14:paraId="53797A18">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14:paraId="74DC76B7">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交付时间、地点</w:t>
      </w:r>
    </w:p>
    <w:p w14:paraId="7B96AFDA">
      <w:pPr>
        <w:pStyle w:val="26"/>
        <w:jc w:val="left"/>
        <w:rPr>
          <w:rFonts w:hint="eastAsia" w:ascii="宋体" w:hAnsi="宋体" w:eastAsia="宋体" w:cs="宋体"/>
          <w:sz w:val="24"/>
          <w:szCs w:val="24"/>
        </w:rPr>
      </w:pPr>
      <w:r>
        <w:rPr>
          <w:rFonts w:hint="eastAsia" w:ascii="宋体" w:hAnsi="宋体" w:eastAsia="宋体" w:cs="宋体"/>
          <w:sz w:val="24"/>
          <w:szCs w:val="24"/>
        </w:rPr>
        <w:t>（一）交货时间：</w:t>
      </w:r>
      <w:r>
        <w:rPr>
          <w:rFonts w:hint="eastAsia" w:ascii="宋体" w:hAnsi="宋体" w:eastAsia="宋体" w:cs="宋体"/>
          <w:sz w:val="24"/>
          <w:szCs w:val="24"/>
          <w:lang w:val="en-US" w:eastAsia="zh-CN"/>
        </w:rPr>
        <w:t>本合同签订</w:t>
      </w:r>
      <w:r>
        <w:rPr>
          <w:rFonts w:hint="eastAsia" w:ascii="宋体" w:hAnsi="宋体" w:eastAsia="宋体" w:cs="宋体"/>
          <w:sz w:val="24"/>
          <w:szCs w:val="24"/>
        </w:rPr>
        <w:t xml:space="preserve">之日起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日内交货。</w:t>
      </w:r>
    </w:p>
    <w:p w14:paraId="413F10BD">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（二）交货地点：</w:t>
      </w:r>
      <w:r>
        <w:rPr>
          <w:rFonts w:hint="eastAsia" w:ascii="宋体" w:hAnsi="宋体" w:eastAsia="宋体" w:cs="宋体"/>
          <w:sz w:val="24"/>
          <w:szCs w:val="24"/>
          <w:lang w:val="en-US" w:eastAsia="zh-CN"/>
        </w:rPr>
        <w:t xml:space="preserve">                                        。</w:t>
      </w:r>
    </w:p>
    <w:p w14:paraId="13E54CD8">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（三）交货条件：货物验收合格。</w:t>
      </w:r>
    </w:p>
    <w:p w14:paraId="52AEBE04">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货物质量保证、验收</w:t>
      </w:r>
    </w:p>
    <w:p w14:paraId="7528DDDD">
      <w:pPr>
        <w:pStyle w:val="26"/>
        <w:jc w:val="left"/>
        <w:rPr>
          <w:rFonts w:hint="eastAsia" w:ascii="宋体" w:hAnsi="宋体" w:eastAsia="宋体" w:cs="宋体"/>
          <w:sz w:val="24"/>
          <w:szCs w:val="24"/>
        </w:rPr>
      </w:pPr>
      <w:r>
        <w:rPr>
          <w:rFonts w:hint="eastAsia" w:ascii="宋体" w:hAnsi="宋体" w:eastAsia="宋体" w:cs="宋体"/>
          <w:sz w:val="24"/>
          <w:szCs w:val="24"/>
        </w:rPr>
        <w:t>（一）乙方保证严格按照磋商文件、响应文件</w:t>
      </w:r>
      <w:r>
        <w:rPr>
          <w:rFonts w:hint="eastAsia" w:ascii="宋体" w:hAnsi="宋体" w:eastAsia="宋体" w:cs="宋体"/>
          <w:sz w:val="24"/>
          <w:szCs w:val="24"/>
          <w:lang w:eastAsia="zh-CN"/>
        </w:rPr>
        <w:t>、投标文件</w:t>
      </w:r>
      <w:r>
        <w:rPr>
          <w:rFonts w:hint="eastAsia" w:ascii="宋体" w:hAnsi="宋体" w:eastAsia="宋体" w:cs="宋体"/>
          <w:sz w:val="24"/>
          <w:szCs w:val="24"/>
          <w:lang w:val="en-US" w:eastAsia="zh-CN"/>
        </w:rPr>
        <w:t>及本</w:t>
      </w:r>
      <w:r>
        <w:rPr>
          <w:rFonts w:hint="eastAsia" w:ascii="宋体" w:hAnsi="宋体" w:eastAsia="宋体" w:cs="宋体"/>
          <w:sz w:val="24"/>
          <w:szCs w:val="24"/>
        </w:rPr>
        <w:t>合同</w:t>
      </w:r>
      <w:r>
        <w:rPr>
          <w:rFonts w:hint="eastAsia" w:ascii="宋体" w:hAnsi="宋体" w:eastAsia="宋体" w:cs="宋体"/>
          <w:sz w:val="24"/>
          <w:szCs w:val="24"/>
          <w:lang w:val="en-US" w:eastAsia="zh-CN"/>
        </w:rPr>
        <w:t>约定</w:t>
      </w:r>
      <w:r>
        <w:rPr>
          <w:rFonts w:hint="eastAsia" w:ascii="宋体" w:hAnsi="宋体" w:eastAsia="宋体" w:cs="宋体"/>
          <w:sz w:val="24"/>
          <w:szCs w:val="24"/>
        </w:rPr>
        <w:t>供货，保证合同项下货物是全新的合格产品，并完全符合</w:t>
      </w:r>
      <w:r>
        <w:rPr>
          <w:rFonts w:hint="eastAsia" w:ascii="宋体" w:hAnsi="宋体" w:eastAsia="宋体" w:cs="宋体"/>
          <w:sz w:val="24"/>
          <w:szCs w:val="24"/>
          <w:lang w:val="en-US" w:eastAsia="zh-CN"/>
        </w:rPr>
        <w:t>约</w:t>
      </w:r>
      <w:r>
        <w:rPr>
          <w:rFonts w:hint="eastAsia" w:ascii="宋体" w:hAnsi="宋体" w:eastAsia="宋体" w:cs="宋体"/>
          <w:sz w:val="24"/>
          <w:szCs w:val="24"/>
        </w:rPr>
        <w:t>定的质量、规格、性能和技术标准要求。若乙方交付货物有任何缺陷，乙方必须承担由此产生的一切经济责任。</w:t>
      </w:r>
    </w:p>
    <w:p w14:paraId="078301AE">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ascii="宋体" w:hAnsi="宋体" w:eastAsia="宋体" w:cs="宋体"/>
          <w:sz w:val="24"/>
          <w:szCs w:val="24"/>
          <w:lang w:eastAsia="zh-CN"/>
        </w:rPr>
        <w:t>（</w:t>
      </w:r>
      <w:r>
        <w:rPr>
          <w:rFonts w:hint="eastAsia" w:ascii="宋体" w:hAnsi="宋体" w:eastAsia="宋体" w:cs="宋体"/>
          <w:sz w:val="24"/>
          <w:szCs w:val="24"/>
        </w:rPr>
        <w:t>财办库〔2020〕123号</w:t>
      </w:r>
      <w:r>
        <w:rPr>
          <w:rFonts w:hint="eastAsia" w:ascii="宋体" w:hAnsi="宋体" w:eastAsia="宋体" w:cs="宋体"/>
          <w:sz w:val="24"/>
          <w:szCs w:val="24"/>
          <w:lang w:eastAsia="zh-CN"/>
        </w:rPr>
        <w:t>）</w:t>
      </w:r>
      <w:r>
        <w:rPr>
          <w:rFonts w:hint="eastAsia" w:ascii="宋体" w:hAnsi="宋体" w:eastAsia="宋体" w:cs="宋体"/>
          <w:sz w:val="24"/>
          <w:szCs w:val="24"/>
        </w:rPr>
        <w:t>要求，包装应适用于远距离运输、防潮、防震、防锈和防野蛮装卸等要求，确保货物安全无损运抵现场。由于包装、运输、安装、调试等</w:t>
      </w:r>
      <w:r>
        <w:rPr>
          <w:rFonts w:hint="eastAsia" w:ascii="宋体" w:hAnsi="宋体" w:eastAsia="宋体" w:cs="宋体"/>
          <w:sz w:val="24"/>
          <w:szCs w:val="24"/>
          <w:lang w:eastAsia="zh-CN"/>
        </w:rPr>
        <w:t>原因</w:t>
      </w:r>
      <w:r>
        <w:rPr>
          <w:rFonts w:hint="eastAsia" w:ascii="宋体" w:hAnsi="宋体" w:eastAsia="宋体" w:cs="宋体"/>
          <w:sz w:val="24"/>
          <w:szCs w:val="24"/>
        </w:rPr>
        <w:t>所引起的货物损坏或损失均由乙方承担</w:t>
      </w:r>
      <w:r>
        <w:rPr>
          <w:rFonts w:hint="eastAsia" w:ascii="宋体" w:hAnsi="宋体" w:eastAsia="宋体" w:cs="宋体"/>
          <w:sz w:val="24"/>
          <w:szCs w:val="24"/>
          <w:lang w:eastAsia="zh-CN"/>
        </w:rPr>
        <w:t>。</w:t>
      </w:r>
    </w:p>
    <w:p w14:paraId="01EA14EB">
      <w:pPr>
        <w:pStyle w:val="26"/>
        <w:jc w:val="left"/>
        <w:rPr>
          <w:rFonts w:hint="eastAsia" w:ascii="宋体" w:hAnsi="宋体" w:eastAsia="宋体" w:cs="宋体"/>
          <w:sz w:val="24"/>
          <w:szCs w:val="24"/>
        </w:rPr>
      </w:pPr>
      <w:r>
        <w:rPr>
          <w:rFonts w:hint="eastAsia" w:ascii="宋体" w:hAnsi="宋体" w:eastAsia="宋体" w:cs="宋体"/>
          <w:sz w:val="24"/>
          <w:szCs w:val="24"/>
        </w:rPr>
        <w:t>（三）乙方交付货物时，必须提供有关的产品说明书、保修卡、质量保证书等相关资料和原配的附件</w:t>
      </w:r>
      <w:r>
        <w:rPr>
          <w:rFonts w:hint="eastAsia" w:ascii="宋体" w:hAnsi="宋体" w:eastAsia="宋体" w:cs="宋体"/>
          <w:sz w:val="24"/>
          <w:szCs w:val="24"/>
          <w:lang w:eastAsia="zh-CN"/>
        </w:rPr>
        <w:t>、</w:t>
      </w:r>
      <w:r>
        <w:rPr>
          <w:rFonts w:hint="eastAsia" w:ascii="宋体" w:hAnsi="宋体" w:eastAsia="宋体" w:cs="宋体"/>
          <w:sz w:val="24"/>
          <w:szCs w:val="24"/>
        </w:rPr>
        <w:t>质量证明书原件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若有</w:t>
      </w:r>
      <w:r>
        <w:rPr>
          <w:rFonts w:hint="eastAsia" w:ascii="宋体" w:hAnsi="宋体" w:eastAsia="宋体" w:cs="宋体"/>
          <w:sz w:val="24"/>
          <w:szCs w:val="24"/>
          <w:lang w:eastAsia="zh-CN"/>
        </w:rPr>
        <w:t>）、</w:t>
      </w:r>
      <w:r>
        <w:rPr>
          <w:rFonts w:hint="eastAsia" w:ascii="宋体" w:hAnsi="宋体" w:eastAsia="宋体" w:cs="宋体"/>
          <w:sz w:val="24"/>
          <w:szCs w:val="24"/>
        </w:rPr>
        <w:t>随货提供装车时的磅码单原件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若有</w:t>
      </w:r>
      <w:r>
        <w:rPr>
          <w:rFonts w:hint="eastAsia" w:ascii="宋体" w:hAnsi="宋体" w:eastAsia="宋体" w:cs="宋体"/>
          <w:sz w:val="24"/>
          <w:szCs w:val="24"/>
          <w:lang w:eastAsia="zh-CN"/>
        </w:rPr>
        <w:t>）、</w:t>
      </w:r>
      <w:r>
        <w:rPr>
          <w:rFonts w:hint="eastAsia" w:ascii="宋体" w:hAnsi="宋体" w:eastAsia="宋体" w:cs="宋体"/>
          <w:sz w:val="24"/>
          <w:szCs w:val="24"/>
        </w:rPr>
        <w:t>供货清单</w:t>
      </w:r>
      <w:r>
        <w:rPr>
          <w:rFonts w:hint="eastAsia" w:ascii="宋体" w:hAnsi="宋体" w:eastAsia="宋体" w:cs="宋体"/>
          <w:sz w:val="24"/>
          <w:szCs w:val="24"/>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ascii="宋体" w:hAnsi="宋体" w:eastAsia="宋体" w:cs="宋体"/>
          <w:sz w:val="24"/>
          <w:szCs w:val="24"/>
        </w:rPr>
        <w:t>。</w:t>
      </w:r>
      <w:r>
        <w:rPr>
          <w:rFonts w:hint="eastAsia" w:ascii="宋体" w:hAnsi="宋体" w:eastAsia="宋体" w:cs="宋体"/>
          <w:sz w:val="24"/>
          <w:szCs w:val="24"/>
          <w:lang w:val="en-US" w:eastAsia="zh-CN"/>
        </w:rPr>
        <w:t>初验合格后，甲方与乙方还要按相关规范检验（试验），检验报告合格基本确认产品质量合格。</w:t>
      </w:r>
    </w:p>
    <w:p w14:paraId="4309B3DA">
      <w:pPr>
        <w:pStyle w:val="26"/>
        <w:jc w:val="left"/>
        <w:rPr>
          <w:rFonts w:hint="eastAsia" w:ascii="宋体" w:hAnsi="宋体" w:eastAsia="宋体" w:cs="宋体"/>
          <w:sz w:val="24"/>
          <w:szCs w:val="24"/>
        </w:rPr>
      </w:pPr>
      <w:r>
        <w:rPr>
          <w:rFonts w:hint="eastAsia" w:ascii="宋体" w:hAnsi="宋体" w:eastAsia="宋体" w:cs="宋体"/>
          <w:sz w:val="24"/>
          <w:szCs w:val="24"/>
        </w:rPr>
        <w:t>（四）甲方指定</w:t>
      </w:r>
      <w:r>
        <w:rPr>
          <w:rFonts w:hint="eastAsia" w:ascii="宋体" w:hAnsi="宋体" w:eastAsia="宋体" w:cs="宋体"/>
          <w:sz w:val="24"/>
          <w:szCs w:val="24"/>
          <w:lang w:val="en-US" w:eastAsia="zh-CN"/>
        </w:rPr>
        <w:t xml:space="preserve">    名</w:t>
      </w:r>
      <w:r>
        <w:rPr>
          <w:rFonts w:hint="eastAsia" w:ascii="宋体" w:hAnsi="宋体" w:eastAsia="宋体" w:cs="宋体"/>
          <w:sz w:val="24"/>
          <w:szCs w:val="24"/>
        </w:rPr>
        <w:t>货物交接验收人员</w:t>
      </w:r>
      <w:r>
        <w:rPr>
          <w:rFonts w:hint="eastAsia" w:ascii="宋体" w:hAnsi="宋体" w:eastAsia="宋体" w:cs="宋体"/>
          <w:sz w:val="24"/>
          <w:szCs w:val="24"/>
          <w:lang w:eastAsia="zh-CN"/>
        </w:rPr>
        <w:t>，</w:t>
      </w:r>
      <w:r>
        <w:rPr>
          <w:rFonts w:hint="eastAsia" w:ascii="宋体" w:hAnsi="宋体" w:eastAsia="宋体" w:cs="宋体"/>
          <w:sz w:val="24"/>
          <w:szCs w:val="24"/>
        </w:rPr>
        <w:t>负责乙方所有到场货物交接验收工作</w:t>
      </w:r>
      <w:r>
        <w:rPr>
          <w:rFonts w:hint="eastAsia" w:ascii="宋体" w:hAnsi="宋体" w:eastAsia="宋体" w:cs="宋体"/>
          <w:sz w:val="24"/>
          <w:szCs w:val="24"/>
          <w:lang w:eastAsia="zh-CN"/>
        </w:rPr>
        <w:t>。</w:t>
      </w:r>
    </w:p>
    <w:p w14:paraId="73E31CC4">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姓名</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电话：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1AB15BE9">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货物运抵交货地点后，双方按乙方供货清单核对到货数量、外观、规格型号、化验报告、品质检验报告等。如发现包装破损，应</w:t>
      </w:r>
      <w:r>
        <w:rPr>
          <w:rFonts w:hint="eastAsia" w:ascii="宋体" w:hAnsi="宋体" w:eastAsia="宋体" w:cs="宋体"/>
          <w:sz w:val="24"/>
          <w:szCs w:val="24"/>
          <w:lang w:eastAsia="zh-CN"/>
        </w:rPr>
        <w:t>做出</w:t>
      </w:r>
      <w:r>
        <w:rPr>
          <w:rFonts w:hint="eastAsia" w:ascii="宋体" w:hAnsi="宋体" w:eastAsia="宋体" w:cs="宋体"/>
          <w:sz w:val="24"/>
          <w:szCs w:val="24"/>
        </w:rPr>
        <w:t>记录并立即检查，确认是否对货物本身造成损坏。如发现货物损坏，乙方应负全部责任并</w:t>
      </w:r>
      <w:r>
        <w:rPr>
          <w:rFonts w:hint="eastAsia" w:ascii="宋体" w:hAnsi="宋体" w:eastAsia="宋体" w:cs="宋体"/>
          <w:sz w:val="24"/>
          <w:szCs w:val="24"/>
          <w:lang w:val="en-US" w:eastAsia="zh-CN"/>
        </w:rPr>
        <w:t>在   小时/日内</w:t>
      </w:r>
      <w:r>
        <w:rPr>
          <w:rFonts w:hint="eastAsia" w:ascii="宋体" w:hAnsi="宋体" w:eastAsia="宋体" w:cs="宋体"/>
          <w:sz w:val="24"/>
          <w:szCs w:val="24"/>
        </w:rPr>
        <w:t>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因更换产生的运费由乙方承担</w:t>
      </w:r>
      <w:r>
        <w:rPr>
          <w:rFonts w:hint="eastAsia" w:ascii="宋体" w:hAnsi="宋体" w:eastAsia="宋体" w:cs="宋体"/>
          <w:sz w:val="24"/>
          <w:szCs w:val="24"/>
        </w:rPr>
        <w:t>。</w:t>
      </w:r>
    </w:p>
    <w:p w14:paraId="4B7AFB79">
      <w:pPr>
        <w:pStyle w:val="26"/>
        <w:jc w:val="left"/>
        <w:rPr>
          <w:rFonts w:hint="eastAsia" w:ascii="宋体" w:hAnsi="宋体" w:eastAsia="宋体" w:cs="宋体"/>
          <w:sz w:val="24"/>
          <w:szCs w:val="24"/>
        </w:rPr>
      </w:pPr>
      <w:r>
        <w:rPr>
          <w:rFonts w:hint="eastAsia" w:ascii="宋体" w:hAnsi="宋体" w:eastAsia="宋体" w:cs="宋体"/>
          <w:sz w:val="24"/>
          <w:szCs w:val="24"/>
        </w:rPr>
        <w:t>（六）验收时乙方代表必须在场，甲方将根据磋商文件要求、</w:t>
      </w:r>
      <w:r>
        <w:rPr>
          <w:rFonts w:hint="eastAsia" w:ascii="宋体" w:hAnsi="宋体" w:eastAsia="宋体" w:cs="宋体"/>
          <w:sz w:val="24"/>
          <w:szCs w:val="24"/>
          <w:lang w:eastAsia="zh-CN"/>
        </w:rPr>
        <w:t>投标文件、</w:t>
      </w:r>
      <w:r>
        <w:rPr>
          <w:rFonts w:hint="eastAsia" w:ascii="宋体" w:hAnsi="宋体" w:eastAsia="宋体" w:cs="宋体"/>
          <w:sz w:val="24"/>
          <w:szCs w:val="24"/>
        </w:rPr>
        <w:t>乙方所供货物的规格和产品标准及我国相关技术规范和技术标准进行验收。</w:t>
      </w:r>
    </w:p>
    <w:p w14:paraId="3D66F99C">
      <w:pPr>
        <w:pStyle w:val="26"/>
        <w:jc w:val="left"/>
        <w:rPr>
          <w:rFonts w:hint="eastAsia" w:ascii="宋体" w:hAnsi="宋体" w:eastAsia="宋体" w:cs="宋体"/>
          <w:sz w:val="24"/>
          <w:szCs w:val="24"/>
        </w:rPr>
      </w:pPr>
      <w:r>
        <w:rPr>
          <w:rFonts w:hint="eastAsia" w:ascii="宋体" w:hAnsi="宋体" w:eastAsia="宋体" w:cs="宋体"/>
          <w:sz w:val="24"/>
          <w:szCs w:val="24"/>
        </w:rPr>
        <w:t>（七）甲方对单价、型号、规格、数量和重量核对无误后，甲方货物交接验收人应当在乙方供货清单上签字确认。经</w:t>
      </w:r>
      <w:r>
        <w:rPr>
          <w:rFonts w:hint="eastAsia" w:ascii="宋体" w:hAnsi="宋体" w:eastAsia="宋体" w:cs="宋体"/>
          <w:sz w:val="24"/>
          <w:szCs w:val="24"/>
          <w:lang w:eastAsia="zh-CN"/>
        </w:rPr>
        <w:t>甲方货物</w:t>
      </w:r>
      <w:r>
        <w:rPr>
          <w:rFonts w:hint="eastAsia" w:ascii="宋体" w:hAnsi="宋体" w:eastAsia="宋体" w:cs="宋体"/>
          <w:sz w:val="24"/>
          <w:szCs w:val="24"/>
        </w:rPr>
        <w:t>交接验收人共同签字确认的供货清单，方可作为确认实际供货量的依据，但不作为判定质量的依据。</w:t>
      </w:r>
    </w:p>
    <w:p w14:paraId="0BD5686D">
      <w:pPr>
        <w:pStyle w:val="26"/>
        <w:jc w:val="left"/>
        <w:rPr>
          <w:rFonts w:hint="eastAsia" w:ascii="宋体" w:hAnsi="宋体" w:eastAsia="宋体" w:cs="宋体"/>
          <w:sz w:val="24"/>
          <w:szCs w:val="24"/>
        </w:rPr>
      </w:pPr>
      <w:r>
        <w:rPr>
          <w:rFonts w:hint="eastAsia" w:ascii="宋体" w:hAnsi="宋体" w:eastAsia="宋体" w:cs="宋体"/>
          <w:sz w:val="24"/>
          <w:szCs w:val="24"/>
        </w:rPr>
        <w:t>（八）乙方按照甲方指定的地点进行安装调试；安装调测时使用的工具、设备由乙方提供。</w:t>
      </w:r>
    </w:p>
    <w:p w14:paraId="31349490">
      <w:pPr>
        <w:pStyle w:val="26"/>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九</w:t>
      </w:r>
      <w:r>
        <w:rPr>
          <w:rFonts w:hint="eastAsia" w:ascii="宋体" w:hAnsi="宋体" w:eastAsia="宋体" w:cs="宋体"/>
          <w:sz w:val="24"/>
          <w:szCs w:val="24"/>
        </w:rPr>
        <w:t>）甲方有权对乙方货品随机取样，经合同</w:t>
      </w:r>
      <w:r>
        <w:rPr>
          <w:rFonts w:hint="eastAsia" w:ascii="宋体" w:hAnsi="宋体" w:eastAsia="宋体" w:cs="宋体"/>
          <w:sz w:val="24"/>
          <w:szCs w:val="24"/>
          <w:lang w:val="en-US" w:eastAsia="zh-CN"/>
        </w:rPr>
        <w:t>双方</w:t>
      </w:r>
      <w:r>
        <w:rPr>
          <w:rFonts w:hint="eastAsia" w:ascii="宋体" w:hAnsi="宋体" w:eastAsia="宋体" w:cs="宋体"/>
          <w:sz w:val="24"/>
          <w:szCs w:val="24"/>
        </w:rPr>
        <w:t>在样品上做标识确认后，将样品密封封存，</w:t>
      </w:r>
      <w:r>
        <w:rPr>
          <w:rFonts w:hint="eastAsia" w:ascii="宋体" w:hAnsi="宋体" w:eastAsia="宋体" w:cs="宋体"/>
          <w:sz w:val="24"/>
          <w:szCs w:val="24"/>
          <w:lang w:val="en-US" w:eastAsia="zh-CN"/>
        </w:rPr>
        <w:t>由甲方保存。必要时</w:t>
      </w:r>
      <w:r>
        <w:rPr>
          <w:rFonts w:hint="eastAsia" w:ascii="宋体" w:hAnsi="宋体" w:eastAsia="宋体" w:cs="宋体"/>
          <w:sz w:val="24"/>
          <w:szCs w:val="24"/>
        </w:rPr>
        <w:t>甲方</w:t>
      </w:r>
      <w:r>
        <w:rPr>
          <w:rFonts w:hint="eastAsia" w:ascii="宋体" w:hAnsi="宋体" w:eastAsia="宋体" w:cs="宋体"/>
          <w:sz w:val="24"/>
          <w:szCs w:val="24"/>
          <w:lang w:val="en-US" w:eastAsia="zh-CN"/>
        </w:rPr>
        <w:t>有权单方送检，如送检不合格，乙方应无条件根据甲方的要求进行退货或更换。由此产生的损失由乙方承担，</w:t>
      </w:r>
      <w:r>
        <w:rPr>
          <w:rFonts w:hint="eastAsia" w:ascii="宋体" w:hAnsi="宋体" w:eastAsia="宋体" w:cs="宋体"/>
          <w:sz w:val="24"/>
          <w:szCs w:val="24"/>
        </w:rPr>
        <w:t>造成逾期交货的，应承担逾期交货违约责任。</w:t>
      </w:r>
    </w:p>
    <w:p w14:paraId="0AF65126">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w:t>
      </w:r>
      <w:r>
        <w:rPr>
          <w:rFonts w:hint="eastAsia" w:ascii="宋体" w:hAnsi="宋体" w:eastAsia="宋体" w:cs="宋体"/>
          <w:sz w:val="24"/>
          <w:szCs w:val="24"/>
        </w:rPr>
        <w:t>经权威部门鉴定，确定由于质量问题造成的任何损失，不论初验或检验试验合格与否，均由乙方负责，承担甲方的一切损失。</w:t>
      </w:r>
    </w:p>
    <w:p w14:paraId="151E85B7">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条 结算依据</w:t>
      </w:r>
    </w:p>
    <w:p w14:paraId="15837681">
      <w:pPr>
        <w:pStyle w:val="26"/>
        <w:jc w:val="left"/>
        <w:rPr>
          <w:rFonts w:hint="eastAsia" w:ascii="宋体" w:hAnsi="宋体" w:eastAsia="宋体" w:cs="宋体"/>
          <w:sz w:val="24"/>
          <w:szCs w:val="24"/>
        </w:rPr>
      </w:pPr>
      <w:r>
        <w:rPr>
          <w:rFonts w:hint="eastAsia" w:ascii="宋体" w:hAnsi="宋体" w:eastAsia="宋体" w:cs="宋体"/>
          <w:sz w:val="24"/>
          <w:szCs w:val="24"/>
        </w:rPr>
        <w:t>（一）实际供货量以双方核对无误的供货清单上的数量为准。甲方根据实际</w:t>
      </w:r>
      <w:r>
        <w:rPr>
          <w:rFonts w:hint="eastAsia" w:ascii="宋体" w:hAnsi="宋体" w:eastAsia="宋体" w:cs="宋体"/>
          <w:sz w:val="24"/>
          <w:szCs w:val="24"/>
          <w:lang w:val="en-US" w:eastAsia="zh-CN"/>
        </w:rPr>
        <w:t>验收合格</w:t>
      </w:r>
      <w:r>
        <w:rPr>
          <w:rFonts w:hint="eastAsia" w:ascii="宋体" w:hAnsi="宋体" w:eastAsia="宋体" w:cs="宋体"/>
          <w:sz w:val="24"/>
          <w:szCs w:val="24"/>
        </w:rPr>
        <w:t xml:space="preserve">货物量×单价制作结算书，结算书须经甲方 </w:t>
      </w:r>
      <w:r>
        <w:rPr>
          <w:rFonts w:hint="eastAsia" w:ascii="宋体" w:hAnsi="宋体" w:eastAsia="宋体" w:cs="宋体"/>
          <w:sz w:val="24"/>
          <w:szCs w:val="24"/>
          <w:lang w:val="en-US" w:eastAsia="zh-CN"/>
        </w:rPr>
        <w:t xml:space="preserve">  名指定货物交接验收人员</w:t>
      </w:r>
      <w:r>
        <w:rPr>
          <w:rFonts w:hint="eastAsia" w:ascii="宋体" w:hAnsi="宋体" w:eastAsia="宋体" w:cs="宋体"/>
          <w:sz w:val="24"/>
          <w:szCs w:val="24"/>
        </w:rPr>
        <w:t>签字确认后方可作为结算依据。货款结算金额应以</w:t>
      </w:r>
      <w:r>
        <w:rPr>
          <w:rFonts w:hint="eastAsia" w:ascii="宋体" w:hAnsi="宋体" w:eastAsia="宋体" w:cs="宋体"/>
          <w:sz w:val="24"/>
          <w:szCs w:val="24"/>
          <w:lang w:val="en-US" w:eastAsia="zh-CN"/>
        </w:rPr>
        <w:t>双方共同签字确认</w:t>
      </w:r>
      <w:r>
        <w:rPr>
          <w:rFonts w:hint="eastAsia" w:ascii="宋体" w:hAnsi="宋体" w:eastAsia="宋体" w:cs="宋体"/>
          <w:sz w:val="24"/>
          <w:szCs w:val="24"/>
        </w:rPr>
        <w:t>的货款结算书为准。</w:t>
      </w:r>
    </w:p>
    <w:p w14:paraId="03CE270E">
      <w:pPr>
        <w:pStyle w:val="26"/>
        <w:jc w:val="left"/>
        <w:rPr>
          <w:rFonts w:hint="eastAsia" w:ascii="宋体" w:hAnsi="宋体" w:eastAsia="宋体" w:cs="宋体"/>
          <w:sz w:val="24"/>
          <w:szCs w:val="24"/>
        </w:rPr>
      </w:pPr>
      <w:r>
        <w:rPr>
          <w:rFonts w:hint="eastAsia" w:ascii="宋体" w:hAnsi="宋体" w:eastAsia="宋体" w:cs="宋体"/>
          <w:sz w:val="24"/>
          <w:szCs w:val="24"/>
        </w:rPr>
        <w:t xml:space="preserve">（二）乙方应在结算前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日以函件形式向甲方提供供应货款明细表以供</w:t>
      </w:r>
      <w:r>
        <w:rPr>
          <w:rFonts w:hint="eastAsia" w:ascii="宋体" w:hAnsi="宋体" w:eastAsia="宋体" w:cs="宋体"/>
          <w:sz w:val="24"/>
          <w:szCs w:val="24"/>
          <w:lang w:eastAsia="zh-CN"/>
        </w:rPr>
        <w:t>甲方核对。</w:t>
      </w:r>
    </w:p>
    <w:p w14:paraId="563BAE55">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第七条 </w:t>
      </w:r>
      <w:r>
        <w:rPr>
          <w:rFonts w:hint="eastAsia" w:ascii="宋体" w:hAnsi="宋体" w:eastAsia="宋体" w:cs="宋体"/>
          <w:sz w:val="24"/>
          <w:szCs w:val="24"/>
        </w:rPr>
        <w:t>付款方式</w:t>
      </w:r>
    </w:p>
    <w:p w14:paraId="61B9C89C">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付款</w:t>
      </w:r>
      <w:r>
        <w:rPr>
          <w:rFonts w:hint="eastAsia" w:ascii="宋体" w:hAnsi="宋体" w:eastAsia="宋体" w:cs="宋体"/>
          <w:sz w:val="24"/>
          <w:szCs w:val="24"/>
          <w:lang w:val="en-US" w:eastAsia="zh-CN"/>
        </w:rPr>
        <w:t>期限</w:t>
      </w:r>
      <w:r>
        <w:rPr>
          <w:rFonts w:hint="eastAsia" w:ascii="宋体" w:hAnsi="宋体" w:eastAsia="宋体" w:cs="宋体"/>
          <w:sz w:val="24"/>
          <w:szCs w:val="24"/>
        </w:rPr>
        <w:t>：</w:t>
      </w:r>
      <w:r>
        <w:rPr>
          <w:rFonts w:hint="eastAsia" w:ascii="宋体" w:hAnsi="宋体" w:eastAsia="宋体" w:cs="宋体"/>
          <w:sz w:val="24"/>
          <w:szCs w:val="24"/>
          <w:lang w:val="en-US" w:eastAsia="zh-CN"/>
        </w:rPr>
        <w:t>全部货物安装完成并经验收合格后支付</w:t>
      </w:r>
      <w:r>
        <w:rPr>
          <w:rFonts w:hint="eastAsia" w:ascii="宋体" w:hAnsi="宋体" w:eastAsia="宋体" w:cs="宋体"/>
          <w:sz w:val="24"/>
          <w:szCs w:val="24"/>
        </w:rPr>
        <w:t>。</w:t>
      </w:r>
    </w:p>
    <w:p w14:paraId="2CAA7C29">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付款方式：银行转账。</w:t>
      </w:r>
    </w:p>
    <w:p w14:paraId="63AFADCA">
      <w:pPr>
        <w:pStyle w:val="26"/>
        <w:jc w:val="left"/>
        <w:rPr>
          <w:rFonts w:hint="eastAsia" w:ascii="宋体" w:hAnsi="宋体" w:eastAsia="宋体" w:cs="宋体"/>
          <w:sz w:val="24"/>
          <w:szCs w:val="24"/>
        </w:rPr>
      </w:pPr>
      <w:r>
        <w:rPr>
          <w:rFonts w:hint="eastAsia" w:ascii="宋体" w:hAnsi="宋体" w:eastAsia="宋体" w:cs="宋体"/>
          <w:sz w:val="24"/>
          <w:szCs w:val="24"/>
        </w:rPr>
        <w:t>乙方指定</w:t>
      </w:r>
      <w:r>
        <w:rPr>
          <w:rFonts w:hint="eastAsia" w:ascii="宋体" w:hAnsi="宋体" w:eastAsia="宋体" w:cs="宋体"/>
          <w:sz w:val="24"/>
          <w:szCs w:val="24"/>
          <w:lang w:val="en-US" w:eastAsia="zh-CN"/>
        </w:rPr>
        <w:t>收款</w:t>
      </w:r>
      <w:r>
        <w:rPr>
          <w:rFonts w:hint="eastAsia" w:ascii="宋体" w:hAnsi="宋体" w:eastAsia="宋体" w:cs="宋体"/>
          <w:sz w:val="24"/>
          <w:szCs w:val="24"/>
        </w:rPr>
        <w:t>账户：</w:t>
      </w:r>
    </w:p>
    <w:tbl>
      <w:tblPr>
        <w:tblStyle w:val="22"/>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7E85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35A1BC28">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账户名称</w:t>
            </w:r>
          </w:p>
        </w:tc>
        <w:tc>
          <w:tcPr>
            <w:tcW w:w="6413" w:type="dxa"/>
            <w:noWrap w:val="0"/>
            <w:vAlign w:val="top"/>
          </w:tcPr>
          <w:p w14:paraId="03194B7F">
            <w:pPr>
              <w:pStyle w:val="26"/>
              <w:widowControl w:val="0"/>
              <w:jc w:val="left"/>
              <w:rPr>
                <w:rFonts w:hint="eastAsia" w:ascii="宋体" w:hAnsi="宋体" w:eastAsia="宋体" w:cs="宋体"/>
                <w:sz w:val="24"/>
                <w:szCs w:val="24"/>
              </w:rPr>
            </w:pPr>
          </w:p>
        </w:tc>
      </w:tr>
      <w:tr w14:paraId="49E4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3883C2FF">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开户行</w:t>
            </w:r>
          </w:p>
        </w:tc>
        <w:tc>
          <w:tcPr>
            <w:tcW w:w="6413" w:type="dxa"/>
            <w:noWrap w:val="0"/>
            <w:vAlign w:val="top"/>
          </w:tcPr>
          <w:p w14:paraId="632B2507">
            <w:pPr>
              <w:pStyle w:val="26"/>
              <w:widowControl w:val="0"/>
              <w:jc w:val="left"/>
              <w:rPr>
                <w:rFonts w:hint="eastAsia" w:ascii="宋体" w:hAnsi="宋体" w:eastAsia="宋体" w:cs="宋体"/>
                <w:sz w:val="24"/>
                <w:szCs w:val="24"/>
              </w:rPr>
            </w:pPr>
          </w:p>
        </w:tc>
      </w:tr>
      <w:tr w14:paraId="7B2B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4B70E19">
            <w:pPr>
              <w:pStyle w:val="26"/>
              <w:widowControl w:val="0"/>
              <w:jc w:val="left"/>
              <w:rPr>
                <w:rFonts w:hint="eastAsia" w:ascii="宋体" w:hAnsi="宋体" w:eastAsia="宋体" w:cs="宋体"/>
                <w:sz w:val="24"/>
                <w:szCs w:val="24"/>
              </w:rPr>
            </w:pPr>
            <w:r>
              <w:rPr>
                <w:rFonts w:hint="eastAsia" w:ascii="宋体" w:hAnsi="宋体" w:eastAsia="宋体" w:cs="宋体"/>
                <w:sz w:val="24"/>
                <w:szCs w:val="24"/>
              </w:rPr>
              <w:t>账号</w:t>
            </w:r>
          </w:p>
        </w:tc>
        <w:tc>
          <w:tcPr>
            <w:tcW w:w="6413" w:type="dxa"/>
            <w:noWrap w:val="0"/>
            <w:vAlign w:val="top"/>
          </w:tcPr>
          <w:p w14:paraId="7902D3E4">
            <w:pPr>
              <w:pStyle w:val="26"/>
              <w:widowControl w:val="0"/>
              <w:jc w:val="left"/>
              <w:rPr>
                <w:rFonts w:hint="eastAsia" w:ascii="宋体" w:hAnsi="宋体" w:eastAsia="宋体" w:cs="宋体"/>
                <w:sz w:val="24"/>
                <w:szCs w:val="24"/>
              </w:rPr>
            </w:pPr>
          </w:p>
        </w:tc>
      </w:tr>
    </w:tbl>
    <w:p w14:paraId="55DB2E36">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（三）付款前提：乙方在收到甲乙双方共同确认的货款结算书后应提供真实合</w:t>
      </w:r>
      <w:r>
        <w:rPr>
          <w:rFonts w:hint="eastAsia" w:ascii="宋体" w:hAnsi="宋体" w:eastAsia="宋体" w:cs="宋体"/>
          <w:sz w:val="24"/>
          <w:szCs w:val="24"/>
        </w:rPr>
        <w:t>法有效的增值税发票给甲方</w:t>
      </w:r>
      <w:r>
        <w:rPr>
          <w:rFonts w:hint="eastAsia" w:ascii="宋体" w:hAnsi="宋体" w:eastAsia="宋体" w:cs="宋体"/>
          <w:sz w:val="24"/>
          <w:szCs w:val="24"/>
          <w:lang w:eastAsia="zh-CN"/>
        </w:rPr>
        <w:t>，</w:t>
      </w:r>
      <w:r>
        <w:rPr>
          <w:rFonts w:hint="eastAsia" w:ascii="宋体" w:hAnsi="宋体" w:eastAsia="宋体" w:cs="宋体"/>
          <w:sz w:val="24"/>
          <w:szCs w:val="24"/>
        </w:rPr>
        <w:t>否则甲方有权拒绝付款并且不承担由此产生的逾期付款违约责任。</w:t>
      </w:r>
      <w:r>
        <w:rPr>
          <w:rFonts w:hint="eastAsia" w:ascii="宋体" w:hAnsi="宋体" w:eastAsia="宋体" w:cs="宋体"/>
          <w:sz w:val="24"/>
          <w:szCs w:val="24"/>
          <w:lang w:eastAsia="zh-CN"/>
        </w:rPr>
        <w:t>在符合上述付款前提下，甲方应在收到乙方增值税发票后</w:t>
      </w:r>
      <w:r>
        <w:rPr>
          <w:rFonts w:hint="eastAsia" w:ascii="宋体" w:hAnsi="宋体" w:eastAsia="宋体" w:cs="宋体"/>
          <w:sz w:val="24"/>
          <w:szCs w:val="24"/>
          <w:lang w:val="en-US" w:eastAsia="zh-CN"/>
        </w:rPr>
        <w:t xml:space="preserve">    工作日内完成支付。</w:t>
      </w:r>
    </w:p>
    <w:p w14:paraId="47A59F78">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）若甲方延迟付款超过</w:t>
      </w:r>
      <w:r>
        <w:rPr>
          <w:rFonts w:hint="eastAsia" w:ascii="宋体" w:hAnsi="宋体" w:eastAsia="宋体" w:cs="宋体"/>
          <w:sz w:val="24"/>
          <w:szCs w:val="24"/>
          <w:lang w:val="en-US" w:eastAsia="zh-CN"/>
        </w:rPr>
        <w:t>90</w:t>
      </w:r>
      <w:r>
        <w:rPr>
          <w:rFonts w:hint="eastAsia" w:ascii="宋体" w:hAnsi="宋体" w:eastAsia="宋体" w:cs="宋体"/>
          <w:sz w:val="24"/>
          <w:szCs w:val="24"/>
          <w:lang w:eastAsia="zh-CN"/>
        </w:rPr>
        <w:t>日，乙方应书面发催款函（收信地址为甲方</w:t>
      </w:r>
      <w:r>
        <w:rPr>
          <w:rFonts w:hint="eastAsia" w:ascii="宋体" w:hAnsi="宋体" w:eastAsia="宋体" w:cs="宋体"/>
          <w:sz w:val="24"/>
          <w:szCs w:val="24"/>
          <w:lang w:val="en-US" w:eastAsia="zh-CN"/>
        </w:rPr>
        <w:t>有效通信地址或</w:t>
      </w:r>
      <w:r>
        <w:rPr>
          <w:rFonts w:hint="eastAsia" w:ascii="宋体" w:hAnsi="宋体" w:eastAsia="宋体" w:cs="宋体"/>
          <w:sz w:val="24"/>
          <w:szCs w:val="24"/>
          <w:lang w:eastAsia="zh-CN"/>
        </w:rPr>
        <w:t>工商注册地址，写明项目名称和欠款金额，附有关材料）。否则，视为乙方同意延迟付款并免除甲方逾期付款违约责任。</w:t>
      </w:r>
    </w:p>
    <w:p w14:paraId="6BD8FB74">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14:paraId="41D8B08C">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八</w:t>
      </w:r>
      <w:r>
        <w:rPr>
          <w:rFonts w:hint="eastAsia" w:ascii="宋体" w:hAnsi="宋体" w:eastAsia="宋体" w:cs="宋体"/>
          <w:sz w:val="24"/>
          <w:szCs w:val="24"/>
        </w:rPr>
        <w:t>条 知识产权</w:t>
      </w:r>
      <w:r>
        <w:rPr>
          <w:rFonts w:hint="eastAsia" w:ascii="宋体" w:hAnsi="宋体" w:eastAsia="宋体" w:cs="宋体"/>
          <w:sz w:val="24"/>
          <w:szCs w:val="24"/>
          <w:lang w:val="en-US" w:eastAsia="zh-CN"/>
        </w:rPr>
        <w:t>瑕疵</w:t>
      </w:r>
      <w:r>
        <w:rPr>
          <w:rFonts w:hint="eastAsia" w:ascii="宋体" w:hAnsi="宋体" w:eastAsia="宋体" w:cs="宋体"/>
          <w:sz w:val="24"/>
          <w:szCs w:val="24"/>
        </w:rPr>
        <w:t>担保</w:t>
      </w:r>
    </w:p>
    <w:p w14:paraId="74E75939">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同时乙方需按照合同总价的百分之三十向甲方支付违约金</w:t>
      </w:r>
      <w:r>
        <w:rPr>
          <w:rFonts w:hint="eastAsia" w:ascii="宋体" w:hAnsi="宋体" w:eastAsia="宋体" w:cs="宋体"/>
          <w:sz w:val="24"/>
          <w:szCs w:val="24"/>
        </w:rPr>
        <w:t>；若甲方因此而遭致损失，则乙方应赔偿该损失</w:t>
      </w:r>
      <w:r>
        <w:rPr>
          <w:rFonts w:hint="eastAsia" w:ascii="宋体" w:hAnsi="宋体" w:eastAsia="宋体" w:cs="宋体"/>
          <w:sz w:val="24"/>
          <w:szCs w:val="24"/>
          <w:lang w:val="en-US" w:eastAsia="zh-CN"/>
        </w:rPr>
        <w:t>（包括但不限于重新招标产生的费用及给甲方造成的其他直接及间接损失等）</w:t>
      </w:r>
      <w:r>
        <w:rPr>
          <w:rFonts w:hint="eastAsia" w:ascii="宋体" w:hAnsi="宋体" w:eastAsia="宋体" w:cs="宋体"/>
          <w:sz w:val="24"/>
          <w:szCs w:val="24"/>
        </w:rPr>
        <w:t>。</w:t>
      </w:r>
    </w:p>
    <w:p w14:paraId="28B53202">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若乙方提供的采购标的不符合国家知识产权法律、法规的规定或被有关主管机关认定为假冒伪劣品，则乙方中标资格将被取消，同时乙方需按照合同总价的</w:t>
      </w:r>
      <w:r>
        <w:rPr>
          <w:rFonts w:hint="eastAsia" w:ascii="宋体" w:hAnsi="宋体" w:eastAsia="宋体" w:cs="宋体"/>
          <w:sz w:val="24"/>
          <w:szCs w:val="24"/>
          <w:lang w:val="en-US" w:eastAsia="zh-CN"/>
        </w:rPr>
        <w:t>百分之三十</w:t>
      </w:r>
      <w:r>
        <w:rPr>
          <w:rFonts w:hint="eastAsia" w:ascii="宋体" w:hAnsi="宋体" w:eastAsia="宋体" w:cs="宋体"/>
          <w:sz w:val="24"/>
          <w:szCs w:val="24"/>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14:paraId="38514C55">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条 </w:t>
      </w:r>
      <w:r>
        <w:rPr>
          <w:rFonts w:hint="eastAsia" w:ascii="宋体" w:hAnsi="宋体" w:eastAsia="宋体" w:cs="宋体"/>
          <w:sz w:val="24"/>
          <w:szCs w:val="24"/>
          <w:lang w:val="en-US" w:eastAsia="zh-CN"/>
        </w:rPr>
        <w:t>标的物毁损、灭失责任</w:t>
      </w:r>
    </w:p>
    <w:p w14:paraId="2BEB5501">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乙方将货物运输至甲方指定地点，移交给甲方指定货物交接验收人之前，货物毁损、灭失责任由乙方自行承担。</w:t>
      </w:r>
    </w:p>
    <w:p w14:paraId="1FDE1EE1">
      <w:pPr>
        <w:pStyle w:val="26"/>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十</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不可抗力</w:t>
      </w:r>
    </w:p>
    <w:p w14:paraId="0722BCDC">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本合同中的不可抗力指不能预见、不能避免、不能克服的客观情况，包括但不限于：自然灾害如</w:t>
      </w:r>
      <w:r>
        <w:rPr>
          <w:rFonts w:hint="eastAsia" w:ascii="宋体" w:hAnsi="宋体" w:eastAsia="宋体" w:cs="宋体"/>
          <w:sz w:val="24"/>
          <w:szCs w:val="24"/>
          <w:lang w:val="en-US" w:eastAsia="zh-CN"/>
        </w:rPr>
        <w:t xml:space="preserve"> 5 级以上</w:t>
      </w:r>
      <w:r>
        <w:rPr>
          <w:rFonts w:hint="eastAsia" w:ascii="宋体" w:hAnsi="宋体" w:eastAsia="宋体" w:cs="宋体"/>
          <w:sz w:val="24"/>
          <w:szCs w:val="24"/>
        </w:rPr>
        <w:t>地震、</w:t>
      </w:r>
      <w:r>
        <w:rPr>
          <w:rFonts w:hint="eastAsia" w:ascii="宋体" w:hAnsi="宋体" w:eastAsia="宋体" w:cs="宋体"/>
          <w:sz w:val="24"/>
          <w:szCs w:val="24"/>
          <w:lang w:val="en-US" w:eastAsia="zh-CN"/>
        </w:rPr>
        <w:t xml:space="preserve"> 10 级以上</w:t>
      </w:r>
      <w:r>
        <w:rPr>
          <w:rFonts w:hint="eastAsia" w:ascii="宋体" w:hAnsi="宋体" w:eastAsia="宋体" w:cs="宋体"/>
          <w:sz w:val="24"/>
          <w:szCs w:val="24"/>
        </w:rPr>
        <w:t>台风、洪水、火灾及政府行为、法律规定或其适用的变化或其他任何无法预见、避免或控制的事件。</w:t>
      </w:r>
    </w:p>
    <w:p w14:paraId="3E0F9917">
      <w:pPr>
        <w:pStyle w:val="26"/>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宋体" w:hAnsi="宋体" w:eastAsia="宋体" w:cs="宋体"/>
          <w:sz w:val="24"/>
          <w:szCs w:val="24"/>
          <w:lang w:val="en-US" w:eastAsia="zh-CN"/>
        </w:rPr>
        <w:t>逾期提供的，遭受不可抗力</w:t>
      </w:r>
      <w:r>
        <w:rPr>
          <w:rFonts w:hint="eastAsia" w:ascii="宋体" w:hAnsi="宋体" w:eastAsia="宋体" w:cs="宋体"/>
          <w:sz w:val="24"/>
          <w:szCs w:val="24"/>
        </w:rPr>
        <w:t>一</w:t>
      </w:r>
      <w:r>
        <w:rPr>
          <w:rFonts w:hint="eastAsia" w:ascii="宋体" w:hAnsi="宋体" w:eastAsia="宋体" w:cs="宋体"/>
          <w:sz w:val="24"/>
          <w:szCs w:val="24"/>
          <w:lang w:val="en-US" w:eastAsia="zh-CN"/>
        </w:rPr>
        <w:t>方不得主张逾期履行、部分履行或者不履行，且不得要求减、免承担违约责任。</w:t>
      </w:r>
    </w:p>
    <w:p w14:paraId="355A3E59">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第十一条 </w:t>
      </w:r>
      <w:r>
        <w:rPr>
          <w:rFonts w:hint="eastAsia" w:ascii="宋体" w:hAnsi="宋体" w:eastAsia="宋体" w:cs="宋体"/>
          <w:sz w:val="24"/>
          <w:szCs w:val="24"/>
        </w:rPr>
        <w:t>违约责任</w:t>
      </w:r>
    </w:p>
    <w:p w14:paraId="0125736C">
      <w:pPr>
        <w:pStyle w:val="26"/>
        <w:jc w:val="left"/>
        <w:rPr>
          <w:rFonts w:hint="eastAsia" w:ascii="宋体" w:hAnsi="宋体" w:eastAsia="宋体" w:cs="宋体"/>
          <w:sz w:val="24"/>
          <w:szCs w:val="24"/>
        </w:rPr>
      </w:pPr>
      <w:r>
        <w:rPr>
          <w:rFonts w:hint="eastAsia" w:ascii="宋体" w:hAnsi="宋体" w:eastAsia="宋体" w:cs="宋体"/>
          <w:sz w:val="24"/>
          <w:szCs w:val="24"/>
        </w:rPr>
        <w:t>（一）若乙方未及时足额交货，应承担逾期违约责任，每延迟一天应向甲方支付合同</w:t>
      </w:r>
      <w:r>
        <w:rPr>
          <w:rFonts w:hint="eastAsia" w:ascii="宋体" w:hAnsi="宋体" w:eastAsia="宋体" w:cs="宋体"/>
          <w:sz w:val="24"/>
          <w:szCs w:val="24"/>
          <w:lang w:val="en-US" w:eastAsia="zh-CN"/>
        </w:rPr>
        <w:t>签约</w:t>
      </w:r>
      <w:r>
        <w:rPr>
          <w:rFonts w:hint="eastAsia" w:ascii="宋体" w:hAnsi="宋体" w:eastAsia="宋体" w:cs="宋体"/>
          <w:sz w:val="24"/>
          <w:szCs w:val="24"/>
        </w:rPr>
        <w:t>总金额的</w:t>
      </w:r>
      <w:r>
        <w:rPr>
          <w:rFonts w:hint="eastAsia" w:ascii="宋体" w:hAnsi="宋体" w:eastAsia="宋体" w:cs="宋体"/>
          <w:sz w:val="24"/>
          <w:szCs w:val="24"/>
          <w:lang w:val="en-US" w:eastAsia="zh-CN"/>
        </w:rPr>
        <w:t xml:space="preserve">万分之 （1-5） </w:t>
      </w:r>
      <w:r>
        <w:rPr>
          <w:rFonts w:hint="eastAsia" w:ascii="宋体" w:hAnsi="宋体" w:eastAsia="宋体" w:cs="宋体"/>
          <w:sz w:val="24"/>
          <w:szCs w:val="24"/>
        </w:rPr>
        <w:t>作为违约金</w:t>
      </w:r>
      <w:r>
        <w:rPr>
          <w:rFonts w:hint="eastAsia" w:ascii="宋体" w:hAnsi="宋体" w:eastAsia="宋体" w:cs="宋体"/>
          <w:sz w:val="24"/>
          <w:szCs w:val="24"/>
          <w:lang w:eastAsia="zh-CN"/>
        </w:rPr>
        <w:t>，</w:t>
      </w:r>
      <w:r>
        <w:rPr>
          <w:rFonts w:hint="eastAsia" w:ascii="宋体" w:hAnsi="宋体" w:eastAsia="宋体" w:cs="宋体"/>
          <w:sz w:val="24"/>
          <w:szCs w:val="24"/>
        </w:rPr>
        <w:t>甲方有权从</w:t>
      </w:r>
      <w:r>
        <w:rPr>
          <w:rFonts w:hint="eastAsia" w:ascii="宋体" w:hAnsi="宋体" w:eastAsia="宋体" w:cs="宋体"/>
          <w:sz w:val="24"/>
          <w:szCs w:val="24"/>
          <w:lang w:val="en-US" w:eastAsia="zh-CN"/>
        </w:rPr>
        <w:t>应付的</w:t>
      </w:r>
      <w:r>
        <w:rPr>
          <w:rFonts w:hint="eastAsia" w:ascii="宋体" w:hAnsi="宋体" w:eastAsia="宋体" w:cs="宋体"/>
          <w:sz w:val="24"/>
          <w:szCs w:val="24"/>
        </w:rPr>
        <w:t>货款中直接扣除。</w:t>
      </w:r>
    </w:p>
    <w:p w14:paraId="10693BF3">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乙方在合同履行过程中存在下列情形之一的，视为乙方根本违约，甲方有权没收履约保证金（如果没有履约保证金，这句话删掉，改成“</w:t>
      </w:r>
      <w:r>
        <w:rPr>
          <w:rFonts w:hint="eastAsia" w:ascii="宋体" w:hAnsi="宋体" w:eastAsia="宋体" w:cs="宋体"/>
          <w:sz w:val="24"/>
          <w:szCs w:val="24"/>
        </w:rPr>
        <w:t>甲方</w:t>
      </w:r>
      <w:r>
        <w:rPr>
          <w:rFonts w:hint="eastAsia" w:ascii="宋体" w:hAnsi="宋体" w:eastAsia="宋体" w:cs="宋体"/>
          <w:sz w:val="24"/>
          <w:szCs w:val="24"/>
          <w:lang w:val="en-US" w:eastAsia="zh-CN"/>
        </w:rPr>
        <w:t>有权</w:t>
      </w:r>
      <w:r>
        <w:rPr>
          <w:rFonts w:hint="eastAsia" w:ascii="宋体" w:hAnsi="宋体" w:eastAsia="宋体" w:cs="宋体"/>
          <w:sz w:val="24"/>
          <w:szCs w:val="24"/>
        </w:rPr>
        <w:t>解除合同</w:t>
      </w:r>
      <w:r>
        <w:rPr>
          <w:rFonts w:hint="eastAsia" w:ascii="宋体" w:hAnsi="宋体" w:eastAsia="宋体" w:cs="宋体"/>
          <w:sz w:val="24"/>
          <w:szCs w:val="24"/>
          <w:lang w:val="en-US" w:eastAsia="zh-CN"/>
        </w:rPr>
        <w:t>”），乙方除无条件退还甲方已支付的货款外，应按合同签约总金额百分之三十向甲方支付违约金，并向甲方赔偿由此产生的一切损失（包括但不限于重新招标产生的费用及给甲方造成的其他直接及间接损失等）：</w:t>
      </w:r>
    </w:p>
    <w:p w14:paraId="00175399">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超过约定交货期10日仍未交货</w:t>
      </w:r>
      <w:r>
        <w:rPr>
          <w:rFonts w:hint="eastAsia" w:ascii="宋体" w:hAnsi="宋体" w:eastAsia="宋体" w:cs="宋体"/>
          <w:sz w:val="24"/>
          <w:szCs w:val="24"/>
          <w:lang w:val="en-US" w:eastAsia="zh-CN"/>
        </w:rPr>
        <w:t>的</w:t>
      </w:r>
      <w:r>
        <w:rPr>
          <w:rFonts w:hint="eastAsia" w:ascii="宋体" w:hAnsi="宋体" w:eastAsia="宋体" w:cs="宋体"/>
          <w:sz w:val="24"/>
          <w:szCs w:val="24"/>
        </w:rPr>
        <w:t>，甲方</w:t>
      </w:r>
      <w:r>
        <w:rPr>
          <w:rFonts w:hint="eastAsia" w:ascii="宋体" w:hAnsi="宋体" w:eastAsia="宋体" w:cs="宋体"/>
          <w:sz w:val="24"/>
          <w:szCs w:val="24"/>
          <w:lang w:val="en-US" w:eastAsia="zh-CN"/>
        </w:rPr>
        <w:t>有权</w:t>
      </w:r>
      <w:r>
        <w:rPr>
          <w:rFonts w:hint="eastAsia" w:ascii="宋体" w:hAnsi="宋体" w:eastAsia="宋体" w:cs="宋体"/>
          <w:sz w:val="24"/>
          <w:szCs w:val="24"/>
        </w:rPr>
        <w:t>解除合同</w:t>
      </w:r>
      <w:r>
        <w:rPr>
          <w:rFonts w:hint="eastAsia" w:ascii="宋体" w:hAnsi="宋体" w:eastAsia="宋体" w:cs="宋体"/>
          <w:sz w:val="24"/>
          <w:szCs w:val="24"/>
          <w:lang w:eastAsia="zh-CN"/>
        </w:rPr>
        <w:t>；</w:t>
      </w:r>
    </w:p>
    <w:p w14:paraId="20AA33AB">
      <w:pPr>
        <w:pStyle w:val="2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乙方交付货物存在质量缺陷或权利瑕疵</w:t>
      </w:r>
      <w:r>
        <w:rPr>
          <w:rFonts w:hint="eastAsia" w:ascii="宋体" w:hAnsi="宋体" w:eastAsia="宋体" w:cs="宋体"/>
          <w:sz w:val="24"/>
          <w:szCs w:val="24"/>
          <w:lang w:val="en-US" w:eastAsia="zh-CN"/>
        </w:rPr>
        <w:t>或不符合本合同约定的</w:t>
      </w:r>
      <w:r>
        <w:rPr>
          <w:rFonts w:hint="eastAsia" w:ascii="宋体" w:hAnsi="宋体" w:eastAsia="宋体" w:cs="宋体"/>
          <w:sz w:val="24"/>
          <w:szCs w:val="24"/>
        </w:rPr>
        <w:t>，甲方</w:t>
      </w:r>
      <w:r>
        <w:rPr>
          <w:rFonts w:hint="eastAsia" w:ascii="宋体" w:hAnsi="宋体" w:eastAsia="宋体" w:cs="宋体"/>
          <w:sz w:val="24"/>
          <w:szCs w:val="24"/>
          <w:lang w:val="en-US" w:eastAsia="zh-CN"/>
        </w:rPr>
        <w:t>有权</w:t>
      </w:r>
      <w:r>
        <w:rPr>
          <w:rFonts w:hint="eastAsia" w:ascii="宋体" w:hAnsi="宋体" w:eastAsia="宋体" w:cs="宋体"/>
          <w:sz w:val="24"/>
          <w:szCs w:val="24"/>
        </w:rPr>
        <w:t>解除合同</w:t>
      </w:r>
      <w:r>
        <w:rPr>
          <w:rFonts w:hint="eastAsia" w:ascii="宋体" w:hAnsi="宋体" w:eastAsia="宋体" w:cs="宋体"/>
          <w:sz w:val="24"/>
          <w:szCs w:val="24"/>
          <w:lang w:eastAsia="zh-CN"/>
        </w:rPr>
        <w:t>；</w:t>
      </w:r>
    </w:p>
    <w:p w14:paraId="62DD89AA">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乙方单方面解除合同。</w:t>
      </w:r>
    </w:p>
    <w:p w14:paraId="34F0CCB4">
      <w:pPr>
        <w:pStyle w:val="26"/>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）甲方应按本合同约定支付货款，否则应按</w:t>
      </w:r>
      <w:r>
        <w:rPr>
          <w:rFonts w:hint="eastAsia" w:ascii="宋体" w:hAnsi="宋体" w:eastAsia="宋体" w:cs="宋体"/>
          <w:sz w:val="24"/>
          <w:szCs w:val="24"/>
          <w:lang w:val="en-US" w:eastAsia="zh-CN"/>
        </w:rPr>
        <w:t>全国银行间同业拆借中心公布的一年期贷款市场报价利率</w:t>
      </w:r>
      <w:r>
        <w:rPr>
          <w:rFonts w:hint="eastAsia" w:ascii="宋体" w:hAnsi="宋体" w:eastAsia="宋体" w:cs="宋体"/>
          <w:sz w:val="24"/>
          <w:szCs w:val="24"/>
        </w:rPr>
        <w:t>向乙方支付</w:t>
      </w:r>
      <w:r>
        <w:rPr>
          <w:rFonts w:hint="eastAsia" w:ascii="宋体" w:hAnsi="宋体" w:eastAsia="宋体" w:cs="宋体"/>
          <w:sz w:val="24"/>
          <w:szCs w:val="24"/>
          <w:lang w:val="en-US" w:eastAsia="zh-CN"/>
        </w:rPr>
        <w:t>违约金</w:t>
      </w:r>
      <w:r>
        <w:rPr>
          <w:rFonts w:hint="eastAsia" w:ascii="宋体" w:hAnsi="宋体" w:eastAsia="宋体" w:cs="宋体"/>
          <w:sz w:val="24"/>
          <w:szCs w:val="24"/>
        </w:rPr>
        <w:t>。</w:t>
      </w:r>
    </w:p>
    <w:p w14:paraId="37F99843">
      <w:pPr>
        <w:pStyle w:val="26"/>
        <w:jc w:val="left"/>
        <w:rPr>
          <w:rFonts w:hint="eastAsia" w:ascii="宋体" w:hAnsi="宋体" w:eastAsia="宋体" w:cs="宋体"/>
          <w:sz w:val="24"/>
          <w:szCs w:val="24"/>
        </w:rPr>
      </w:pPr>
      <w:r>
        <w:rPr>
          <w:rFonts w:hint="eastAsia" w:ascii="宋体" w:hAnsi="宋体" w:eastAsia="宋体" w:cs="宋体"/>
          <w:sz w:val="24"/>
          <w:szCs w:val="24"/>
          <w:lang w:val="en-US" w:eastAsia="zh-CN"/>
        </w:rPr>
        <w:t>（四）因乙方违约行为，甲方主张债权或挽回损失所产生的案件受理费、保全费、诉讼责任保险费、保全担保费、公告费、鉴定费、律师费等费用由乙方承担。</w:t>
      </w:r>
    </w:p>
    <w:p w14:paraId="37BD82AB">
      <w:pPr>
        <w:pStyle w:val="26"/>
        <w:jc w:val="left"/>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二</w:t>
      </w:r>
      <w:r>
        <w:rPr>
          <w:rFonts w:hint="eastAsia" w:ascii="宋体" w:hAnsi="宋体" w:eastAsia="宋体" w:cs="宋体"/>
          <w:sz w:val="24"/>
          <w:szCs w:val="24"/>
        </w:rPr>
        <w:t>条 联络与送达</w:t>
      </w:r>
    </w:p>
    <w:p w14:paraId="6C8FCCC4">
      <w:pPr>
        <w:pStyle w:val="26"/>
        <w:jc w:val="left"/>
        <w:rPr>
          <w:rFonts w:hint="eastAsia" w:ascii="宋体" w:hAnsi="宋体" w:eastAsia="宋体" w:cs="宋体"/>
          <w:sz w:val="24"/>
          <w:szCs w:val="24"/>
        </w:rPr>
      </w:pPr>
      <w:r>
        <w:rPr>
          <w:rFonts w:hint="eastAsia" w:ascii="宋体" w:hAnsi="宋体" w:eastAsia="宋体" w:cs="宋体"/>
          <w:sz w:val="24"/>
          <w:szCs w:val="24"/>
        </w:rPr>
        <w:t>（一）甲方指定联系地址：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；手机：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。用</w:t>
      </w:r>
      <w:r>
        <w:rPr>
          <w:rFonts w:hint="eastAsia" w:ascii="宋体" w:hAnsi="宋体" w:eastAsia="宋体" w:cs="宋体"/>
          <w:sz w:val="24"/>
          <w:szCs w:val="24"/>
          <w:lang w:val="en-US" w:eastAsia="zh-CN"/>
        </w:rPr>
        <w:t>EMS</w:t>
      </w:r>
      <w:r>
        <w:rPr>
          <w:rFonts w:hint="eastAsia" w:ascii="宋体" w:hAnsi="宋体" w:eastAsia="宋体" w:cs="宋体"/>
          <w:sz w:val="24"/>
          <w:szCs w:val="24"/>
        </w:rPr>
        <w:t>特快专递邮寄到前述地址视为有效送达甲方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此地址和联系方式仅适用于本合同日常履行沟通联系，但法院/仲裁机构送达法律文书需向甲方工商注册地址送达</w:t>
      </w:r>
      <w:r>
        <w:rPr>
          <w:rFonts w:hint="eastAsia" w:ascii="宋体" w:hAnsi="宋体" w:eastAsia="宋体" w:cs="宋体"/>
          <w:sz w:val="24"/>
          <w:szCs w:val="24"/>
        </w:rPr>
        <w:t>。</w:t>
      </w:r>
    </w:p>
    <w:p w14:paraId="1A60EFBF">
      <w:pPr>
        <w:pStyle w:val="26"/>
        <w:jc w:val="left"/>
        <w:rPr>
          <w:rFonts w:hint="eastAsia" w:ascii="宋体" w:hAnsi="宋体" w:eastAsia="宋体" w:cs="宋体"/>
          <w:sz w:val="24"/>
          <w:szCs w:val="24"/>
        </w:rPr>
      </w:pPr>
      <w:r>
        <w:rPr>
          <w:rFonts w:hint="eastAsia" w:ascii="宋体" w:hAnsi="宋体" w:eastAsia="宋体" w:cs="宋体"/>
          <w:sz w:val="24"/>
          <w:szCs w:val="24"/>
        </w:rPr>
        <w:t>（二）乙方指定联系地址：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；手机：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电子邮箱</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。用</w:t>
      </w:r>
      <w:r>
        <w:rPr>
          <w:rFonts w:hint="eastAsia" w:ascii="宋体" w:hAnsi="宋体" w:eastAsia="宋体" w:cs="宋体"/>
          <w:sz w:val="24"/>
          <w:szCs w:val="24"/>
          <w:lang w:val="en-US" w:eastAsia="zh-CN"/>
        </w:rPr>
        <w:t>EMS</w:t>
      </w:r>
      <w:r>
        <w:rPr>
          <w:rFonts w:hint="eastAsia" w:ascii="宋体" w:hAnsi="宋体" w:eastAsia="宋体" w:cs="宋体"/>
          <w:sz w:val="24"/>
          <w:szCs w:val="24"/>
        </w:rPr>
        <w:t>特快专递邮寄到前述地址，或通过手机、QQ、微信、电子邮箱等方式</w:t>
      </w:r>
      <w:r>
        <w:rPr>
          <w:rFonts w:hint="eastAsia" w:ascii="宋体" w:hAnsi="宋体" w:eastAsia="宋体" w:cs="宋体"/>
          <w:sz w:val="24"/>
          <w:szCs w:val="24"/>
          <w:lang w:eastAsia="zh-CN"/>
        </w:rPr>
        <w:t>发送各类文件、函件、</w:t>
      </w:r>
      <w:r>
        <w:rPr>
          <w:rFonts w:hint="eastAsia" w:ascii="宋体" w:hAnsi="宋体" w:eastAsia="宋体" w:cs="宋体"/>
          <w:sz w:val="24"/>
          <w:szCs w:val="24"/>
        </w:rPr>
        <w:t>法律文书</w:t>
      </w:r>
      <w:r>
        <w:rPr>
          <w:rFonts w:hint="eastAsia" w:ascii="宋体" w:hAnsi="宋体" w:eastAsia="宋体" w:cs="宋体"/>
          <w:sz w:val="24"/>
          <w:szCs w:val="24"/>
          <w:lang w:eastAsia="zh-CN"/>
        </w:rPr>
        <w:t>等信息、材料</w:t>
      </w:r>
      <w:r>
        <w:rPr>
          <w:rFonts w:hint="eastAsia" w:ascii="宋体" w:hAnsi="宋体" w:eastAsia="宋体" w:cs="宋体"/>
          <w:sz w:val="24"/>
          <w:szCs w:val="24"/>
        </w:rPr>
        <w:t>，均视有效送达乙方。</w:t>
      </w:r>
      <w:r>
        <w:rPr>
          <w:rFonts w:hint="eastAsia" w:ascii="宋体" w:hAnsi="宋体" w:eastAsia="宋体" w:cs="宋体"/>
          <w:sz w:val="24"/>
          <w:szCs w:val="24"/>
          <w:lang w:eastAsia="zh-CN"/>
        </w:rPr>
        <w:t>甲方</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所发出的信件</w:t>
      </w:r>
      <w:r>
        <w:rPr>
          <w:rFonts w:hint="eastAsia" w:ascii="宋体" w:hAnsi="宋体" w:eastAsia="宋体" w:cs="宋体"/>
          <w:sz w:val="24"/>
          <w:szCs w:val="24"/>
          <w:lang w:eastAsia="zh-CN"/>
        </w:rPr>
        <w:t>，</w:t>
      </w:r>
      <w:r>
        <w:rPr>
          <w:rFonts w:hint="eastAsia" w:ascii="宋体" w:hAnsi="宋体" w:eastAsia="宋体" w:cs="宋体"/>
          <w:sz w:val="24"/>
          <w:szCs w:val="24"/>
        </w:rPr>
        <w:t>自EMS/快递交邮后的第</w:t>
      </w:r>
      <w:r>
        <w:rPr>
          <w:rFonts w:hint="eastAsia" w:ascii="宋体" w:hAnsi="宋体" w:eastAsia="宋体" w:cs="宋体"/>
          <w:sz w:val="24"/>
          <w:szCs w:val="24"/>
          <w:lang w:eastAsia="zh-CN"/>
        </w:rPr>
        <w:t>5</w:t>
      </w:r>
      <w:r>
        <w:rPr>
          <w:rFonts w:hint="eastAsia" w:ascii="宋体" w:hAnsi="宋体" w:eastAsia="宋体" w:cs="宋体"/>
          <w:sz w:val="24"/>
          <w:szCs w:val="24"/>
        </w:rPr>
        <w:t>日视为送达；发出的短信/微信/电子邮件，自前述电子文件内容在发送方正确填写地址且未被系统退回的情况下，视为进入对方数据电文接收系统即视为送达</w:t>
      </w:r>
      <w:r>
        <w:rPr>
          <w:rFonts w:hint="eastAsia" w:ascii="宋体" w:hAnsi="宋体" w:eastAsia="宋体" w:cs="宋体"/>
          <w:sz w:val="24"/>
          <w:szCs w:val="24"/>
          <w:lang w:eastAsia="zh-CN"/>
        </w:rPr>
        <w:t>，</w:t>
      </w:r>
      <w:r>
        <w:rPr>
          <w:rFonts w:hint="eastAsia" w:ascii="宋体" w:hAnsi="宋体" w:eastAsia="宋体" w:cs="宋体"/>
          <w:sz w:val="24"/>
          <w:szCs w:val="24"/>
        </w:rPr>
        <w:t>电子送达与书面送达具有同等法律效力。若送达日为非工作日</w:t>
      </w:r>
      <w:r>
        <w:rPr>
          <w:rFonts w:hint="eastAsia" w:ascii="宋体" w:hAnsi="宋体" w:eastAsia="宋体" w:cs="宋体"/>
          <w:sz w:val="24"/>
          <w:szCs w:val="24"/>
          <w:lang w:eastAsia="zh-CN"/>
        </w:rPr>
        <w:t>，</w:t>
      </w:r>
      <w:r>
        <w:rPr>
          <w:rFonts w:hint="eastAsia" w:ascii="宋体" w:hAnsi="宋体" w:eastAsia="宋体" w:cs="宋体"/>
          <w:sz w:val="24"/>
          <w:szCs w:val="24"/>
        </w:rPr>
        <w:t xml:space="preserve"> 则视为在下一工作日送达。</w:t>
      </w:r>
    </w:p>
    <w:p w14:paraId="17C5231A">
      <w:pPr>
        <w:pStyle w:val="26"/>
        <w:jc w:val="left"/>
        <w:rPr>
          <w:rFonts w:hint="eastAsia" w:ascii="宋体" w:hAnsi="宋体" w:eastAsia="宋体" w:cs="宋体"/>
          <w:sz w:val="24"/>
          <w:szCs w:val="24"/>
        </w:rPr>
      </w:pPr>
      <w:r>
        <w:rPr>
          <w:rFonts w:hint="eastAsia" w:ascii="宋体" w:hAnsi="宋体" w:eastAsia="宋体" w:cs="宋体"/>
          <w:sz w:val="24"/>
          <w:szCs w:val="24"/>
        </w:rPr>
        <w:t>（三）任何一方的上述联系方式发生变更的，应在变更后三日内书面通知对方。本合同项</w:t>
      </w:r>
      <w:r>
        <w:rPr>
          <w:rFonts w:hint="eastAsia" w:ascii="宋体" w:hAnsi="宋体" w:eastAsia="宋体" w:cs="宋体"/>
          <w:sz w:val="24"/>
          <w:szCs w:val="24"/>
          <w:lang w:val="en-US" w:eastAsia="zh-CN"/>
        </w:rPr>
        <w:t>下</w:t>
      </w:r>
      <w:r>
        <w:rPr>
          <w:rFonts w:hint="eastAsia" w:ascii="宋体" w:hAnsi="宋体" w:eastAsia="宋体" w:cs="宋体"/>
          <w:sz w:val="24"/>
          <w:szCs w:val="24"/>
        </w:rPr>
        <w:t>债务进入诉讼或仲裁阶段后，则须以书面方式告知审理机关。否则，按上述联系方式发出的通知或其他文书即使变更方没有收到，仍视为送达。</w:t>
      </w:r>
    </w:p>
    <w:p w14:paraId="0A6F9335">
      <w:pPr>
        <w:pStyle w:val="26"/>
        <w:jc w:val="left"/>
        <w:rPr>
          <w:rFonts w:hint="eastAsia" w:ascii="宋体" w:hAnsi="宋体" w:eastAsia="宋体" w:cs="宋体"/>
          <w:sz w:val="24"/>
          <w:szCs w:val="24"/>
        </w:rPr>
      </w:pPr>
      <w:r>
        <w:rPr>
          <w:rFonts w:hint="eastAsia" w:ascii="宋体" w:hAnsi="宋体" w:eastAsia="宋体" w:cs="宋体"/>
          <w:sz w:val="24"/>
          <w:szCs w:val="24"/>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ascii="宋体" w:hAnsi="宋体" w:eastAsia="宋体" w:cs="宋体"/>
          <w:sz w:val="24"/>
          <w:szCs w:val="24"/>
          <w:lang w:eastAsia="zh-CN"/>
        </w:rPr>
        <w:t>上述乙方</w:t>
      </w:r>
      <w:r>
        <w:rPr>
          <w:rFonts w:hint="eastAsia" w:ascii="宋体" w:hAnsi="宋体" w:eastAsia="宋体" w:cs="宋体"/>
          <w:sz w:val="24"/>
          <w:szCs w:val="24"/>
        </w:rPr>
        <w:t>指定接收法律文书的手机短信或电子邮件等现代通讯方式送达法律文书；</w:t>
      </w:r>
      <w:r>
        <w:rPr>
          <w:rFonts w:hint="eastAsia" w:ascii="宋体" w:hAnsi="宋体" w:eastAsia="宋体" w:cs="宋体"/>
          <w:sz w:val="24"/>
          <w:szCs w:val="24"/>
          <w:lang w:eastAsia="zh-CN"/>
        </w:rPr>
        <w:t>乙方</w:t>
      </w:r>
      <w:r>
        <w:rPr>
          <w:rFonts w:hint="eastAsia" w:ascii="宋体" w:hAnsi="宋体" w:eastAsia="宋体" w:cs="宋体"/>
          <w:sz w:val="24"/>
          <w:szCs w:val="24"/>
        </w:rPr>
        <w:t>同意司法机关采取一种或多种送达方式送达法律文书，送达时间以上述送达方式中最先送达的为准；</w:t>
      </w:r>
      <w:r>
        <w:rPr>
          <w:rFonts w:hint="eastAsia" w:ascii="宋体" w:hAnsi="宋体" w:eastAsia="宋体" w:cs="宋体"/>
          <w:sz w:val="24"/>
          <w:szCs w:val="24"/>
          <w:lang w:eastAsia="zh-CN"/>
        </w:rPr>
        <w:t>乙方</w:t>
      </w:r>
      <w:r>
        <w:rPr>
          <w:rFonts w:hint="eastAsia" w:ascii="宋体" w:hAnsi="宋体" w:eastAsia="宋体" w:cs="宋体"/>
          <w:sz w:val="24"/>
          <w:szCs w:val="24"/>
        </w:rPr>
        <w:t>确认上述送达方式适用于各个司法阶段，包括但不限于一审、二审、再审、执行以及督促程序；</w:t>
      </w:r>
      <w:r>
        <w:rPr>
          <w:rFonts w:hint="eastAsia" w:ascii="宋体" w:hAnsi="宋体" w:eastAsia="宋体" w:cs="宋体"/>
          <w:sz w:val="24"/>
          <w:szCs w:val="24"/>
          <w:lang w:eastAsia="zh-CN"/>
        </w:rPr>
        <w:t>乙方</w:t>
      </w:r>
      <w:r>
        <w:rPr>
          <w:rFonts w:hint="eastAsia" w:ascii="宋体" w:hAnsi="宋体" w:eastAsia="宋体" w:cs="宋体"/>
          <w:sz w:val="24"/>
          <w:szCs w:val="24"/>
        </w:rPr>
        <w:t>保证送达地址准确、有效，如果提供的地址不确切，或者不及时告知变更后的地址，使法律文书无法送达或未及时送达，</w:t>
      </w:r>
      <w:r>
        <w:rPr>
          <w:rFonts w:hint="eastAsia" w:ascii="宋体" w:hAnsi="宋体" w:eastAsia="宋体" w:cs="宋体"/>
          <w:sz w:val="24"/>
          <w:szCs w:val="24"/>
          <w:lang w:eastAsia="zh-CN"/>
        </w:rPr>
        <w:t>乙方</w:t>
      </w:r>
      <w:r>
        <w:rPr>
          <w:rFonts w:hint="eastAsia" w:ascii="宋体" w:hAnsi="宋体" w:eastAsia="宋体" w:cs="宋体"/>
          <w:sz w:val="24"/>
          <w:szCs w:val="24"/>
        </w:rPr>
        <w:t>自行承担由此可能产生的法律后果。</w:t>
      </w:r>
    </w:p>
    <w:p w14:paraId="1EE54D0B">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（五）</w:t>
      </w:r>
      <w:r>
        <w:rPr>
          <w:rFonts w:hint="eastAsia" w:ascii="宋体" w:hAnsi="宋体" w:eastAsia="宋体" w:cs="宋体"/>
          <w:sz w:val="24"/>
          <w:szCs w:val="24"/>
        </w:rPr>
        <w:t>合同送达条款为独立条款，不受合同整体或其他条款的效力的影响。</w:t>
      </w:r>
    </w:p>
    <w:p w14:paraId="445823C2">
      <w:pPr>
        <w:pStyle w:val="26"/>
        <w:jc w:val="left"/>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三</w:t>
      </w:r>
      <w:r>
        <w:rPr>
          <w:rFonts w:hint="eastAsia" w:ascii="宋体" w:hAnsi="宋体" w:eastAsia="宋体" w:cs="宋体"/>
          <w:sz w:val="24"/>
          <w:szCs w:val="24"/>
        </w:rPr>
        <w:t>条 本合同发生任何争议，由双方友好协商解决。协商不成，双方同意向</w:t>
      </w:r>
      <w:r>
        <w:rPr>
          <w:rFonts w:hint="eastAsia" w:ascii="宋体" w:hAnsi="宋体" w:eastAsia="宋体" w:cs="宋体"/>
          <w:sz w:val="24"/>
          <w:szCs w:val="24"/>
          <w:lang w:val="en-US" w:eastAsia="zh-CN"/>
        </w:rPr>
        <w:t>甲方所在地</w:t>
      </w:r>
      <w:r>
        <w:rPr>
          <w:rFonts w:hint="eastAsia" w:ascii="宋体" w:hAnsi="宋体" w:eastAsia="宋体" w:cs="宋体"/>
          <w:sz w:val="24"/>
          <w:szCs w:val="24"/>
        </w:rPr>
        <w:t>人民法院提起诉讼。</w:t>
      </w:r>
    </w:p>
    <w:p w14:paraId="26A31BAC">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第十</w:t>
      </w:r>
      <w:r>
        <w:rPr>
          <w:rFonts w:hint="eastAsia" w:ascii="宋体" w:hAnsi="宋体" w:eastAsia="宋体" w:cs="宋体"/>
          <w:sz w:val="24"/>
          <w:szCs w:val="24"/>
          <w:lang w:val="en-US" w:eastAsia="zh-CN"/>
        </w:rPr>
        <w:t>四</w:t>
      </w:r>
      <w:r>
        <w:rPr>
          <w:rFonts w:hint="eastAsia" w:ascii="宋体" w:hAnsi="宋体" w:eastAsia="宋体" w:cs="宋体"/>
          <w:sz w:val="24"/>
          <w:szCs w:val="24"/>
        </w:rPr>
        <w:t>条 本合同自双方</w:t>
      </w:r>
      <w:r>
        <w:rPr>
          <w:rFonts w:hint="eastAsia" w:ascii="宋体" w:hAnsi="宋体" w:eastAsia="宋体" w:cs="宋体"/>
          <w:sz w:val="24"/>
          <w:szCs w:val="24"/>
          <w:lang w:eastAsia="zh-CN"/>
        </w:rPr>
        <w:t>签字</w:t>
      </w:r>
      <w:r>
        <w:rPr>
          <w:rFonts w:hint="eastAsia" w:ascii="宋体" w:hAnsi="宋体" w:eastAsia="宋体" w:cs="宋体"/>
          <w:sz w:val="24"/>
          <w:szCs w:val="24"/>
        </w:rPr>
        <w:t>盖章之日起生</w:t>
      </w:r>
      <w:r>
        <w:rPr>
          <w:rFonts w:hint="eastAsia" w:ascii="宋体" w:hAnsi="宋体" w:eastAsia="宋体" w:cs="宋体"/>
          <w:sz w:val="24"/>
          <w:szCs w:val="24"/>
          <w:lang w:eastAsia="zh-CN"/>
        </w:rPr>
        <w:t>效。</w:t>
      </w:r>
      <w:r>
        <w:rPr>
          <w:rFonts w:hint="eastAsia" w:ascii="宋体" w:hAnsi="宋体" w:eastAsia="宋体" w:cs="宋体"/>
          <w:sz w:val="24"/>
          <w:szCs w:val="24"/>
          <w:lang w:val="en-US" w:eastAsia="zh-CN"/>
        </w:rPr>
        <w:t xml:space="preserve">        </w:t>
      </w:r>
    </w:p>
    <w:p w14:paraId="4CF29D42">
      <w:pPr>
        <w:pStyle w:val="26"/>
        <w:jc w:val="left"/>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五</w:t>
      </w:r>
      <w:r>
        <w:rPr>
          <w:rFonts w:hint="eastAsia" w:ascii="宋体" w:hAnsi="宋体" w:eastAsia="宋体" w:cs="宋体"/>
          <w:sz w:val="24"/>
          <w:szCs w:val="24"/>
        </w:rPr>
        <w:t>条 本合同在执行期间，如有未尽事宜，甲乙双方</w:t>
      </w:r>
      <w:r>
        <w:rPr>
          <w:rFonts w:hint="eastAsia" w:ascii="宋体" w:hAnsi="宋体" w:eastAsia="宋体" w:cs="宋体"/>
          <w:sz w:val="24"/>
          <w:szCs w:val="24"/>
          <w:lang w:val="en-US" w:eastAsia="zh-CN"/>
        </w:rPr>
        <w:t>可</w:t>
      </w:r>
      <w:r>
        <w:rPr>
          <w:rFonts w:hint="eastAsia" w:ascii="宋体" w:hAnsi="宋体" w:eastAsia="宋体" w:cs="宋体"/>
          <w:sz w:val="24"/>
          <w:szCs w:val="24"/>
        </w:rPr>
        <w:t>协商另</w:t>
      </w:r>
      <w:r>
        <w:rPr>
          <w:rFonts w:hint="eastAsia" w:ascii="宋体" w:hAnsi="宋体" w:eastAsia="宋体" w:cs="宋体"/>
          <w:sz w:val="24"/>
          <w:szCs w:val="24"/>
          <w:lang w:val="en-US" w:eastAsia="zh-CN"/>
        </w:rPr>
        <w:t>行</w:t>
      </w:r>
      <w:r>
        <w:rPr>
          <w:rFonts w:hint="eastAsia" w:ascii="宋体" w:hAnsi="宋体" w:eastAsia="宋体" w:cs="宋体"/>
          <w:sz w:val="24"/>
          <w:szCs w:val="24"/>
        </w:rPr>
        <w:t>签订补充协议，补充协议与本合同具有同等</w:t>
      </w:r>
      <w:r>
        <w:rPr>
          <w:rFonts w:hint="eastAsia" w:ascii="宋体" w:hAnsi="宋体" w:eastAsia="宋体" w:cs="宋体"/>
          <w:sz w:val="24"/>
          <w:szCs w:val="24"/>
          <w:lang w:val="en-US" w:eastAsia="zh-CN"/>
        </w:rPr>
        <w:t>法律</w:t>
      </w:r>
      <w:r>
        <w:rPr>
          <w:rFonts w:hint="eastAsia" w:ascii="宋体" w:hAnsi="宋体" w:eastAsia="宋体" w:cs="宋体"/>
          <w:sz w:val="24"/>
          <w:szCs w:val="24"/>
        </w:rPr>
        <w:t>效力。</w:t>
      </w:r>
    </w:p>
    <w:p w14:paraId="39850801">
      <w:pPr>
        <w:pStyle w:val="26"/>
        <w:jc w:val="left"/>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条 </w:t>
      </w:r>
      <w:r>
        <w:rPr>
          <w:rFonts w:hint="eastAsia" w:ascii="宋体" w:hAnsi="宋体" w:eastAsia="宋体" w:cs="宋体"/>
          <w:sz w:val="24"/>
          <w:szCs w:val="24"/>
          <w:lang w:val="en-US" w:eastAsia="zh-CN"/>
        </w:rPr>
        <w:t>本</w:t>
      </w:r>
      <w:r>
        <w:rPr>
          <w:rFonts w:hint="eastAsia" w:ascii="宋体" w:hAnsi="宋体" w:eastAsia="宋体" w:cs="宋体"/>
          <w:sz w:val="24"/>
          <w:szCs w:val="24"/>
        </w:rPr>
        <w:t>合同一式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份，甲方执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份，乙方执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份，具有同等法律效力。</w:t>
      </w:r>
    </w:p>
    <w:p w14:paraId="55BEAFFE">
      <w:pPr>
        <w:pStyle w:val="26"/>
        <w:jc w:val="left"/>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七</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甲乙双方其他约定：</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6082D9EE">
      <w:pPr>
        <w:pStyle w:val="26"/>
        <w:jc w:val="left"/>
        <w:rPr>
          <w:rFonts w:hint="eastAsia" w:ascii="宋体" w:hAnsi="宋体" w:eastAsia="宋体" w:cs="宋体"/>
          <w:sz w:val="24"/>
          <w:szCs w:val="24"/>
        </w:rPr>
      </w:pPr>
      <w:r>
        <w:rPr>
          <w:rFonts w:hint="eastAsia" w:ascii="宋体" w:hAnsi="宋体" w:eastAsia="宋体" w:cs="宋体"/>
          <w:sz w:val="24"/>
          <w:szCs w:val="24"/>
        </w:rPr>
        <w:t>（以下无正文）</w:t>
      </w:r>
    </w:p>
    <w:tbl>
      <w:tblPr>
        <w:tblStyle w:val="21"/>
        <w:tblpPr w:leftFromText="180" w:rightFromText="180" w:vertAnchor="text" w:horzAnchor="page" w:tblpX="1198" w:tblpY="349"/>
        <w:tblOverlap w:val="never"/>
        <w:tblW w:w="9736" w:type="dxa"/>
        <w:tblInd w:w="0" w:type="dxa"/>
        <w:tblLayout w:type="fixed"/>
        <w:tblCellMar>
          <w:top w:w="0" w:type="dxa"/>
          <w:left w:w="108" w:type="dxa"/>
          <w:bottom w:w="0" w:type="dxa"/>
          <w:right w:w="108" w:type="dxa"/>
        </w:tblCellMar>
      </w:tblPr>
      <w:tblGrid>
        <w:gridCol w:w="4868"/>
        <w:gridCol w:w="4868"/>
      </w:tblGrid>
      <w:tr w14:paraId="188B514C">
        <w:tc>
          <w:tcPr>
            <w:tcW w:w="4868" w:type="dxa"/>
          </w:tcPr>
          <w:p w14:paraId="2C944786">
            <w:pPr>
              <w:pStyle w:val="26"/>
              <w:jc w:val="left"/>
              <w:rPr>
                <w:rFonts w:hint="eastAsia" w:ascii="宋体" w:hAnsi="宋体" w:eastAsia="宋体" w:cs="宋体"/>
                <w:sz w:val="24"/>
                <w:szCs w:val="24"/>
              </w:rPr>
            </w:pPr>
            <w:r>
              <w:rPr>
                <w:rFonts w:hint="eastAsia" w:ascii="宋体" w:hAnsi="宋体" w:eastAsia="宋体" w:cs="宋体"/>
                <w:sz w:val="24"/>
                <w:szCs w:val="24"/>
              </w:rPr>
              <w:t>甲方：湄洲湾职业技术学院</w:t>
            </w:r>
          </w:p>
        </w:tc>
        <w:tc>
          <w:tcPr>
            <w:tcW w:w="4868" w:type="dxa"/>
          </w:tcPr>
          <w:p w14:paraId="7888D71B">
            <w:pPr>
              <w:pStyle w:val="26"/>
              <w:jc w:val="left"/>
              <w:rPr>
                <w:rFonts w:hint="eastAsia" w:ascii="宋体" w:hAnsi="宋体" w:eastAsia="宋体" w:cs="宋体"/>
                <w:sz w:val="24"/>
                <w:szCs w:val="24"/>
                <w:lang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tc>
      </w:tr>
      <w:tr w14:paraId="08600F37">
        <w:tblPrEx>
          <w:tblCellMar>
            <w:top w:w="0" w:type="dxa"/>
            <w:left w:w="108" w:type="dxa"/>
            <w:bottom w:w="0" w:type="dxa"/>
            <w:right w:w="108" w:type="dxa"/>
          </w:tblCellMar>
        </w:tblPrEx>
        <w:tc>
          <w:tcPr>
            <w:tcW w:w="4868" w:type="dxa"/>
            <w:vAlign w:val="center"/>
          </w:tcPr>
          <w:p w14:paraId="7E328422">
            <w:pPr>
              <w:pStyle w:val="26"/>
              <w:jc w:val="left"/>
              <w:rPr>
                <w:rFonts w:hint="eastAsia" w:ascii="宋体" w:hAnsi="宋体" w:eastAsia="宋体" w:cs="宋体"/>
                <w:sz w:val="24"/>
                <w:szCs w:val="24"/>
              </w:rPr>
            </w:pPr>
            <w:r>
              <w:rPr>
                <w:rFonts w:hint="eastAsia" w:ascii="宋体" w:hAnsi="宋体" w:eastAsia="宋体" w:cs="宋体"/>
                <w:sz w:val="24"/>
                <w:szCs w:val="24"/>
              </w:rPr>
              <w:t>单位地址：莆田涵江区梧塘镇荔涵东大道1001号</w:t>
            </w:r>
          </w:p>
        </w:tc>
        <w:tc>
          <w:tcPr>
            <w:tcW w:w="4868" w:type="dxa"/>
          </w:tcPr>
          <w:p w14:paraId="55E41E0E">
            <w:pPr>
              <w:pStyle w:val="26"/>
              <w:jc w:val="left"/>
              <w:rPr>
                <w:rFonts w:hint="eastAsia" w:ascii="宋体" w:hAnsi="宋体" w:eastAsia="宋体" w:cs="宋体"/>
                <w:sz w:val="24"/>
                <w:szCs w:val="24"/>
                <w:lang w:eastAsia="zh-CN"/>
              </w:rPr>
            </w:pPr>
            <w:r>
              <w:rPr>
                <w:rFonts w:hint="eastAsia" w:ascii="宋体" w:hAnsi="宋体" w:eastAsia="宋体" w:cs="宋体"/>
                <w:sz w:val="24"/>
                <w:szCs w:val="24"/>
              </w:rPr>
              <w:t>单位地址：</w:t>
            </w:r>
            <w:r>
              <w:rPr>
                <w:rFonts w:hint="eastAsia" w:ascii="宋体" w:hAnsi="宋体" w:eastAsia="宋体" w:cs="宋体"/>
                <w:sz w:val="24"/>
                <w:szCs w:val="24"/>
                <w:lang w:val="en-US" w:eastAsia="zh-CN"/>
              </w:rPr>
              <w:t xml:space="preserve"> </w:t>
            </w:r>
          </w:p>
        </w:tc>
      </w:tr>
      <w:tr w14:paraId="2E68C9F7">
        <w:tblPrEx>
          <w:tblCellMar>
            <w:top w:w="0" w:type="dxa"/>
            <w:left w:w="108" w:type="dxa"/>
            <w:bottom w:w="0" w:type="dxa"/>
            <w:right w:w="108" w:type="dxa"/>
          </w:tblCellMar>
        </w:tblPrEx>
        <w:tc>
          <w:tcPr>
            <w:tcW w:w="4868" w:type="dxa"/>
          </w:tcPr>
          <w:p w14:paraId="4279F58C">
            <w:pPr>
              <w:pStyle w:val="26"/>
              <w:jc w:val="left"/>
              <w:rPr>
                <w:rFonts w:hint="eastAsia" w:ascii="宋体" w:hAnsi="宋体" w:eastAsia="宋体" w:cs="宋体"/>
                <w:sz w:val="24"/>
                <w:szCs w:val="24"/>
                <w:lang w:val="en-US" w:eastAsia="zh-CN"/>
              </w:rPr>
            </w:pPr>
            <w:r>
              <w:rPr>
                <w:rFonts w:hint="eastAsia" w:ascii="宋体" w:hAnsi="宋体" w:eastAsia="宋体" w:cs="宋体"/>
                <w:sz w:val="24"/>
                <w:szCs w:val="24"/>
              </w:rPr>
              <w:t>单位负责人：</w:t>
            </w:r>
          </w:p>
        </w:tc>
        <w:tc>
          <w:tcPr>
            <w:tcW w:w="4868" w:type="dxa"/>
          </w:tcPr>
          <w:p w14:paraId="4D34ACDB">
            <w:pPr>
              <w:pStyle w:val="26"/>
              <w:jc w:val="left"/>
              <w:rPr>
                <w:rFonts w:hint="eastAsia" w:ascii="宋体" w:hAnsi="宋体" w:eastAsia="宋体" w:cs="宋体"/>
                <w:sz w:val="24"/>
                <w:szCs w:val="24"/>
                <w:lang w:eastAsia="zh-CN"/>
              </w:rPr>
            </w:pPr>
            <w:r>
              <w:rPr>
                <w:rFonts w:hint="eastAsia" w:ascii="宋体" w:hAnsi="宋体" w:eastAsia="宋体" w:cs="宋体"/>
                <w:sz w:val="24"/>
                <w:szCs w:val="24"/>
              </w:rPr>
              <w:t>单位负责人：</w:t>
            </w:r>
          </w:p>
        </w:tc>
      </w:tr>
      <w:tr w14:paraId="0C73BE66">
        <w:tblPrEx>
          <w:tblCellMar>
            <w:top w:w="0" w:type="dxa"/>
            <w:left w:w="108" w:type="dxa"/>
            <w:bottom w:w="0" w:type="dxa"/>
            <w:right w:w="108" w:type="dxa"/>
          </w:tblCellMar>
        </w:tblPrEx>
        <w:tc>
          <w:tcPr>
            <w:tcW w:w="4868" w:type="dxa"/>
          </w:tcPr>
          <w:p w14:paraId="4CE57DCA">
            <w:pPr>
              <w:pStyle w:val="26"/>
              <w:jc w:val="left"/>
              <w:rPr>
                <w:rFonts w:hint="eastAsia" w:ascii="宋体" w:hAnsi="宋体" w:eastAsia="宋体" w:cs="宋体"/>
                <w:sz w:val="24"/>
                <w:szCs w:val="24"/>
              </w:rPr>
            </w:pPr>
            <w:r>
              <w:rPr>
                <w:rFonts w:hint="eastAsia" w:ascii="宋体" w:hAnsi="宋体" w:eastAsia="宋体" w:cs="宋体"/>
                <w:sz w:val="24"/>
                <w:szCs w:val="24"/>
              </w:rPr>
              <w:t>委托代理人：</w:t>
            </w:r>
          </w:p>
        </w:tc>
        <w:tc>
          <w:tcPr>
            <w:tcW w:w="4868" w:type="dxa"/>
          </w:tcPr>
          <w:p w14:paraId="1614CDB3">
            <w:pPr>
              <w:pStyle w:val="26"/>
              <w:jc w:val="left"/>
              <w:rPr>
                <w:rFonts w:hint="eastAsia" w:ascii="宋体" w:hAnsi="宋体" w:eastAsia="宋体" w:cs="宋体"/>
                <w:sz w:val="24"/>
                <w:szCs w:val="24"/>
              </w:rPr>
            </w:pPr>
            <w:r>
              <w:rPr>
                <w:rFonts w:hint="eastAsia" w:ascii="宋体" w:hAnsi="宋体" w:eastAsia="宋体" w:cs="宋体"/>
                <w:sz w:val="24"/>
                <w:szCs w:val="24"/>
              </w:rPr>
              <w:t>委托代理人：</w:t>
            </w:r>
          </w:p>
        </w:tc>
      </w:tr>
      <w:tr w14:paraId="1A1728CF">
        <w:tblPrEx>
          <w:tblCellMar>
            <w:top w:w="0" w:type="dxa"/>
            <w:left w:w="108" w:type="dxa"/>
            <w:bottom w:w="0" w:type="dxa"/>
            <w:right w:w="108" w:type="dxa"/>
          </w:tblCellMar>
        </w:tblPrEx>
        <w:tc>
          <w:tcPr>
            <w:tcW w:w="4868" w:type="dxa"/>
          </w:tcPr>
          <w:p w14:paraId="7EBCDB80">
            <w:pPr>
              <w:pStyle w:val="26"/>
              <w:jc w:val="left"/>
              <w:rPr>
                <w:rFonts w:hint="eastAsia" w:ascii="宋体" w:hAnsi="宋体" w:eastAsia="宋体" w:cs="宋体"/>
                <w:sz w:val="24"/>
                <w:szCs w:val="24"/>
              </w:rPr>
            </w:pPr>
            <w:r>
              <w:rPr>
                <w:rFonts w:hint="eastAsia" w:ascii="宋体" w:hAnsi="宋体" w:eastAsia="宋体" w:cs="宋体"/>
                <w:sz w:val="24"/>
                <w:szCs w:val="24"/>
              </w:rPr>
              <w:t>联系方法：</w:t>
            </w:r>
          </w:p>
        </w:tc>
        <w:tc>
          <w:tcPr>
            <w:tcW w:w="4868" w:type="dxa"/>
          </w:tcPr>
          <w:p w14:paraId="52A0AD3A">
            <w:pPr>
              <w:pStyle w:val="26"/>
              <w:jc w:val="left"/>
              <w:rPr>
                <w:rFonts w:hint="eastAsia" w:ascii="宋体" w:hAnsi="宋体" w:eastAsia="宋体" w:cs="宋体"/>
                <w:sz w:val="24"/>
                <w:szCs w:val="24"/>
              </w:rPr>
            </w:pPr>
            <w:r>
              <w:rPr>
                <w:rFonts w:hint="eastAsia" w:ascii="宋体" w:hAnsi="宋体" w:eastAsia="宋体" w:cs="宋体"/>
                <w:sz w:val="24"/>
                <w:szCs w:val="24"/>
              </w:rPr>
              <w:t>联系方法：</w:t>
            </w:r>
          </w:p>
        </w:tc>
      </w:tr>
      <w:tr w14:paraId="1B03D737">
        <w:tblPrEx>
          <w:tblCellMar>
            <w:top w:w="0" w:type="dxa"/>
            <w:left w:w="108" w:type="dxa"/>
            <w:bottom w:w="0" w:type="dxa"/>
            <w:right w:w="108" w:type="dxa"/>
          </w:tblCellMar>
        </w:tblPrEx>
        <w:tc>
          <w:tcPr>
            <w:tcW w:w="4868" w:type="dxa"/>
          </w:tcPr>
          <w:p w14:paraId="3CB53038">
            <w:pPr>
              <w:pStyle w:val="26"/>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4868" w:type="dxa"/>
          </w:tcPr>
          <w:p w14:paraId="3DCA14F5">
            <w:pPr>
              <w:pStyle w:val="26"/>
              <w:jc w:val="left"/>
              <w:rPr>
                <w:rFonts w:hint="eastAsia" w:ascii="宋体" w:hAnsi="宋体" w:eastAsia="宋体" w:cs="宋体"/>
                <w:sz w:val="24"/>
                <w:szCs w:val="24"/>
              </w:rPr>
            </w:pPr>
            <w:r>
              <w:rPr>
                <w:rFonts w:hint="eastAsia" w:ascii="宋体" w:hAnsi="宋体" w:eastAsia="宋体" w:cs="宋体"/>
                <w:sz w:val="24"/>
                <w:szCs w:val="24"/>
              </w:rPr>
              <w:t>开户银行：</w:t>
            </w:r>
          </w:p>
        </w:tc>
      </w:tr>
      <w:tr w14:paraId="0C8D63D3">
        <w:tblPrEx>
          <w:tblCellMar>
            <w:top w:w="0" w:type="dxa"/>
            <w:left w:w="108" w:type="dxa"/>
            <w:bottom w:w="0" w:type="dxa"/>
            <w:right w:w="108" w:type="dxa"/>
          </w:tblCellMar>
        </w:tblPrEx>
        <w:trPr>
          <w:trHeight w:val="68" w:hRule="atLeast"/>
        </w:trPr>
        <w:tc>
          <w:tcPr>
            <w:tcW w:w="4868" w:type="dxa"/>
          </w:tcPr>
          <w:p w14:paraId="3ABAFE7C">
            <w:pPr>
              <w:pStyle w:val="26"/>
              <w:jc w:val="left"/>
              <w:rPr>
                <w:rFonts w:hint="eastAsia" w:ascii="宋体" w:hAnsi="宋体" w:eastAsia="宋体" w:cs="宋体"/>
                <w:sz w:val="24"/>
                <w:szCs w:val="24"/>
              </w:rPr>
            </w:pPr>
            <w:r>
              <w:rPr>
                <w:rFonts w:hint="eastAsia" w:ascii="宋体" w:hAnsi="宋体" w:eastAsia="宋体" w:cs="宋体"/>
                <w:sz w:val="24"/>
                <w:szCs w:val="24"/>
              </w:rPr>
              <w:t>账号：</w:t>
            </w:r>
          </w:p>
        </w:tc>
        <w:tc>
          <w:tcPr>
            <w:tcW w:w="4868" w:type="dxa"/>
          </w:tcPr>
          <w:p w14:paraId="69A745CD">
            <w:pPr>
              <w:pStyle w:val="26"/>
              <w:jc w:val="left"/>
              <w:rPr>
                <w:rFonts w:hint="eastAsia" w:ascii="宋体" w:hAnsi="宋体" w:eastAsia="宋体" w:cs="宋体"/>
                <w:sz w:val="24"/>
                <w:szCs w:val="24"/>
              </w:rPr>
            </w:pPr>
            <w:r>
              <w:rPr>
                <w:rFonts w:hint="eastAsia" w:ascii="宋体" w:hAnsi="宋体" w:eastAsia="宋体" w:cs="宋体"/>
                <w:sz w:val="24"/>
                <w:szCs w:val="24"/>
              </w:rPr>
              <w:t>账号：</w:t>
            </w:r>
          </w:p>
        </w:tc>
      </w:tr>
    </w:tbl>
    <w:p w14:paraId="5F5F7922">
      <w:pPr>
        <w:pStyle w:val="26"/>
        <w:spacing w:line="360" w:lineRule="auto"/>
        <w:rPr>
          <w:rFonts w:hint="default" w:ascii="宋体" w:hAnsi="宋体" w:eastAsia="宋体" w:cs="宋体"/>
          <w:sz w:val="24"/>
          <w:szCs w:val="24"/>
        </w:rPr>
      </w:pPr>
    </w:p>
    <w:p w14:paraId="5CEBD9AB">
      <w:pPr>
        <w:pStyle w:val="26"/>
        <w:spacing w:line="360" w:lineRule="auto"/>
        <w:jc w:val="center"/>
        <w:outlineLvl w:val="1"/>
        <w:rPr>
          <w:rFonts w:ascii="宋体" w:hAnsi="宋体" w:eastAsia="宋体" w:cs="宋体"/>
          <w:b/>
          <w:sz w:val="24"/>
          <w:szCs w:val="24"/>
        </w:rPr>
      </w:pPr>
    </w:p>
    <w:p w14:paraId="2FDB2B59">
      <w:pPr>
        <w:pStyle w:val="26"/>
        <w:spacing w:line="360" w:lineRule="auto"/>
        <w:jc w:val="center"/>
        <w:outlineLvl w:val="1"/>
        <w:rPr>
          <w:rFonts w:ascii="宋体" w:hAnsi="宋体" w:eastAsia="宋体" w:cs="宋体"/>
          <w:b/>
          <w:sz w:val="24"/>
          <w:szCs w:val="24"/>
        </w:rPr>
      </w:pPr>
    </w:p>
    <w:p w14:paraId="152030F0">
      <w:pPr>
        <w:pStyle w:val="26"/>
        <w:spacing w:line="360" w:lineRule="auto"/>
        <w:jc w:val="center"/>
        <w:outlineLvl w:val="1"/>
        <w:rPr>
          <w:rFonts w:ascii="宋体" w:hAnsi="宋体" w:eastAsia="宋体" w:cs="宋体"/>
          <w:b/>
          <w:sz w:val="24"/>
          <w:szCs w:val="24"/>
        </w:rPr>
      </w:pPr>
    </w:p>
    <w:p w14:paraId="3DD975A4">
      <w:pPr>
        <w:pStyle w:val="26"/>
        <w:spacing w:line="360" w:lineRule="auto"/>
        <w:jc w:val="center"/>
        <w:outlineLvl w:val="1"/>
        <w:rPr>
          <w:rFonts w:ascii="宋体" w:hAnsi="宋体" w:eastAsia="宋体" w:cs="宋体"/>
          <w:b/>
          <w:sz w:val="24"/>
          <w:szCs w:val="24"/>
        </w:rPr>
      </w:pPr>
    </w:p>
    <w:p w14:paraId="7EE57F8A">
      <w:pPr>
        <w:pStyle w:val="26"/>
        <w:spacing w:line="360" w:lineRule="auto"/>
        <w:jc w:val="center"/>
        <w:outlineLvl w:val="1"/>
        <w:rPr>
          <w:rFonts w:ascii="宋体" w:hAnsi="宋体" w:eastAsia="宋体" w:cs="宋体"/>
          <w:b/>
          <w:sz w:val="24"/>
          <w:szCs w:val="24"/>
        </w:rPr>
      </w:pPr>
    </w:p>
    <w:p w14:paraId="6AEE4A62">
      <w:pPr>
        <w:pStyle w:val="26"/>
        <w:spacing w:line="360" w:lineRule="auto"/>
        <w:jc w:val="center"/>
        <w:outlineLvl w:val="1"/>
        <w:rPr>
          <w:rFonts w:ascii="宋体" w:hAnsi="宋体" w:eastAsia="宋体" w:cs="宋体"/>
          <w:b/>
          <w:sz w:val="24"/>
          <w:szCs w:val="24"/>
        </w:rPr>
      </w:pPr>
    </w:p>
    <w:p w14:paraId="0DEBF665">
      <w:pPr>
        <w:pStyle w:val="26"/>
        <w:spacing w:line="360" w:lineRule="auto"/>
        <w:jc w:val="center"/>
        <w:outlineLvl w:val="1"/>
        <w:rPr>
          <w:rFonts w:ascii="宋体" w:hAnsi="宋体" w:eastAsia="宋体" w:cs="宋体"/>
          <w:b/>
          <w:sz w:val="24"/>
          <w:szCs w:val="24"/>
        </w:rPr>
      </w:pPr>
    </w:p>
    <w:p w14:paraId="5CABE0E7">
      <w:pPr>
        <w:pStyle w:val="26"/>
        <w:spacing w:line="360" w:lineRule="auto"/>
        <w:jc w:val="both"/>
        <w:outlineLvl w:val="1"/>
        <w:rPr>
          <w:rFonts w:ascii="宋体" w:hAnsi="宋体" w:eastAsia="宋体" w:cs="宋体"/>
          <w:b/>
          <w:sz w:val="24"/>
          <w:szCs w:val="24"/>
        </w:rPr>
      </w:pPr>
    </w:p>
    <w:p w14:paraId="5A57189E">
      <w:pPr>
        <w:pStyle w:val="26"/>
        <w:spacing w:line="360" w:lineRule="auto"/>
        <w:jc w:val="center"/>
        <w:outlineLvl w:val="1"/>
        <w:rPr>
          <w:rFonts w:ascii="宋体" w:hAnsi="宋体" w:eastAsia="宋体" w:cs="宋体"/>
          <w:b/>
          <w:sz w:val="24"/>
          <w:szCs w:val="24"/>
        </w:rPr>
      </w:pPr>
    </w:p>
    <w:p w14:paraId="5B154D07">
      <w:pPr>
        <w:pStyle w:val="26"/>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第五章  首次响应文件格式</w:t>
      </w:r>
    </w:p>
    <w:p w14:paraId="07223660">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编制说明</w:t>
      </w:r>
    </w:p>
    <w:p w14:paraId="34C168E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1971988D">
      <w:pPr>
        <w:pStyle w:val="26"/>
        <w:spacing w:line="360" w:lineRule="auto"/>
        <w:jc w:val="center"/>
        <w:rPr>
          <w:rFonts w:hint="default" w:ascii="宋体" w:hAnsi="宋体" w:eastAsia="宋体" w:cs="宋体"/>
          <w:sz w:val="24"/>
          <w:szCs w:val="24"/>
        </w:rPr>
      </w:pPr>
    </w:p>
    <w:p w14:paraId="1230F725">
      <w:pPr>
        <w:pStyle w:val="26"/>
        <w:spacing w:line="360" w:lineRule="auto"/>
        <w:jc w:val="center"/>
        <w:rPr>
          <w:rFonts w:hint="default" w:ascii="宋体" w:hAnsi="宋体" w:eastAsia="宋体" w:cs="宋体"/>
          <w:sz w:val="24"/>
          <w:szCs w:val="24"/>
        </w:rPr>
      </w:pPr>
    </w:p>
    <w:p w14:paraId="185D705E">
      <w:pPr>
        <w:pStyle w:val="26"/>
        <w:spacing w:line="360" w:lineRule="auto"/>
        <w:jc w:val="center"/>
        <w:outlineLvl w:val="0"/>
        <w:rPr>
          <w:rFonts w:hint="default" w:ascii="宋体" w:hAnsi="宋体" w:eastAsia="宋体" w:cs="宋体"/>
          <w:sz w:val="24"/>
          <w:szCs w:val="24"/>
        </w:rPr>
      </w:pPr>
      <w:r>
        <w:rPr>
          <w:rFonts w:ascii="宋体" w:hAnsi="宋体" w:eastAsia="宋体" w:cs="宋体"/>
          <w:b/>
          <w:sz w:val="24"/>
          <w:szCs w:val="24"/>
        </w:rPr>
        <w:t>福建省政府采购项目竞争性磋商</w:t>
      </w:r>
    </w:p>
    <w:p w14:paraId="7A7D6907">
      <w:pPr>
        <w:pStyle w:val="26"/>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响应文件</w:t>
      </w:r>
    </w:p>
    <w:p w14:paraId="09FCAE10">
      <w:pPr>
        <w:pStyle w:val="26"/>
        <w:spacing w:line="360" w:lineRule="auto"/>
        <w:jc w:val="center"/>
        <w:outlineLvl w:val="1"/>
        <w:rPr>
          <w:rFonts w:hint="default" w:ascii="宋体" w:hAnsi="宋体" w:eastAsia="宋体" w:cs="宋体"/>
          <w:b/>
          <w:sz w:val="24"/>
          <w:szCs w:val="24"/>
        </w:rPr>
      </w:pPr>
      <w:r>
        <w:rPr>
          <w:rFonts w:ascii="宋体" w:hAnsi="宋体" w:eastAsia="宋体" w:cs="宋体"/>
          <w:b/>
          <w:sz w:val="24"/>
          <w:szCs w:val="24"/>
        </w:rPr>
        <w:t>（首次）</w:t>
      </w:r>
    </w:p>
    <w:p w14:paraId="251AD60E">
      <w:pPr>
        <w:pStyle w:val="26"/>
        <w:spacing w:line="360" w:lineRule="auto"/>
        <w:jc w:val="center"/>
        <w:outlineLvl w:val="1"/>
        <w:rPr>
          <w:rFonts w:hint="default" w:ascii="宋体" w:hAnsi="宋体" w:eastAsia="宋体" w:cs="宋体"/>
          <w:b/>
          <w:sz w:val="24"/>
          <w:szCs w:val="24"/>
        </w:rPr>
      </w:pPr>
    </w:p>
    <w:p w14:paraId="165BFBD3">
      <w:pPr>
        <w:pStyle w:val="26"/>
        <w:spacing w:line="360" w:lineRule="auto"/>
        <w:jc w:val="center"/>
        <w:outlineLvl w:val="1"/>
        <w:rPr>
          <w:rFonts w:hint="default" w:ascii="宋体" w:hAnsi="宋体" w:eastAsia="宋体" w:cs="宋体"/>
          <w:sz w:val="24"/>
          <w:szCs w:val="24"/>
        </w:rPr>
      </w:pPr>
    </w:p>
    <w:p w14:paraId="4B3048D3">
      <w:pPr>
        <w:pStyle w:val="26"/>
        <w:spacing w:line="360" w:lineRule="auto"/>
        <w:jc w:val="center"/>
        <w:outlineLvl w:val="1"/>
        <w:rPr>
          <w:rFonts w:hint="default" w:ascii="宋体" w:hAnsi="宋体" w:eastAsia="宋体" w:cs="宋体"/>
          <w:sz w:val="24"/>
          <w:szCs w:val="24"/>
        </w:rPr>
      </w:pPr>
    </w:p>
    <w:p w14:paraId="30C3E95C">
      <w:pPr>
        <w:pStyle w:val="26"/>
        <w:spacing w:line="360" w:lineRule="auto"/>
        <w:jc w:val="center"/>
        <w:outlineLvl w:val="1"/>
        <w:rPr>
          <w:rFonts w:hint="default" w:ascii="宋体" w:hAnsi="宋体" w:eastAsia="宋体" w:cs="宋体"/>
          <w:sz w:val="24"/>
          <w:szCs w:val="24"/>
        </w:rPr>
      </w:pPr>
    </w:p>
    <w:p w14:paraId="08BE97BF">
      <w:pPr>
        <w:pStyle w:val="26"/>
        <w:spacing w:line="360" w:lineRule="auto"/>
        <w:jc w:val="center"/>
        <w:outlineLvl w:val="1"/>
        <w:rPr>
          <w:rFonts w:hint="default" w:ascii="宋体" w:hAnsi="宋体" w:eastAsia="宋体" w:cs="宋体"/>
          <w:sz w:val="24"/>
          <w:szCs w:val="24"/>
        </w:rPr>
      </w:pPr>
    </w:p>
    <w:p w14:paraId="5520ACF0">
      <w:pPr>
        <w:pStyle w:val="26"/>
        <w:spacing w:line="360" w:lineRule="auto"/>
        <w:jc w:val="center"/>
        <w:outlineLvl w:val="1"/>
        <w:rPr>
          <w:rFonts w:hint="default" w:ascii="宋体" w:hAnsi="宋体" w:eastAsia="宋体" w:cs="宋体"/>
          <w:sz w:val="24"/>
          <w:szCs w:val="24"/>
        </w:rPr>
      </w:pPr>
    </w:p>
    <w:p w14:paraId="7489DD64">
      <w:pPr>
        <w:pStyle w:val="26"/>
        <w:spacing w:line="360" w:lineRule="auto"/>
        <w:jc w:val="center"/>
        <w:outlineLvl w:val="1"/>
        <w:rPr>
          <w:rFonts w:hint="default" w:ascii="宋体" w:hAnsi="宋体" w:eastAsia="宋体" w:cs="宋体"/>
          <w:sz w:val="24"/>
          <w:szCs w:val="24"/>
        </w:rPr>
      </w:pPr>
    </w:p>
    <w:p w14:paraId="69B5CAEB">
      <w:pPr>
        <w:pStyle w:val="26"/>
        <w:spacing w:line="360" w:lineRule="auto"/>
        <w:jc w:val="center"/>
        <w:outlineLvl w:val="1"/>
        <w:rPr>
          <w:rFonts w:hint="default" w:ascii="宋体" w:hAnsi="宋体" w:eastAsia="宋体" w:cs="宋体"/>
          <w:sz w:val="24"/>
          <w:szCs w:val="24"/>
        </w:rPr>
      </w:pPr>
    </w:p>
    <w:p w14:paraId="033CC075">
      <w:pPr>
        <w:pStyle w:val="26"/>
        <w:spacing w:line="360" w:lineRule="auto"/>
        <w:jc w:val="center"/>
        <w:outlineLvl w:val="1"/>
        <w:rPr>
          <w:rFonts w:hint="default" w:ascii="宋体" w:hAnsi="宋体" w:eastAsia="宋体" w:cs="宋体"/>
          <w:sz w:val="24"/>
          <w:szCs w:val="24"/>
        </w:rPr>
      </w:pPr>
    </w:p>
    <w:p w14:paraId="5516C4EC">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项目名称：</w:t>
      </w:r>
    </w:p>
    <w:p w14:paraId="73BA55A7">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项目编号：</w:t>
      </w:r>
    </w:p>
    <w:p w14:paraId="7F627601">
      <w:pPr>
        <w:pStyle w:val="26"/>
        <w:spacing w:line="360" w:lineRule="auto"/>
        <w:jc w:val="center"/>
        <w:outlineLvl w:val="2"/>
        <w:rPr>
          <w:rFonts w:hint="default" w:ascii="宋体" w:hAnsi="宋体" w:eastAsia="宋体" w:cs="宋体"/>
          <w:b/>
          <w:sz w:val="24"/>
          <w:szCs w:val="24"/>
        </w:rPr>
      </w:pPr>
      <w:r>
        <w:rPr>
          <w:rFonts w:ascii="宋体" w:hAnsi="宋体" w:eastAsia="宋体" w:cs="宋体"/>
          <w:b/>
          <w:sz w:val="24"/>
          <w:szCs w:val="24"/>
        </w:rPr>
        <w:t>采购包：</w:t>
      </w:r>
    </w:p>
    <w:p w14:paraId="7A073AD8">
      <w:pPr>
        <w:pStyle w:val="26"/>
        <w:spacing w:line="360" w:lineRule="auto"/>
        <w:jc w:val="center"/>
        <w:outlineLvl w:val="2"/>
        <w:rPr>
          <w:rFonts w:hint="default" w:ascii="宋体" w:hAnsi="宋体" w:eastAsia="宋体" w:cs="宋体"/>
          <w:b/>
          <w:sz w:val="24"/>
          <w:szCs w:val="24"/>
        </w:rPr>
      </w:pPr>
    </w:p>
    <w:p w14:paraId="601E76A7">
      <w:pPr>
        <w:pStyle w:val="26"/>
        <w:spacing w:line="360" w:lineRule="auto"/>
        <w:jc w:val="center"/>
        <w:outlineLvl w:val="2"/>
        <w:rPr>
          <w:rFonts w:hint="default" w:ascii="宋体" w:hAnsi="宋体" w:eastAsia="宋体" w:cs="宋体"/>
          <w:sz w:val="24"/>
          <w:szCs w:val="24"/>
        </w:rPr>
      </w:pPr>
    </w:p>
    <w:p w14:paraId="38093F8A">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供应商名称：</w:t>
      </w:r>
    </w:p>
    <w:p w14:paraId="550C188E">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日        期：</w:t>
      </w:r>
    </w:p>
    <w:p w14:paraId="3E13F474">
      <w:pPr>
        <w:pStyle w:val="26"/>
        <w:spacing w:line="360" w:lineRule="auto"/>
        <w:jc w:val="center"/>
        <w:rPr>
          <w:rFonts w:hint="default" w:ascii="宋体" w:hAnsi="宋体" w:eastAsia="宋体" w:cs="宋体"/>
          <w:sz w:val="24"/>
          <w:szCs w:val="24"/>
        </w:rPr>
      </w:pPr>
    </w:p>
    <w:p w14:paraId="69EC99AE">
      <w:pPr>
        <w:pStyle w:val="26"/>
        <w:spacing w:line="360" w:lineRule="auto"/>
        <w:jc w:val="center"/>
        <w:rPr>
          <w:rFonts w:hint="default" w:ascii="宋体" w:hAnsi="宋体" w:eastAsia="宋体" w:cs="宋体"/>
          <w:sz w:val="24"/>
          <w:szCs w:val="24"/>
        </w:rPr>
      </w:pPr>
    </w:p>
    <w:p w14:paraId="5CD237B8">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目  录</w:t>
      </w:r>
    </w:p>
    <w:p w14:paraId="663EE8B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附件1：响应函</w:t>
      </w:r>
    </w:p>
    <w:p w14:paraId="68D0A30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附件2：报价一览表（含详细报价书）</w:t>
      </w:r>
    </w:p>
    <w:p w14:paraId="66A1A5C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附件3：资格证明文件</w:t>
      </w:r>
    </w:p>
    <w:p w14:paraId="6A464C2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附件4：磋商保证金凭证</w:t>
      </w:r>
    </w:p>
    <w:p w14:paraId="51935A2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附件5：技术和商务偏离表</w:t>
      </w:r>
    </w:p>
    <w:p w14:paraId="11FB745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附件6：相关技术、商务、服务响应承诺及资料</w:t>
      </w:r>
    </w:p>
    <w:p w14:paraId="609FDF6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附件7：供应商提交的其他资料</w:t>
      </w:r>
    </w:p>
    <w:p w14:paraId="587834F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附件8：要求作为响应文件组成部分的其他内容（若有）</w:t>
      </w:r>
    </w:p>
    <w:p w14:paraId="0BEE6D70">
      <w:pPr>
        <w:pStyle w:val="26"/>
        <w:spacing w:line="360" w:lineRule="auto"/>
        <w:jc w:val="center"/>
        <w:rPr>
          <w:rFonts w:hint="default" w:ascii="宋体" w:hAnsi="宋体" w:eastAsia="宋体" w:cs="宋体"/>
          <w:sz w:val="24"/>
          <w:szCs w:val="24"/>
        </w:rPr>
      </w:pPr>
    </w:p>
    <w:p w14:paraId="17ACBC01">
      <w:pPr>
        <w:pStyle w:val="26"/>
        <w:spacing w:line="360" w:lineRule="auto"/>
        <w:jc w:val="center"/>
        <w:rPr>
          <w:rFonts w:hint="default" w:ascii="宋体" w:hAnsi="宋体" w:eastAsia="宋体" w:cs="宋体"/>
          <w:sz w:val="24"/>
          <w:szCs w:val="24"/>
        </w:rPr>
      </w:pPr>
    </w:p>
    <w:p w14:paraId="3E0FEF2F">
      <w:pPr>
        <w:pStyle w:val="26"/>
        <w:spacing w:line="360" w:lineRule="auto"/>
        <w:jc w:val="center"/>
        <w:rPr>
          <w:rFonts w:hint="default" w:ascii="宋体" w:hAnsi="宋体" w:eastAsia="宋体" w:cs="宋体"/>
          <w:sz w:val="24"/>
          <w:szCs w:val="24"/>
        </w:rPr>
      </w:pPr>
    </w:p>
    <w:p w14:paraId="6EFAFED4">
      <w:pPr>
        <w:pStyle w:val="26"/>
        <w:spacing w:line="360" w:lineRule="auto"/>
        <w:jc w:val="center"/>
        <w:rPr>
          <w:rFonts w:hint="default" w:ascii="宋体" w:hAnsi="宋体" w:eastAsia="宋体" w:cs="宋体"/>
          <w:sz w:val="24"/>
          <w:szCs w:val="24"/>
        </w:rPr>
      </w:pPr>
    </w:p>
    <w:p w14:paraId="4B8BC000">
      <w:pPr>
        <w:pStyle w:val="26"/>
        <w:spacing w:line="360" w:lineRule="auto"/>
        <w:jc w:val="center"/>
        <w:rPr>
          <w:rFonts w:hint="default" w:ascii="宋体" w:hAnsi="宋体" w:eastAsia="宋体" w:cs="宋体"/>
          <w:sz w:val="24"/>
          <w:szCs w:val="24"/>
        </w:rPr>
      </w:pPr>
    </w:p>
    <w:p w14:paraId="0FD6D009">
      <w:pPr>
        <w:pStyle w:val="26"/>
        <w:spacing w:line="360" w:lineRule="auto"/>
        <w:jc w:val="center"/>
        <w:rPr>
          <w:rFonts w:hint="default" w:ascii="宋体" w:hAnsi="宋体" w:eastAsia="宋体" w:cs="宋体"/>
          <w:sz w:val="24"/>
          <w:szCs w:val="24"/>
        </w:rPr>
      </w:pPr>
    </w:p>
    <w:p w14:paraId="526DA127">
      <w:pPr>
        <w:pStyle w:val="26"/>
        <w:spacing w:line="360" w:lineRule="auto"/>
        <w:jc w:val="center"/>
        <w:rPr>
          <w:rFonts w:hint="default" w:ascii="宋体" w:hAnsi="宋体" w:eastAsia="宋体" w:cs="宋体"/>
          <w:sz w:val="24"/>
          <w:szCs w:val="24"/>
        </w:rPr>
      </w:pPr>
    </w:p>
    <w:p w14:paraId="79E9CA6A">
      <w:pPr>
        <w:pStyle w:val="26"/>
        <w:spacing w:line="360" w:lineRule="auto"/>
        <w:jc w:val="center"/>
        <w:rPr>
          <w:rFonts w:hint="default" w:ascii="宋体" w:hAnsi="宋体" w:eastAsia="宋体" w:cs="宋体"/>
          <w:sz w:val="24"/>
          <w:szCs w:val="24"/>
        </w:rPr>
      </w:pPr>
    </w:p>
    <w:p w14:paraId="7CC0FC06">
      <w:pPr>
        <w:pStyle w:val="26"/>
        <w:spacing w:line="360" w:lineRule="auto"/>
        <w:jc w:val="center"/>
        <w:rPr>
          <w:rFonts w:hint="default" w:ascii="宋体" w:hAnsi="宋体" w:eastAsia="宋体" w:cs="宋体"/>
          <w:sz w:val="24"/>
          <w:szCs w:val="24"/>
        </w:rPr>
      </w:pPr>
    </w:p>
    <w:p w14:paraId="73FFAB40">
      <w:pPr>
        <w:pStyle w:val="26"/>
        <w:spacing w:line="360" w:lineRule="auto"/>
        <w:jc w:val="center"/>
        <w:rPr>
          <w:rFonts w:hint="default" w:ascii="宋体" w:hAnsi="宋体" w:eastAsia="宋体" w:cs="宋体"/>
          <w:sz w:val="24"/>
          <w:szCs w:val="24"/>
        </w:rPr>
      </w:pPr>
    </w:p>
    <w:p w14:paraId="48A75603">
      <w:pPr>
        <w:pStyle w:val="26"/>
        <w:spacing w:line="360" w:lineRule="auto"/>
        <w:jc w:val="center"/>
        <w:rPr>
          <w:rFonts w:hint="default" w:ascii="宋体" w:hAnsi="宋体" w:eastAsia="宋体" w:cs="宋体"/>
          <w:sz w:val="24"/>
          <w:szCs w:val="24"/>
        </w:rPr>
      </w:pPr>
    </w:p>
    <w:p w14:paraId="7F71BD25">
      <w:pPr>
        <w:pStyle w:val="26"/>
        <w:spacing w:line="360" w:lineRule="auto"/>
        <w:jc w:val="center"/>
        <w:rPr>
          <w:rFonts w:hint="default" w:ascii="宋体" w:hAnsi="宋体" w:eastAsia="宋体" w:cs="宋体"/>
          <w:sz w:val="24"/>
          <w:szCs w:val="24"/>
        </w:rPr>
      </w:pPr>
    </w:p>
    <w:p w14:paraId="352B4CFD">
      <w:pPr>
        <w:pStyle w:val="26"/>
        <w:spacing w:line="360" w:lineRule="auto"/>
        <w:jc w:val="center"/>
        <w:rPr>
          <w:rFonts w:hint="default" w:ascii="宋体" w:hAnsi="宋体" w:eastAsia="宋体" w:cs="宋体"/>
          <w:sz w:val="24"/>
          <w:szCs w:val="24"/>
        </w:rPr>
      </w:pPr>
    </w:p>
    <w:p w14:paraId="7E5BF161">
      <w:pPr>
        <w:pStyle w:val="26"/>
        <w:spacing w:line="360" w:lineRule="auto"/>
        <w:jc w:val="center"/>
        <w:rPr>
          <w:rFonts w:hint="default" w:ascii="宋体" w:hAnsi="宋体" w:eastAsia="宋体" w:cs="宋体"/>
          <w:sz w:val="24"/>
          <w:szCs w:val="24"/>
        </w:rPr>
      </w:pPr>
    </w:p>
    <w:p w14:paraId="6764A337">
      <w:pPr>
        <w:pStyle w:val="26"/>
        <w:spacing w:line="360" w:lineRule="auto"/>
        <w:jc w:val="center"/>
        <w:rPr>
          <w:rFonts w:hint="default" w:ascii="宋体" w:hAnsi="宋体" w:eastAsia="宋体" w:cs="宋体"/>
          <w:sz w:val="24"/>
          <w:szCs w:val="24"/>
        </w:rPr>
      </w:pPr>
    </w:p>
    <w:p w14:paraId="272F6A47">
      <w:pPr>
        <w:pStyle w:val="26"/>
        <w:spacing w:line="360" w:lineRule="auto"/>
        <w:jc w:val="center"/>
        <w:rPr>
          <w:rFonts w:hint="default" w:ascii="宋体" w:hAnsi="宋体" w:eastAsia="宋体" w:cs="宋体"/>
          <w:sz w:val="24"/>
          <w:szCs w:val="24"/>
        </w:rPr>
      </w:pPr>
    </w:p>
    <w:p w14:paraId="194C2627">
      <w:pPr>
        <w:pStyle w:val="26"/>
        <w:spacing w:line="360" w:lineRule="auto"/>
        <w:jc w:val="center"/>
        <w:rPr>
          <w:rFonts w:hint="default" w:ascii="宋体" w:hAnsi="宋体" w:eastAsia="宋体" w:cs="宋体"/>
          <w:sz w:val="24"/>
          <w:szCs w:val="24"/>
        </w:rPr>
      </w:pPr>
    </w:p>
    <w:p w14:paraId="5FCA13E6">
      <w:pPr>
        <w:pStyle w:val="26"/>
        <w:spacing w:line="360" w:lineRule="auto"/>
        <w:jc w:val="center"/>
        <w:rPr>
          <w:rFonts w:hint="default" w:ascii="宋体" w:hAnsi="宋体" w:eastAsia="宋体" w:cs="宋体"/>
          <w:sz w:val="24"/>
          <w:szCs w:val="24"/>
        </w:rPr>
      </w:pPr>
    </w:p>
    <w:p w14:paraId="2220DF0F">
      <w:pPr>
        <w:pStyle w:val="26"/>
        <w:spacing w:line="360" w:lineRule="auto"/>
        <w:jc w:val="both"/>
        <w:rPr>
          <w:rFonts w:hint="default" w:ascii="宋体" w:hAnsi="宋体" w:eastAsia="宋体" w:cs="宋体"/>
          <w:sz w:val="24"/>
          <w:szCs w:val="24"/>
        </w:rPr>
      </w:pPr>
    </w:p>
    <w:p w14:paraId="30D60679">
      <w:pPr>
        <w:pStyle w:val="26"/>
        <w:spacing w:line="360" w:lineRule="auto"/>
        <w:jc w:val="center"/>
        <w:rPr>
          <w:rFonts w:hint="default" w:ascii="宋体" w:hAnsi="宋体" w:eastAsia="宋体" w:cs="宋体"/>
          <w:sz w:val="24"/>
          <w:szCs w:val="24"/>
        </w:rPr>
      </w:pPr>
    </w:p>
    <w:p w14:paraId="34E481B2">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附件1          磋商响应声明</w:t>
      </w:r>
    </w:p>
    <w:p w14:paraId="20FF78D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EBACAB3">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1.根据贵方为</w:t>
      </w:r>
      <w:r>
        <w:rPr>
          <w:rFonts w:ascii="宋体" w:hAnsi="宋体" w:eastAsia="宋体" w:cs="宋体"/>
          <w:sz w:val="24"/>
          <w:szCs w:val="24"/>
          <w:u w:val="single"/>
        </w:rPr>
        <w:t>　　　　    　　　　　</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的采购公告（或采购邀请书），我方签字代表</w:t>
      </w:r>
      <w:r>
        <w:rPr>
          <w:rFonts w:ascii="宋体" w:hAnsi="宋体" w:eastAsia="宋体" w:cs="宋体"/>
          <w:sz w:val="24"/>
          <w:szCs w:val="24"/>
          <w:u w:val="single"/>
        </w:rPr>
        <w:t>（全名、职务）</w:t>
      </w:r>
      <w:r>
        <w:rPr>
          <w:rFonts w:ascii="宋体" w:hAnsi="宋体" w:eastAsia="宋体" w:cs="宋体"/>
          <w:sz w:val="24"/>
          <w:szCs w:val="24"/>
        </w:rPr>
        <w:t>经正式授权并代表的供应商</w:t>
      </w:r>
      <w:r>
        <w:rPr>
          <w:rFonts w:ascii="宋体" w:hAnsi="宋体" w:eastAsia="宋体" w:cs="宋体"/>
          <w:sz w:val="24"/>
          <w:szCs w:val="24"/>
          <w:u w:val="single"/>
        </w:rPr>
        <w:t>（供应商名称、地址）</w:t>
      </w:r>
      <w:r>
        <w:rPr>
          <w:rFonts w:ascii="宋体" w:hAnsi="宋体" w:eastAsia="宋体" w:cs="宋体"/>
          <w:sz w:val="24"/>
          <w:szCs w:val="24"/>
        </w:rPr>
        <w:t>提交包含下述内容的首次响应纸质文件正本</w:t>
      </w:r>
      <w:r>
        <w:rPr>
          <w:rFonts w:ascii="宋体" w:hAnsi="宋体" w:eastAsia="宋体" w:cs="宋体"/>
          <w:sz w:val="24"/>
          <w:szCs w:val="24"/>
          <w:u w:val="single"/>
        </w:rPr>
        <w:t>　　</w:t>
      </w:r>
      <w:r>
        <w:rPr>
          <w:rFonts w:ascii="宋体" w:hAnsi="宋体" w:eastAsia="宋体" w:cs="宋体"/>
          <w:sz w:val="24"/>
          <w:szCs w:val="24"/>
        </w:rPr>
        <w:t>套，副本</w:t>
      </w:r>
      <w:r>
        <w:rPr>
          <w:rFonts w:ascii="宋体" w:hAnsi="宋体" w:eastAsia="宋体" w:cs="宋体"/>
          <w:sz w:val="24"/>
          <w:szCs w:val="24"/>
          <w:u w:val="single"/>
        </w:rPr>
        <w:t>　　</w:t>
      </w:r>
      <w:r>
        <w:rPr>
          <w:rFonts w:ascii="宋体" w:hAnsi="宋体" w:eastAsia="宋体" w:cs="宋体"/>
          <w:sz w:val="24"/>
          <w:szCs w:val="24"/>
        </w:rPr>
        <w:t>套及电子文档</w:t>
      </w:r>
      <w:r>
        <w:rPr>
          <w:rFonts w:ascii="宋体" w:hAnsi="宋体" w:eastAsia="宋体" w:cs="宋体"/>
          <w:sz w:val="24"/>
          <w:szCs w:val="24"/>
          <w:u w:val="single"/>
        </w:rPr>
        <w:t>　　</w:t>
      </w:r>
      <w:r>
        <w:rPr>
          <w:rFonts w:ascii="宋体" w:hAnsi="宋体" w:eastAsia="宋体" w:cs="宋体"/>
          <w:sz w:val="24"/>
          <w:szCs w:val="24"/>
        </w:rPr>
        <w:t>套。</w:t>
      </w:r>
    </w:p>
    <w:p w14:paraId="06EBFBA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（1）响应函</w:t>
      </w:r>
    </w:p>
    <w:p w14:paraId="106FFFE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（2）报价一览表（含详细报价书）</w:t>
      </w:r>
    </w:p>
    <w:p w14:paraId="780188C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（3）资格证明文件</w:t>
      </w:r>
    </w:p>
    <w:p w14:paraId="6AB9B9A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（4）磋商保证金凭证</w:t>
      </w:r>
    </w:p>
    <w:p w14:paraId="74A0C08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（5）技术和商务偏离表</w:t>
      </w:r>
    </w:p>
    <w:p w14:paraId="71B57AB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（6）相关技术、商务、服务响应承诺及资料</w:t>
      </w:r>
    </w:p>
    <w:p w14:paraId="24C35229">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（7）供应商提交的其他资料</w:t>
      </w:r>
    </w:p>
    <w:p w14:paraId="5069BA9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（8）按照磋商文件规定，要求作为响应文件组成部分的其他内容（若有）</w:t>
      </w:r>
    </w:p>
    <w:p w14:paraId="7AC4E11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2.据此函，我方宣布响应承诺如下：</w:t>
      </w:r>
    </w:p>
    <w:p w14:paraId="430F24F0">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4A7723E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43461BA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1D1B52E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20D8609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2.5我方愿意向贵方提供任何与本项目磋商采购有关的数据或资料。若贵方需要，我方愿意提供我方作出的一切承诺的证明材料。</w:t>
      </w:r>
    </w:p>
    <w:p w14:paraId="3767E24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6E3781F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2.7我方承诺响应文件所提供的全部资料真实可靠，并接受磋商小组、采购人、采购代理机构、监管部门进一步审查其中任何资料真实性的要求</w:t>
      </w:r>
    </w:p>
    <w:p w14:paraId="474EB7A8">
      <w:pPr>
        <w:pStyle w:val="26"/>
        <w:spacing w:line="360" w:lineRule="auto"/>
        <w:ind w:firstLine="480"/>
        <w:rPr>
          <w:rFonts w:hint="default" w:ascii="宋体" w:hAnsi="宋体" w:eastAsia="宋体" w:cs="宋体"/>
          <w:sz w:val="24"/>
          <w:szCs w:val="24"/>
        </w:rPr>
      </w:pPr>
    </w:p>
    <w:p w14:paraId="4CAB8BF7">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通信地址:</w:t>
      </w:r>
      <w:r>
        <w:rPr>
          <w:rFonts w:ascii="宋体" w:hAnsi="宋体" w:eastAsia="宋体" w:cs="宋体"/>
          <w:sz w:val="24"/>
          <w:szCs w:val="24"/>
          <w:u w:val="single"/>
        </w:rPr>
        <w:t>　　　　　　　　　　　</w:t>
      </w:r>
    </w:p>
    <w:p w14:paraId="0E66AEA1">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邮编：</w:t>
      </w:r>
      <w:r>
        <w:rPr>
          <w:rFonts w:ascii="宋体" w:hAnsi="宋体" w:eastAsia="宋体" w:cs="宋体"/>
          <w:sz w:val="24"/>
          <w:szCs w:val="24"/>
          <w:u w:val="single"/>
        </w:rPr>
        <w:t>　　　　　　</w:t>
      </w:r>
      <w:r>
        <w:rPr>
          <w:rFonts w:ascii="宋体" w:hAnsi="宋体" w:eastAsia="宋体" w:cs="宋体"/>
          <w:sz w:val="24"/>
          <w:szCs w:val="24"/>
        </w:rPr>
        <w:t>传真号：</w:t>
      </w:r>
      <w:r>
        <w:rPr>
          <w:rFonts w:ascii="宋体" w:hAnsi="宋体" w:eastAsia="宋体" w:cs="宋体"/>
          <w:sz w:val="24"/>
          <w:szCs w:val="24"/>
          <w:u w:val="single"/>
        </w:rPr>
        <w:t>　　　　　　</w:t>
      </w:r>
    </w:p>
    <w:p w14:paraId="26CBE917">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联系电话（固定电话和移动电话）：</w:t>
      </w:r>
      <w:r>
        <w:rPr>
          <w:rFonts w:ascii="宋体" w:hAnsi="宋体" w:eastAsia="宋体" w:cs="宋体"/>
          <w:sz w:val="24"/>
          <w:szCs w:val="24"/>
          <w:u w:val="single"/>
        </w:rPr>
        <w:t>　　　　　　　　</w:t>
      </w:r>
    </w:p>
    <w:p w14:paraId="25F56D93">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　　</w:t>
      </w:r>
    </w:p>
    <w:p w14:paraId="029995EF">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供应商代表电子信箱：</w:t>
      </w:r>
      <w:r>
        <w:rPr>
          <w:rFonts w:ascii="宋体" w:hAnsi="宋体" w:eastAsia="宋体" w:cs="宋体"/>
          <w:sz w:val="24"/>
          <w:szCs w:val="24"/>
          <w:u w:val="single"/>
        </w:rPr>
        <w:t>　　　　　　　　</w:t>
      </w:r>
    </w:p>
    <w:p w14:paraId="363EF6F6">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　　（全称并加盖公章）　　</w:t>
      </w:r>
    </w:p>
    <w:p w14:paraId="67E51C97">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617C67F3">
      <w:pPr>
        <w:pStyle w:val="26"/>
        <w:spacing w:line="360" w:lineRule="auto"/>
        <w:jc w:val="center"/>
        <w:rPr>
          <w:rFonts w:hint="default" w:ascii="宋体" w:hAnsi="宋体" w:eastAsia="宋体" w:cs="宋体"/>
          <w:sz w:val="24"/>
          <w:szCs w:val="24"/>
        </w:rPr>
      </w:pPr>
    </w:p>
    <w:p w14:paraId="08DDE5A8">
      <w:pPr>
        <w:pStyle w:val="26"/>
        <w:spacing w:line="360" w:lineRule="auto"/>
        <w:jc w:val="center"/>
        <w:rPr>
          <w:rFonts w:hint="default" w:ascii="宋体" w:hAnsi="宋体" w:eastAsia="宋体" w:cs="宋体"/>
          <w:sz w:val="24"/>
          <w:szCs w:val="24"/>
        </w:rPr>
      </w:pPr>
    </w:p>
    <w:p w14:paraId="0C7C7C46">
      <w:pPr>
        <w:pStyle w:val="26"/>
        <w:spacing w:line="360" w:lineRule="auto"/>
        <w:jc w:val="center"/>
        <w:rPr>
          <w:rFonts w:hint="default" w:ascii="宋体" w:hAnsi="宋体" w:eastAsia="宋体" w:cs="宋体"/>
          <w:sz w:val="24"/>
          <w:szCs w:val="24"/>
        </w:rPr>
      </w:pPr>
    </w:p>
    <w:p w14:paraId="587E1AC4">
      <w:pPr>
        <w:pStyle w:val="26"/>
        <w:spacing w:line="360" w:lineRule="auto"/>
        <w:jc w:val="center"/>
        <w:rPr>
          <w:rFonts w:hint="default" w:ascii="宋体" w:hAnsi="宋体" w:eastAsia="宋体" w:cs="宋体"/>
          <w:sz w:val="24"/>
          <w:szCs w:val="24"/>
        </w:rPr>
      </w:pPr>
    </w:p>
    <w:p w14:paraId="0E40ABAB">
      <w:pPr>
        <w:pStyle w:val="26"/>
        <w:spacing w:line="360" w:lineRule="auto"/>
        <w:jc w:val="center"/>
        <w:rPr>
          <w:rFonts w:hint="default" w:ascii="宋体" w:hAnsi="宋体" w:eastAsia="宋体" w:cs="宋体"/>
          <w:sz w:val="24"/>
          <w:szCs w:val="24"/>
        </w:rPr>
      </w:pPr>
    </w:p>
    <w:p w14:paraId="6E7BCCD4">
      <w:pPr>
        <w:pStyle w:val="26"/>
        <w:spacing w:line="360" w:lineRule="auto"/>
        <w:jc w:val="center"/>
        <w:rPr>
          <w:rFonts w:hint="default" w:ascii="宋体" w:hAnsi="宋体" w:eastAsia="宋体" w:cs="宋体"/>
          <w:sz w:val="24"/>
          <w:szCs w:val="24"/>
        </w:rPr>
      </w:pPr>
    </w:p>
    <w:p w14:paraId="4BCB38C2">
      <w:pPr>
        <w:pStyle w:val="26"/>
        <w:spacing w:line="360" w:lineRule="auto"/>
        <w:jc w:val="center"/>
        <w:rPr>
          <w:rFonts w:hint="default" w:ascii="宋体" w:hAnsi="宋体" w:eastAsia="宋体" w:cs="宋体"/>
          <w:sz w:val="24"/>
          <w:szCs w:val="24"/>
        </w:rPr>
      </w:pPr>
    </w:p>
    <w:p w14:paraId="0040D7B1">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附件2      报价一览表</w:t>
      </w:r>
    </w:p>
    <w:p w14:paraId="483B8320">
      <w:pPr>
        <w:pStyle w:val="26"/>
        <w:spacing w:line="360" w:lineRule="auto"/>
        <w:jc w:val="both"/>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（全称加盖单位公章）</w:t>
      </w:r>
      <w:r>
        <w:rPr>
          <w:rFonts w:ascii="宋体" w:hAnsi="宋体" w:eastAsia="宋体" w:cs="宋体"/>
          <w:sz w:val="24"/>
          <w:szCs w:val="24"/>
        </w:rPr>
        <w:t>项目编号∶</w:t>
      </w:r>
      <w:r>
        <w:rPr>
          <w:rFonts w:ascii="宋体" w:hAnsi="宋体" w:eastAsia="宋体" w:cs="宋体"/>
          <w:sz w:val="24"/>
          <w:szCs w:val="24"/>
          <w:u w:val="single"/>
        </w:rPr>
        <w:t>　　　　　　</w:t>
      </w:r>
      <w:r>
        <w:rPr>
          <w:rFonts w:ascii="宋体" w:hAnsi="宋体" w:eastAsia="宋体" w:cs="宋体"/>
          <w:sz w:val="24"/>
          <w:szCs w:val="24"/>
        </w:rPr>
        <w:t>货币单位：元人民币</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1176"/>
        <w:gridCol w:w="4176"/>
        <w:gridCol w:w="1416"/>
        <w:gridCol w:w="696"/>
      </w:tblGrid>
      <w:tr w14:paraId="62F97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3" w:hRule="atLeast"/>
        </w:trPr>
        <w:tc>
          <w:tcPr>
            <w:tcW w:w="0" w:type="auto"/>
          </w:tcPr>
          <w:p w14:paraId="1AA56B9D">
            <w:pPr>
              <w:pStyle w:val="26"/>
              <w:spacing w:line="360" w:lineRule="auto"/>
              <w:jc w:val="center"/>
              <w:rPr>
                <w:rFonts w:hint="default" w:ascii="宋体" w:hAnsi="宋体" w:eastAsia="宋体" w:cs="宋体"/>
                <w:sz w:val="24"/>
                <w:szCs w:val="24"/>
              </w:rPr>
            </w:pPr>
            <w:r>
              <w:rPr>
                <w:rFonts w:ascii="宋体" w:hAnsi="宋体" w:eastAsia="宋体" w:cs="宋体"/>
                <w:sz w:val="24"/>
                <w:szCs w:val="24"/>
              </w:rPr>
              <w:t>采购包</w:t>
            </w:r>
          </w:p>
        </w:tc>
        <w:tc>
          <w:tcPr>
            <w:tcW w:w="0" w:type="auto"/>
          </w:tcPr>
          <w:p w14:paraId="5FAFBC8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首次报价</w:t>
            </w:r>
          </w:p>
        </w:tc>
        <w:tc>
          <w:tcPr>
            <w:tcW w:w="0" w:type="auto"/>
          </w:tcPr>
          <w:p w14:paraId="6DB72E12">
            <w:pPr>
              <w:pStyle w:val="26"/>
              <w:spacing w:line="360" w:lineRule="auto"/>
              <w:jc w:val="center"/>
              <w:rPr>
                <w:rFonts w:hint="default" w:ascii="宋体" w:hAnsi="宋体" w:eastAsia="宋体" w:cs="宋体"/>
                <w:sz w:val="24"/>
                <w:szCs w:val="24"/>
              </w:rPr>
            </w:pPr>
            <w:r>
              <w:rPr>
                <w:rFonts w:ascii="宋体" w:hAnsi="宋体" w:eastAsia="宋体" w:cs="宋体"/>
                <w:sz w:val="24"/>
                <w:szCs w:val="24"/>
              </w:rPr>
              <w:t>交货期/工期/项目完成时间/服务时间</w:t>
            </w:r>
          </w:p>
        </w:tc>
        <w:tc>
          <w:tcPr>
            <w:tcW w:w="0" w:type="auto"/>
          </w:tcPr>
          <w:p w14:paraId="466DF7DA">
            <w:pPr>
              <w:pStyle w:val="26"/>
              <w:spacing w:line="360" w:lineRule="auto"/>
              <w:jc w:val="center"/>
              <w:rPr>
                <w:rFonts w:hint="default" w:ascii="宋体" w:hAnsi="宋体" w:eastAsia="宋体" w:cs="宋体"/>
                <w:sz w:val="24"/>
                <w:szCs w:val="24"/>
              </w:rPr>
            </w:pPr>
            <w:r>
              <w:rPr>
                <w:rFonts w:ascii="宋体" w:hAnsi="宋体" w:eastAsia="宋体" w:cs="宋体"/>
                <w:sz w:val="24"/>
                <w:szCs w:val="24"/>
              </w:rPr>
              <w:t>磋商保证金</w:t>
            </w:r>
          </w:p>
        </w:tc>
        <w:tc>
          <w:tcPr>
            <w:tcW w:w="0" w:type="auto"/>
          </w:tcPr>
          <w:p w14:paraId="5788B7EA">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备注</w:t>
            </w:r>
          </w:p>
        </w:tc>
      </w:tr>
      <w:tr w14:paraId="21535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3" w:hRule="atLeast"/>
        </w:trPr>
        <w:tc>
          <w:tcPr>
            <w:tcW w:w="0" w:type="auto"/>
          </w:tcPr>
          <w:p w14:paraId="7CD11D7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0" w:type="auto"/>
          </w:tcPr>
          <w:p w14:paraId="620DF59B">
            <w:pPr>
              <w:pStyle w:val="26"/>
              <w:spacing w:line="360" w:lineRule="auto"/>
              <w:jc w:val="center"/>
              <w:rPr>
                <w:rFonts w:hint="default" w:ascii="宋体" w:hAnsi="宋体" w:eastAsia="宋体" w:cs="宋体"/>
                <w:sz w:val="24"/>
                <w:szCs w:val="24"/>
              </w:rPr>
            </w:pPr>
          </w:p>
        </w:tc>
        <w:tc>
          <w:tcPr>
            <w:tcW w:w="0" w:type="auto"/>
          </w:tcPr>
          <w:p w14:paraId="77DC8C1C">
            <w:pPr>
              <w:pStyle w:val="26"/>
              <w:spacing w:line="360" w:lineRule="auto"/>
              <w:jc w:val="center"/>
              <w:rPr>
                <w:rFonts w:hint="default" w:ascii="宋体" w:hAnsi="宋体" w:eastAsia="宋体" w:cs="宋体"/>
                <w:sz w:val="24"/>
                <w:szCs w:val="24"/>
              </w:rPr>
            </w:pPr>
          </w:p>
        </w:tc>
        <w:tc>
          <w:tcPr>
            <w:tcW w:w="0" w:type="auto"/>
          </w:tcPr>
          <w:p w14:paraId="7BBDDBB6">
            <w:pPr>
              <w:pStyle w:val="26"/>
              <w:spacing w:line="360" w:lineRule="auto"/>
              <w:jc w:val="center"/>
              <w:rPr>
                <w:rFonts w:hint="default" w:ascii="宋体" w:hAnsi="宋体" w:eastAsia="宋体" w:cs="宋体"/>
                <w:sz w:val="24"/>
                <w:szCs w:val="24"/>
              </w:rPr>
            </w:pPr>
          </w:p>
        </w:tc>
        <w:tc>
          <w:tcPr>
            <w:tcW w:w="0" w:type="auto"/>
          </w:tcPr>
          <w:p w14:paraId="4E742523">
            <w:pPr>
              <w:pStyle w:val="26"/>
              <w:spacing w:line="360" w:lineRule="auto"/>
              <w:jc w:val="center"/>
              <w:rPr>
                <w:rFonts w:hint="default" w:ascii="宋体" w:hAnsi="宋体" w:eastAsia="宋体" w:cs="宋体"/>
                <w:sz w:val="24"/>
                <w:szCs w:val="24"/>
              </w:rPr>
            </w:pPr>
          </w:p>
        </w:tc>
      </w:tr>
      <w:tr w14:paraId="147F5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3" w:hRule="atLeast"/>
        </w:trPr>
        <w:tc>
          <w:tcPr>
            <w:tcW w:w="0" w:type="auto"/>
          </w:tcPr>
          <w:p w14:paraId="5F037220">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0" w:type="auto"/>
          </w:tcPr>
          <w:p w14:paraId="3FA8A46E">
            <w:pPr>
              <w:pStyle w:val="26"/>
              <w:spacing w:line="360" w:lineRule="auto"/>
              <w:jc w:val="center"/>
              <w:rPr>
                <w:rFonts w:hint="default" w:ascii="宋体" w:hAnsi="宋体" w:eastAsia="宋体" w:cs="宋体"/>
                <w:sz w:val="24"/>
                <w:szCs w:val="24"/>
              </w:rPr>
            </w:pPr>
          </w:p>
        </w:tc>
        <w:tc>
          <w:tcPr>
            <w:tcW w:w="0" w:type="auto"/>
          </w:tcPr>
          <w:p w14:paraId="74A703A8">
            <w:pPr>
              <w:pStyle w:val="26"/>
              <w:spacing w:line="360" w:lineRule="auto"/>
              <w:jc w:val="center"/>
              <w:rPr>
                <w:rFonts w:hint="default" w:ascii="宋体" w:hAnsi="宋体" w:eastAsia="宋体" w:cs="宋体"/>
                <w:sz w:val="24"/>
                <w:szCs w:val="24"/>
              </w:rPr>
            </w:pPr>
          </w:p>
        </w:tc>
        <w:tc>
          <w:tcPr>
            <w:tcW w:w="0" w:type="auto"/>
          </w:tcPr>
          <w:p w14:paraId="41A6FB90">
            <w:pPr>
              <w:pStyle w:val="26"/>
              <w:spacing w:line="360" w:lineRule="auto"/>
              <w:jc w:val="center"/>
              <w:rPr>
                <w:rFonts w:hint="default" w:ascii="宋体" w:hAnsi="宋体" w:eastAsia="宋体" w:cs="宋体"/>
                <w:sz w:val="24"/>
                <w:szCs w:val="24"/>
              </w:rPr>
            </w:pPr>
          </w:p>
        </w:tc>
        <w:tc>
          <w:tcPr>
            <w:tcW w:w="0" w:type="auto"/>
          </w:tcPr>
          <w:p w14:paraId="4B4FC042">
            <w:pPr>
              <w:pStyle w:val="26"/>
              <w:spacing w:line="360" w:lineRule="auto"/>
              <w:jc w:val="center"/>
              <w:rPr>
                <w:rFonts w:hint="default" w:ascii="宋体" w:hAnsi="宋体" w:eastAsia="宋体" w:cs="宋体"/>
                <w:sz w:val="24"/>
                <w:szCs w:val="24"/>
              </w:rPr>
            </w:pPr>
          </w:p>
        </w:tc>
      </w:tr>
      <w:tr w14:paraId="15FB3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8" w:hRule="atLeast"/>
        </w:trPr>
        <w:tc>
          <w:tcPr>
            <w:tcW w:w="0" w:type="auto"/>
          </w:tcPr>
          <w:p w14:paraId="54C857D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0" w:type="auto"/>
          </w:tcPr>
          <w:p w14:paraId="41C7817C">
            <w:pPr>
              <w:pStyle w:val="26"/>
              <w:spacing w:line="360" w:lineRule="auto"/>
              <w:jc w:val="center"/>
              <w:rPr>
                <w:rFonts w:hint="default" w:ascii="宋体" w:hAnsi="宋体" w:eastAsia="宋体" w:cs="宋体"/>
                <w:sz w:val="24"/>
                <w:szCs w:val="24"/>
              </w:rPr>
            </w:pPr>
          </w:p>
        </w:tc>
        <w:tc>
          <w:tcPr>
            <w:tcW w:w="0" w:type="auto"/>
          </w:tcPr>
          <w:p w14:paraId="1A8BE8FB">
            <w:pPr>
              <w:pStyle w:val="26"/>
              <w:spacing w:line="360" w:lineRule="auto"/>
              <w:jc w:val="center"/>
              <w:rPr>
                <w:rFonts w:hint="default" w:ascii="宋体" w:hAnsi="宋体" w:eastAsia="宋体" w:cs="宋体"/>
                <w:sz w:val="24"/>
                <w:szCs w:val="24"/>
              </w:rPr>
            </w:pPr>
          </w:p>
        </w:tc>
        <w:tc>
          <w:tcPr>
            <w:tcW w:w="0" w:type="auto"/>
          </w:tcPr>
          <w:p w14:paraId="653719E2">
            <w:pPr>
              <w:pStyle w:val="26"/>
              <w:spacing w:line="360" w:lineRule="auto"/>
              <w:jc w:val="center"/>
              <w:rPr>
                <w:rFonts w:hint="default" w:ascii="宋体" w:hAnsi="宋体" w:eastAsia="宋体" w:cs="宋体"/>
                <w:sz w:val="24"/>
                <w:szCs w:val="24"/>
              </w:rPr>
            </w:pPr>
          </w:p>
        </w:tc>
        <w:tc>
          <w:tcPr>
            <w:tcW w:w="0" w:type="auto"/>
          </w:tcPr>
          <w:p w14:paraId="5B1B5A32">
            <w:pPr>
              <w:pStyle w:val="26"/>
              <w:spacing w:line="360" w:lineRule="auto"/>
              <w:jc w:val="center"/>
              <w:rPr>
                <w:rFonts w:hint="default" w:ascii="宋体" w:hAnsi="宋体" w:eastAsia="宋体" w:cs="宋体"/>
                <w:sz w:val="24"/>
                <w:szCs w:val="24"/>
              </w:rPr>
            </w:pPr>
          </w:p>
        </w:tc>
      </w:tr>
    </w:tbl>
    <w:p w14:paraId="02E01001">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备注：详细报价书另纸详列，格式自拟。</w:t>
      </w:r>
    </w:p>
    <w:p w14:paraId="752A66C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413D5C0B">
      <w:pPr>
        <w:pStyle w:val="26"/>
        <w:spacing w:line="360" w:lineRule="auto"/>
        <w:jc w:val="center"/>
        <w:rPr>
          <w:rFonts w:hint="default" w:ascii="宋体" w:hAnsi="宋体" w:eastAsia="宋体" w:cs="宋体"/>
          <w:sz w:val="24"/>
          <w:szCs w:val="24"/>
        </w:rPr>
      </w:pPr>
    </w:p>
    <w:p w14:paraId="279C83F0">
      <w:pPr>
        <w:pStyle w:val="26"/>
        <w:spacing w:line="360" w:lineRule="auto"/>
        <w:jc w:val="center"/>
        <w:rPr>
          <w:rFonts w:hint="default" w:ascii="宋体" w:hAnsi="宋体" w:eastAsia="宋体" w:cs="宋体"/>
          <w:sz w:val="24"/>
          <w:szCs w:val="24"/>
        </w:rPr>
      </w:pPr>
    </w:p>
    <w:p w14:paraId="25CEE10C">
      <w:pPr>
        <w:pStyle w:val="26"/>
        <w:spacing w:line="360" w:lineRule="auto"/>
        <w:jc w:val="center"/>
        <w:rPr>
          <w:rFonts w:hint="default" w:ascii="宋体" w:hAnsi="宋体" w:eastAsia="宋体" w:cs="宋体"/>
          <w:sz w:val="24"/>
          <w:szCs w:val="24"/>
        </w:rPr>
      </w:pPr>
    </w:p>
    <w:p w14:paraId="3E343D43">
      <w:pPr>
        <w:pStyle w:val="26"/>
        <w:spacing w:line="360" w:lineRule="auto"/>
        <w:jc w:val="center"/>
        <w:rPr>
          <w:rFonts w:hint="default" w:ascii="宋体" w:hAnsi="宋体" w:eastAsia="宋体" w:cs="宋体"/>
          <w:sz w:val="24"/>
          <w:szCs w:val="24"/>
        </w:rPr>
      </w:pPr>
    </w:p>
    <w:p w14:paraId="5C6DCC58">
      <w:pPr>
        <w:pStyle w:val="26"/>
        <w:spacing w:line="360" w:lineRule="auto"/>
        <w:jc w:val="center"/>
        <w:rPr>
          <w:rFonts w:hint="default" w:ascii="宋体" w:hAnsi="宋体" w:eastAsia="宋体" w:cs="宋体"/>
          <w:sz w:val="24"/>
          <w:szCs w:val="24"/>
        </w:rPr>
      </w:pPr>
    </w:p>
    <w:p w14:paraId="095BC7CE">
      <w:pPr>
        <w:pStyle w:val="26"/>
        <w:spacing w:line="360" w:lineRule="auto"/>
        <w:jc w:val="center"/>
        <w:rPr>
          <w:rFonts w:hint="default" w:ascii="宋体" w:hAnsi="宋体" w:eastAsia="宋体" w:cs="宋体"/>
          <w:sz w:val="24"/>
          <w:szCs w:val="24"/>
        </w:rPr>
      </w:pPr>
    </w:p>
    <w:p w14:paraId="5A53A90E">
      <w:pPr>
        <w:pStyle w:val="26"/>
        <w:spacing w:line="360" w:lineRule="auto"/>
        <w:jc w:val="center"/>
        <w:rPr>
          <w:rFonts w:hint="default" w:ascii="宋体" w:hAnsi="宋体" w:eastAsia="宋体" w:cs="宋体"/>
          <w:sz w:val="24"/>
          <w:szCs w:val="24"/>
        </w:rPr>
      </w:pPr>
    </w:p>
    <w:p w14:paraId="388A7377">
      <w:pPr>
        <w:pStyle w:val="26"/>
        <w:spacing w:line="360" w:lineRule="auto"/>
        <w:jc w:val="center"/>
        <w:rPr>
          <w:rFonts w:hint="default" w:ascii="宋体" w:hAnsi="宋体" w:eastAsia="宋体" w:cs="宋体"/>
          <w:sz w:val="24"/>
          <w:szCs w:val="24"/>
        </w:rPr>
      </w:pPr>
    </w:p>
    <w:p w14:paraId="0B79A2B4">
      <w:pPr>
        <w:pStyle w:val="26"/>
        <w:spacing w:line="360" w:lineRule="auto"/>
        <w:jc w:val="center"/>
        <w:rPr>
          <w:rFonts w:hint="default" w:ascii="宋体" w:hAnsi="宋体" w:eastAsia="宋体" w:cs="宋体"/>
          <w:sz w:val="24"/>
          <w:szCs w:val="24"/>
        </w:rPr>
      </w:pPr>
    </w:p>
    <w:p w14:paraId="395A12C9">
      <w:pPr>
        <w:pStyle w:val="26"/>
        <w:spacing w:line="360" w:lineRule="auto"/>
        <w:jc w:val="center"/>
        <w:rPr>
          <w:rFonts w:hint="default" w:ascii="宋体" w:hAnsi="宋体" w:eastAsia="宋体" w:cs="宋体"/>
          <w:sz w:val="24"/>
          <w:szCs w:val="24"/>
        </w:rPr>
      </w:pPr>
    </w:p>
    <w:p w14:paraId="0F2F78E8">
      <w:pPr>
        <w:pStyle w:val="26"/>
        <w:spacing w:line="360" w:lineRule="auto"/>
        <w:jc w:val="center"/>
        <w:rPr>
          <w:rFonts w:hint="default" w:ascii="宋体" w:hAnsi="宋体" w:eastAsia="宋体" w:cs="宋体"/>
          <w:sz w:val="24"/>
          <w:szCs w:val="24"/>
        </w:rPr>
      </w:pPr>
    </w:p>
    <w:p w14:paraId="0F276D06">
      <w:pPr>
        <w:pStyle w:val="26"/>
        <w:spacing w:line="360" w:lineRule="auto"/>
        <w:jc w:val="center"/>
        <w:rPr>
          <w:rFonts w:hint="default" w:ascii="宋体" w:hAnsi="宋体" w:eastAsia="宋体" w:cs="宋体"/>
          <w:sz w:val="24"/>
          <w:szCs w:val="24"/>
        </w:rPr>
      </w:pPr>
    </w:p>
    <w:p w14:paraId="0F98925C">
      <w:pPr>
        <w:pStyle w:val="26"/>
        <w:spacing w:line="360" w:lineRule="auto"/>
        <w:jc w:val="center"/>
        <w:rPr>
          <w:rFonts w:hint="default" w:ascii="宋体" w:hAnsi="宋体" w:eastAsia="宋体" w:cs="宋体"/>
          <w:sz w:val="24"/>
          <w:szCs w:val="24"/>
        </w:rPr>
      </w:pPr>
    </w:p>
    <w:p w14:paraId="6E573A80">
      <w:pPr>
        <w:pStyle w:val="26"/>
        <w:spacing w:line="360" w:lineRule="auto"/>
        <w:jc w:val="center"/>
        <w:rPr>
          <w:rFonts w:hint="default" w:ascii="宋体" w:hAnsi="宋体" w:eastAsia="宋体" w:cs="宋体"/>
          <w:sz w:val="24"/>
          <w:szCs w:val="24"/>
        </w:rPr>
      </w:pPr>
    </w:p>
    <w:p w14:paraId="72481047">
      <w:pPr>
        <w:pStyle w:val="26"/>
        <w:spacing w:line="360" w:lineRule="auto"/>
        <w:jc w:val="center"/>
        <w:rPr>
          <w:rFonts w:hint="default" w:ascii="宋体" w:hAnsi="宋体" w:eastAsia="宋体" w:cs="宋体"/>
          <w:sz w:val="24"/>
          <w:szCs w:val="24"/>
        </w:rPr>
      </w:pPr>
    </w:p>
    <w:p w14:paraId="2E0B4A31">
      <w:pPr>
        <w:pStyle w:val="26"/>
        <w:spacing w:line="360" w:lineRule="auto"/>
        <w:jc w:val="center"/>
        <w:rPr>
          <w:rFonts w:hint="default" w:ascii="宋体" w:hAnsi="宋体" w:eastAsia="宋体" w:cs="宋体"/>
          <w:sz w:val="24"/>
          <w:szCs w:val="24"/>
        </w:rPr>
      </w:pPr>
    </w:p>
    <w:p w14:paraId="13EF2BBC">
      <w:pPr>
        <w:pStyle w:val="26"/>
        <w:spacing w:line="360" w:lineRule="auto"/>
        <w:jc w:val="center"/>
        <w:rPr>
          <w:rFonts w:hint="default" w:ascii="宋体" w:hAnsi="宋体" w:eastAsia="宋体" w:cs="宋体"/>
          <w:sz w:val="24"/>
          <w:szCs w:val="24"/>
        </w:rPr>
      </w:pPr>
    </w:p>
    <w:p w14:paraId="764FFA82">
      <w:pPr>
        <w:pStyle w:val="26"/>
        <w:spacing w:line="360" w:lineRule="auto"/>
        <w:jc w:val="center"/>
        <w:rPr>
          <w:rFonts w:hint="default" w:ascii="宋体" w:hAnsi="宋体" w:eastAsia="宋体" w:cs="宋体"/>
          <w:sz w:val="24"/>
          <w:szCs w:val="24"/>
        </w:rPr>
      </w:pPr>
    </w:p>
    <w:p w14:paraId="5A851218">
      <w:pPr>
        <w:pStyle w:val="26"/>
        <w:spacing w:line="360" w:lineRule="auto"/>
        <w:jc w:val="center"/>
        <w:rPr>
          <w:rFonts w:hint="default" w:ascii="宋体" w:hAnsi="宋体" w:eastAsia="宋体" w:cs="宋体"/>
          <w:sz w:val="24"/>
          <w:szCs w:val="24"/>
        </w:rPr>
      </w:pPr>
    </w:p>
    <w:p w14:paraId="5858A3FC">
      <w:pPr>
        <w:pStyle w:val="26"/>
        <w:spacing w:line="360" w:lineRule="auto"/>
        <w:jc w:val="center"/>
        <w:rPr>
          <w:rFonts w:hint="default" w:ascii="宋体" w:hAnsi="宋体" w:eastAsia="宋体" w:cs="宋体"/>
          <w:sz w:val="24"/>
          <w:szCs w:val="24"/>
        </w:rPr>
      </w:pPr>
    </w:p>
    <w:p w14:paraId="264B6BBF">
      <w:pPr>
        <w:pStyle w:val="26"/>
        <w:spacing w:line="360" w:lineRule="auto"/>
        <w:jc w:val="both"/>
        <w:rPr>
          <w:rFonts w:hint="default" w:ascii="宋体" w:hAnsi="宋体" w:eastAsia="宋体" w:cs="宋体"/>
          <w:sz w:val="24"/>
          <w:szCs w:val="24"/>
        </w:rPr>
      </w:pPr>
    </w:p>
    <w:p w14:paraId="0C038BB7">
      <w:pPr>
        <w:pStyle w:val="26"/>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附件2-1     详细报价书</w:t>
      </w:r>
    </w:p>
    <w:p w14:paraId="5023D8DC">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说明：</w:t>
      </w:r>
    </w:p>
    <w:p w14:paraId="5E16979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18BA320A">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2D3A44A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36552102">
      <w:pPr>
        <w:pStyle w:val="26"/>
        <w:spacing w:line="360" w:lineRule="auto"/>
        <w:ind w:firstLine="480"/>
        <w:rPr>
          <w:rFonts w:hint="default" w:ascii="宋体" w:hAnsi="宋体" w:eastAsia="宋体" w:cs="宋体"/>
          <w:sz w:val="24"/>
          <w:szCs w:val="24"/>
        </w:rPr>
      </w:pPr>
    </w:p>
    <w:p w14:paraId="65A1D04C">
      <w:pPr>
        <w:pStyle w:val="26"/>
        <w:spacing w:line="360" w:lineRule="auto"/>
        <w:ind w:firstLine="480"/>
        <w:rPr>
          <w:rFonts w:hint="default" w:ascii="宋体" w:hAnsi="宋体" w:eastAsia="宋体" w:cs="宋体"/>
          <w:sz w:val="24"/>
          <w:szCs w:val="24"/>
        </w:rPr>
      </w:pPr>
    </w:p>
    <w:p w14:paraId="541D10C4">
      <w:pPr>
        <w:pStyle w:val="26"/>
        <w:spacing w:line="360" w:lineRule="auto"/>
        <w:ind w:firstLine="480"/>
        <w:rPr>
          <w:rFonts w:hint="default" w:ascii="宋体" w:hAnsi="宋体" w:eastAsia="宋体" w:cs="宋体"/>
          <w:sz w:val="24"/>
          <w:szCs w:val="24"/>
        </w:rPr>
      </w:pPr>
    </w:p>
    <w:p w14:paraId="33C9C869">
      <w:pPr>
        <w:pStyle w:val="26"/>
        <w:spacing w:line="360" w:lineRule="auto"/>
        <w:ind w:firstLine="480"/>
        <w:rPr>
          <w:rFonts w:hint="default" w:ascii="宋体" w:hAnsi="宋体" w:eastAsia="宋体" w:cs="宋体"/>
          <w:sz w:val="24"/>
          <w:szCs w:val="24"/>
        </w:rPr>
      </w:pPr>
    </w:p>
    <w:p w14:paraId="2B9F6D01">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6C7CEBA1">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5B372A89">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E22B288">
      <w:pPr>
        <w:pStyle w:val="26"/>
        <w:spacing w:line="360" w:lineRule="auto"/>
        <w:jc w:val="center"/>
        <w:rPr>
          <w:rFonts w:hint="default" w:ascii="宋体" w:hAnsi="宋体" w:eastAsia="宋体" w:cs="宋体"/>
          <w:sz w:val="24"/>
          <w:szCs w:val="24"/>
        </w:rPr>
      </w:pPr>
    </w:p>
    <w:p w14:paraId="015202E4">
      <w:pPr>
        <w:pStyle w:val="26"/>
        <w:spacing w:line="360" w:lineRule="auto"/>
        <w:jc w:val="center"/>
        <w:rPr>
          <w:rFonts w:hint="default" w:ascii="宋体" w:hAnsi="宋体" w:eastAsia="宋体" w:cs="宋体"/>
          <w:sz w:val="24"/>
          <w:szCs w:val="24"/>
        </w:rPr>
      </w:pPr>
    </w:p>
    <w:p w14:paraId="1847B12D">
      <w:pPr>
        <w:pStyle w:val="26"/>
        <w:spacing w:line="360" w:lineRule="auto"/>
        <w:jc w:val="center"/>
        <w:rPr>
          <w:rFonts w:hint="default" w:ascii="宋体" w:hAnsi="宋体" w:eastAsia="宋体" w:cs="宋体"/>
          <w:sz w:val="24"/>
          <w:szCs w:val="24"/>
        </w:rPr>
      </w:pPr>
    </w:p>
    <w:p w14:paraId="7E7633C6">
      <w:pPr>
        <w:pStyle w:val="26"/>
        <w:spacing w:line="360" w:lineRule="auto"/>
        <w:jc w:val="center"/>
        <w:rPr>
          <w:rFonts w:hint="default" w:ascii="宋体" w:hAnsi="宋体" w:eastAsia="宋体" w:cs="宋体"/>
          <w:sz w:val="24"/>
          <w:szCs w:val="24"/>
        </w:rPr>
      </w:pPr>
    </w:p>
    <w:p w14:paraId="09E3DBE7">
      <w:pPr>
        <w:pStyle w:val="26"/>
        <w:spacing w:line="360" w:lineRule="auto"/>
        <w:jc w:val="center"/>
        <w:rPr>
          <w:rFonts w:hint="default" w:ascii="宋体" w:hAnsi="宋体" w:eastAsia="宋体" w:cs="宋体"/>
          <w:sz w:val="24"/>
          <w:szCs w:val="24"/>
        </w:rPr>
      </w:pPr>
    </w:p>
    <w:p w14:paraId="5213CB15">
      <w:pPr>
        <w:pStyle w:val="26"/>
        <w:spacing w:line="360" w:lineRule="auto"/>
        <w:jc w:val="center"/>
        <w:rPr>
          <w:rFonts w:hint="default" w:ascii="宋体" w:hAnsi="宋体" w:eastAsia="宋体" w:cs="宋体"/>
          <w:sz w:val="24"/>
          <w:szCs w:val="24"/>
        </w:rPr>
      </w:pPr>
    </w:p>
    <w:p w14:paraId="33107134">
      <w:pPr>
        <w:pStyle w:val="26"/>
        <w:spacing w:line="360" w:lineRule="auto"/>
        <w:jc w:val="center"/>
        <w:rPr>
          <w:rFonts w:hint="default" w:ascii="宋体" w:hAnsi="宋体" w:eastAsia="宋体" w:cs="宋体"/>
          <w:sz w:val="24"/>
          <w:szCs w:val="24"/>
        </w:rPr>
      </w:pPr>
    </w:p>
    <w:p w14:paraId="1EE043D5">
      <w:pPr>
        <w:pStyle w:val="26"/>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附件3      资格证明文件</w:t>
      </w:r>
    </w:p>
    <w:p w14:paraId="3413C40A">
      <w:pPr>
        <w:pStyle w:val="26"/>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附件3-1   参加竞争性磋商的声明函（若有）</w:t>
      </w:r>
    </w:p>
    <w:p w14:paraId="2CA5D4A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719BD1E4">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1、关于贵方</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项目（项目编号:）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28185BA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2、供应商的基本概况：</w:t>
      </w:r>
    </w:p>
    <w:p w14:paraId="5C1401E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2.1供应商单位名称：</w:t>
      </w:r>
      <w:r>
        <w:rPr>
          <w:rFonts w:ascii="宋体" w:hAnsi="宋体" w:eastAsia="宋体" w:cs="宋体"/>
          <w:sz w:val="24"/>
          <w:szCs w:val="24"/>
          <w:u w:val="single"/>
        </w:rPr>
        <w:t xml:space="preserve">           　　　　　　</w:t>
      </w:r>
    </w:p>
    <w:p w14:paraId="1136ED7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2.2注册地址：</w:t>
      </w:r>
      <w:r>
        <w:rPr>
          <w:rFonts w:ascii="宋体" w:hAnsi="宋体" w:eastAsia="宋体" w:cs="宋体"/>
          <w:sz w:val="24"/>
          <w:szCs w:val="24"/>
          <w:u w:val="single"/>
        </w:rPr>
        <w:t xml:space="preserve">           　　　　　　　　</w:t>
      </w:r>
    </w:p>
    <w:p w14:paraId="7C697B4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2.3单位负责人姓名：</w:t>
      </w:r>
      <w:r>
        <w:rPr>
          <w:rFonts w:ascii="宋体" w:hAnsi="宋体" w:eastAsia="宋体" w:cs="宋体"/>
          <w:sz w:val="24"/>
          <w:szCs w:val="24"/>
          <w:u w:val="single"/>
        </w:rPr>
        <w:t xml:space="preserve">  　　　　</w:t>
      </w:r>
      <w:r>
        <w:rPr>
          <w:rFonts w:ascii="宋体" w:hAnsi="宋体" w:eastAsia="宋体" w:cs="宋体"/>
          <w:sz w:val="24"/>
          <w:szCs w:val="24"/>
        </w:rPr>
        <w:t>性别：</w:t>
      </w:r>
      <w:r>
        <w:rPr>
          <w:rFonts w:ascii="宋体" w:hAnsi="宋体" w:eastAsia="宋体" w:cs="宋体"/>
          <w:sz w:val="24"/>
          <w:szCs w:val="24"/>
          <w:u w:val="single"/>
        </w:rPr>
        <w:t xml:space="preserve">  　　</w:t>
      </w:r>
      <w:r>
        <w:rPr>
          <w:rFonts w:ascii="宋体" w:hAnsi="宋体" w:eastAsia="宋体" w:cs="宋体"/>
          <w:sz w:val="24"/>
          <w:szCs w:val="24"/>
        </w:rPr>
        <w:t>年龄：</w:t>
      </w:r>
      <w:r>
        <w:rPr>
          <w:rFonts w:ascii="宋体" w:hAnsi="宋体" w:eastAsia="宋体" w:cs="宋体"/>
          <w:sz w:val="24"/>
          <w:szCs w:val="24"/>
          <w:u w:val="single"/>
        </w:rPr>
        <w:t xml:space="preserve">  　　</w:t>
      </w:r>
      <w:r>
        <w:rPr>
          <w:rFonts w:ascii="宋体" w:hAnsi="宋体" w:eastAsia="宋体" w:cs="宋体"/>
          <w:sz w:val="24"/>
          <w:szCs w:val="24"/>
        </w:rPr>
        <w:t>职务：</w:t>
      </w:r>
      <w:r>
        <w:rPr>
          <w:rFonts w:ascii="宋体" w:hAnsi="宋体" w:eastAsia="宋体" w:cs="宋体"/>
          <w:sz w:val="24"/>
          <w:szCs w:val="24"/>
          <w:u w:val="single"/>
        </w:rPr>
        <w:t xml:space="preserve">  　　　　</w:t>
      </w:r>
      <w:r>
        <w:rPr>
          <w:rFonts w:ascii="宋体" w:hAnsi="宋体" w:eastAsia="宋体" w:cs="宋体"/>
          <w:sz w:val="24"/>
          <w:szCs w:val="24"/>
        </w:rPr>
        <w:t>。</w:t>
      </w:r>
    </w:p>
    <w:p w14:paraId="34EACA9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备注：“单位负责人”指单位法定代表人（供应商为法人的）或法律、法规规定代表单位行使职权的主要负责人（供应商为其他组织的）。</w:t>
      </w:r>
    </w:p>
    <w:p w14:paraId="33624D8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对于接受联合体形式的磋商且供应商是联合体的，则联合体各成员都应当提交本资格证明文件。</w:t>
      </w:r>
    </w:p>
    <w:p w14:paraId="1AE6AACC">
      <w:pPr>
        <w:pStyle w:val="26"/>
        <w:spacing w:line="360" w:lineRule="auto"/>
        <w:ind w:firstLine="480"/>
        <w:rPr>
          <w:rFonts w:hint="default" w:ascii="宋体" w:hAnsi="宋体" w:eastAsia="宋体" w:cs="宋体"/>
          <w:sz w:val="24"/>
          <w:szCs w:val="24"/>
        </w:rPr>
      </w:pPr>
    </w:p>
    <w:p w14:paraId="03E3184B">
      <w:pPr>
        <w:pStyle w:val="26"/>
        <w:spacing w:line="360" w:lineRule="auto"/>
        <w:ind w:firstLine="480"/>
        <w:rPr>
          <w:rFonts w:hint="default" w:ascii="宋体" w:hAnsi="宋体" w:eastAsia="宋体" w:cs="宋体"/>
          <w:sz w:val="24"/>
          <w:szCs w:val="24"/>
        </w:rPr>
      </w:pPr>
    </w:p>
    <w:p w14:paraId="0F002E37">
      <w:pPr>
        <w:pStyle w:val="26"/>
        <w:spacing w:line="360" w:lineRule="auto"/>
        <w:ind w:firstLine="480"/>
        <w:rPr>
          <w:rFonts w:hint="default" w:ascii="宋体" w:hAnsi="宋体" w:eastAsia="宋体" w:cs="宋体"/>
          <w:sz w:val="24"/>
          <w:szCs w:val="24"/>
        </w:rPr>
      </w:pPr>
    </w:p>
    <w:p w14:paraId="62C2F0BE">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3E403B07">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3116E5F7">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26EAED66">
      <w:pPr>
        <w:pStyle w:val="26"/>
        <w:spacing w:line="360" w:lineRule="auto"/>
        <w:jc w:val="center"/>
        <w:rPr>
          <w:rFonts w:hint="default" w:ascii="宋体" w:hAnsi="宋体" w:eastAsia="宋体" w:cs="宋体"/>
          <w:sz w:val="24"/>
          <w:szCs w:val="24"/>
        </w:rPr>
      </w:pPr>
    </w:p>
    <w:p w14:paraId="382D29A2">
      <w:pPr>
        <w:pStyle w:val="26"/>
        <w:spacing w:line="360" w:lineRule="auto"/>
        <w:jc w:val="center"/>
        <w:rPr>
          <w:rFonts w:hint="default" w:ascii="宋体" w:hAnsi="宋体" w:eastAsia="宋体" w:cs="宋体"/>
          <w:sz w:val="24"/>
          <w:szCs w:val="24"/>
        </w:rPr>
      </w:pPr>
    </w:p>
    <w:p w14:paraId="0125C8C5">
      <w:pPr>
        <w:pStyle w:val="26"/>
        <w:spacing w:line="360" w:lineRule="auto"/>
        <w:jc w:val="center"/>
        <w:rPr>
          <w:rFonts w:hint="default" w:ascii="宋体" w:hAnsi="宋体" w:eastAsia="宋体" w:cs="宋体"/>
          <w:sz w:val="24"/>
          <w:szCs w:val="24"/>
        </w:rPr>
      </w:pPr>
    </w:p>
    <w:p w14:paraId="077602B7">
      <w:pPr>
        <w:pStyle w:val="26"/>
        <w:spacing w:line="360" w:lineRule="auto"/>
        <w:jc w:val="center"/>
        <w:rPr>
          <w:rFonts w:hint="default" w:ascii="宋体" w:hAnsi="宋体" w:eastAsia="宋体" w:cs="宋体"/>
          <w:sz w:val="24"/>
          <w:szCs w:val="24"/>
        </w:rPr>
      </w:pPr>
    </w:p>
    <w:p w14:paraId="54C8D228">
      <w:pPr>
        <w:pStyle w:val="26"/>
        <w:spacing w:line="360" w:lineRule="auto"/>
        <w:jc w:val="center"/>
        <w:rPr>
          <w:rFonts w:hint="default" w:ascii="宋体" w:hAnsi="宋体" w:eastAsia="宋体" w:cs="宋体"/>
          <w:sz w:val="24"/>
          <w:szCs w:val="24"/>
        </w:rPr>
      </w:pPr>
    </w:p>
    <w:p w14:paraId="72A6707D">
      <w:pPr>
        <w:pStyle w:val="26"/>
        <w:spacing w:line="360" w:lineRule="auto"/>
        <w:jc w:val="center"/>
        <w:rPr>
          <w:rFonts w:hint="default" w:ascii="宋体" w:hAnsi="宋体" w:eastAsia="宋体" w:cs="宋体"/>
          <w:sz w:val="24"/>
          <w:szCs w:val="24"/>
        </w:rPr>
      </w:pPr>
    </w:p>
    <w:p w14:paraId="49280BE2">
      <w:pPr>
        <w:pStyle w:val="26"/>
        <w:spacing w:line="360" w:lineRule="auto"/>
        <w:jc w:val="center"/>
        <w:rPr>
          <w:rFonts w:hint="default" w:ascii="宋体" w:hAnsi="宋体" w:eastAsia="宋体" w:cs="宋体"/>
          <w:sz w:val="24"/>
          <w:szCs w:val="24"/>
        </w:rPr>
      </w:pPr>
    </w:p>
    <w:p w14:paraId="2462E283">
      <w:pPr>
        <w:pStyle w:val="26"/>
        <w:spacing w:line="360" w:lineRule="auto"/>
        <w:jc w:val="center"/>
        <w:rPr>
          <w:rFonts w:hint="default" w:ascii="宋体" w:hAnsi="宋体" w:eastAsia="宋体" w:cs="宋体"/>
          <w:sz w:val="24"/>
          <w:szCs w:val="24"/>
        </w:rPr>
      </w:pPr>
    </w:p>
    <w:p w14:paraId="78D43254">
      <w:pPr>
        <w:pStyle w:val="26"/>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附件3-2  供应商的资格声明</w:t>
      </w:r>
    </w:p>
    <w:p w14:paraId="456F81C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741C4BA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1"/>
        <w:tblW w:w="102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06"/>
        <w:gridCol w:w="4063"/>
      </w:tblGrid>
      <w:tr w14:paraId="242C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0E711B7C">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《中华人民共和国政府采购法》第二十二条对供应商的要求</w:t>
            </w:r>
          </w:p>
        </w:tc>
        <w:tc>
          <w:tcPr>
            <w:tcW w:w="4063" w:type="dxa"/>
          </w:tcPr>
          <w:p w14:paraId="319D64BA">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供应商对是否符合要求做如实声明</w:t>
            </w:r>
          </w:p>
        </w:tc>
      </w:tr>
      <w:tr w14:paraId="0C18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270862FD">
            <w:pPr>
              <w:pStyle w:val="26"/>
              <w:spacing w:line="360" w:lineRule="auto"/>
              <w:rPr>
                <w:rFonts w:hint="default" w:ascii="宋体" w:hAnsi="宋体" w:eastAsia="宋体" w:cs="宋体"/>
                <w:sz w:val="24"/>
                <w:szCs w:val="24"/>
              </w:rPr>
            </w:pPr>
            <w:r>
              <w:rPr>
                <w:rFonts w:ascii="宋体" w:hAnsi="宋体" w:eastAsia="宋体" w:cs="宋体"/>
                <w:sz w:val="24"/>
                <w:szCs w:val="24"/>
              </w:rPr>
              <w:t>（1）具有独立承担民事责任的能力</w:t>
            </w:r>
          </w:p>
        </w:tc>
        <w:tc>
          <w:tcPr>
            <w:tcW w:w="4063" w:type="dxa"/>
          </w:tcPr>
          <w:p w14:paraId="577EE9C7">
            <w:pPr>
              <w:pStyle w:val="26"/>
              <w:spacing w:line="360" w:lineRule="auto"/>
              <w:jc w:val="center"/>
              <w:rPr>
                <w:rFonts w:hint="default" w:ascii="宋体" w:hAnsi="宋体" w:eastAsia="宋体" w:cs="宋体"/>
                <w:sz w:val="24"/>
                <w:szCs w:val="24"/>
              </w:rPr>
            </w:pPr>
          </w:p>
        </w:tc>
      </w:tr>
      <w:tr w14:paraId="395E0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0BA2CFAD">
            <w:pPr>
              <w:pStyle w:val="26"/>
              <w:spacing w:line="360" w:lineRule="auto"/>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tc>
        <w:tc>
          <w:tcPr>
            <w:tcW w:w="4063" w:type="dxa"/>
          </w:tcPr>
          <w:p w14:paraId="1D797557">
            <w:pPr>
              <w:pStyle w:val="26"/>
              <w:spacing w:line="360" w:lineRule="auto"/>
              <w:jc w:val="center"/>
              <w:rPr>
                <w:rFonts w:hint="default" w:ascii="宋体" w:hAnsi="宋体" w:eastAsia="宋体" w:cs="宋体"/>
                <w:sz w:val="24"/>
                <w:szCs w:val="24"/>
              </w:rPr>
            </w:pPr>
          </w:p>
        </w:tc>
      </w:tr>
      <w:tr w14:paraId="54FBB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3CAC0315">
            <w:pPr>
              <w:pStyle w:val="26"/>
              <w:spacing w:line="360" w:lineRule="auto"/>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tc>
        <w:tc>
          <w:tcPr>
            <w:tcW w:w="4063" w:type="dxa"/>
          </w:tcPr>
          <w:p w14:paraId="3FE4C346">
            <w:pPr>
              <w:pStyle w:val="26"/>
              <w:spacing w:line="360" w:lineRule="auto"/>
              <w:jc w:val="center"/>
              <w:rPr>
                <w:rFonts w:hint="default" w:ascii="宋体" w:hAnsi="宋体" w:eastAsia="宋体" w:cs="宋体"/>
                <w:sz w:val="24"/>
                <w:szCs w:val="24"/>
              </w:rPr>
            </w:pPr>
          </w:p>
        </w:tc>
      </w:tr>
      <w:tr w14:paraId="7132A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4E2CDC31">
            <w:pPr>
              <w:pStyle w:val="26"/>
              <w:spacing w:line="360" w:lineRule="auto"/>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tc>
        <w:tc>
          <w:tcPr>
            <w:tcW w:w="4063" w:type="dxa"/>
          </w:tcPr>
          <w:p w14:paraId="2AD9DDC7">
            <w:pPr>
              <w:pStyle w:val="26"/>
              <w:spacing w:line="360" w:lineRule="auto"/>
              <w:jc w:val="center"/>
              <w:rPr>
                <w:rFonts w:hint="default" w:ascii="宋体" w:hAnsi="宋体" w:eastAsia="宋体" w:cs="宋体"/>
                <w:sz w:val="24"/>
                <w:szCs w:val="24"/>
              </w:rPr>
            </w:pPr>
          </w:p>
        </w:tc>
      </w:tr>
      <w:tr w14:paraId="015D1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7D3E9B3E">
            <w:pPr>
              <w:pStyle w:val="26"/>
              <w:spacing w:line="360" w:lineRule="auto"/>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tc>
        <w:tc>
          <w:tcPr>
            <w:tcW w:w="4063" w:type="dxa"/>
          </w:tcPr>
          <w:p w14:paraId="1BAE70D0">
            <w:pPr>
              <w:pStyle w:val="26"/>
              <w:spacing w:line="360" w:lineRule="auto"/>
              <w:jc w:val="center"/>
              <w:rPr>
                <w:rFonts w:hint="default" w:ascii="宋体" w:hAnsi="宋体" w:eastAsia="宋体" w:cs="宋体"/>
                <w:sz w:val="24"/>
                <w:szCs w:val="24"/>
              </w:rPr>
            </w:pPr>
          </w:p>
        </w:tc>
      </w:tr>
      <w:tr w14:paraId="04505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6DC4F28C">
            <w:pPr>
              <w:pStyle w:val="26"/>
              <w:spacing w:line="360" w:lineRule="auto"/>
              <w:rPr>
                <w:rFonts w:hint="default" w:ascii="宋体" w:hAnsi="宋体" w:eastAsia="宋体" w:cs="宋体"/>
                <w:sz w:val="24"/>
                <w:szCs w:val="24"/>
              </w:rPr>
            </w:pPr>
            <w:r>
              <w:rPr>
                <w:rFonts w:ascii="宋体" w:hAnsi="宋体" w:eastAsia="宋体" w:cs="宋体"/>
                <w:sz w:val="24"/>
                <w:szCs w:val="24"/>
              </w:rPr>
              <w:t>（6）法律、行政法规规定的其他条件。</w:t>
            </w:r>
          </w:p>
        </w:tc>
        <w:tc>
          <w:tcPr>
            <w:tcW w:w="4063" w:type="dxa"/>
          </w:tcPr>
          <w:p w14:paraId="14ADFDB6">
            <w:pPr>
              <w:pStyle w:val="26"/>
              <w:spacing w:line="360" w:lineRule="auto"/>
              <w:jc w:val="center"/>
              <w:rPr>
                <w:rFonts w:hint="default" w:ascii="宋体" w:hAnsi="宋体" w:eastAsia="宋体" w:cs="宋体"/>
                <w:sz w:val="24"/>
                <w:szCs w:val="24"/>
              </w:rPr>
            </w:pPr>
          </w:p>
        </w:tc>
      </w:tr>
      <w:tr w14:paraId="78559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4285FDA0">
            <w:pPr>
              <w:pStyle w:val="26"/>
              <w:spacing w:line="360" w:lineRule="auto"/>
              <w:rPr>
                <w:rFonts w:hint="default" w:ascii="宋体" w:hAnsi="宋体" w:eastAsia="宋体" w:cs="宋体"/>
                <w:sz w:val="24"/>
                <w:szCs w:val="24"/>
              </w:rPr>
            </w:pPr>
            <w:r>
              <w:rPr>
                <w:rFonts w:ascii="宋体" w:hAnsi="宋体" w:eastAsia="宋体" w:cs="宋体"/>
                <w:b/>
                <w:sz w:val="24"/>
                <w:szCs w:val="24"/>
              </w:rPr>
              <w:t>磋商文件对合格供应商的一般规定</w:t>
            </w:r>
          </w:p>
        </w:tc>
        <w:tc>
          <w:tcPr>
            <w:tcW w:w="4063" w:type="dxa"/>
          </w:tcPr>
          <w:p w14:paraId="070200CC">
            <w:pPr>
              <w:pStyle w:val="26"/>
              <w:spacing w:line="360" w:lineRule="auto"/>
              <w:jc w:val="center"/>
              <w:rPr>
                <w:rFonts w:hint="default" w:ascii="宋体" w:hAnsi="宋体" w:eastAsia="宋体" w:cs="宋体"/>
                <w:sz w:val="24"/>
                <w:szCs w:val="24"/>
              </w:rPr>
            </w:pPr>
            <w:r>
              <w:rPr>
                <w:rFonts w:ascii="宋体" w:hAnsi="宋体" w:eastAsia="宋体" w:cs="宋体"/>
                <w:b/>
                <w:sz w:val="24"/>
                <w:szCs w:val="24"/>
              </w:rPr>
              <w:t>供应商对是否违反一般规定做如实声明</w:t>
            </w:r>
          </w:p>
        </w:tc>
      </w:tr>
      <w:tr w14:paraId="4DF3D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34E2D778">
            <w:pPr>
              <w:pStyle w:val="26"/>
              <w:spacing w:line="360" w:lineRule="auto"/>
              <w:rPr>
                <w:rFonts w:hint="default" w:ascii="宋体" w:hAnsi="宋体" w:eastAsia="宋体" w:cs="宋体"/>
                <w:sz w:val="24"/>
                <w:szCs w:val="24"/>
              </w:rPr>
            </w:pPr>
            <w:r>
              <w:rPr>
                <w:rFonts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063" w:type="dxa"/>
          </w:tcPr>
          <w:p w14:paraId="63D217B7">
            <w:pPr>
              <w:pStyle w:val="26"/>
              <w:spacing w:line="360" w:lineRule="auto"/>
              <w:jc w:val="center"/>
              <w:rPr>
                <w:rFonts w:hint="default" w:ascii="宋体" w:hAnsi="宋体" w:eastAsia="宋体" w:cs="宋体"/>
                <w:sz w:val="24"/>
                <w:szCs w:val="24"/>
              </w:rPr>
            </w:pPr>
          </w:p>
        </w:tc>
      </w:tr>
      <w:tr w14:paraId="3734A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2582B88E">
            <w:pPr>
              <w:pStyle w:val="26"/>
              <w:spacing w:line="360" w:lineRule="auto"/>
              <w:rPr>
                <w:rFonts w:hint="default" w:ascii="宋体" w:hAnsi="宋体" w:eastAsia="宋体" w:cs="宋体"/>
                <w:sz w:val="24"/>
                <w:szCs w:val="24"/>
              </w:rPr>
            </w:pPr>
            <w:r>
              <w:rPr>
                <w:rFonts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4063" w:type="dxa"/>
          </w:tcPr>
          <w:p w14:paraId="2AD6AE0B">
            <w:pPr>
              <w:pStyle w:val="26"/>
              <w:spacing w:line="360" w:lineRule="auto"/>
              <w:jc w:val="center"/>
              <w:rPr>
                <w:rFonts w:hint="default" w:ascii="宋体" w:hAnsi="宋体" w:eastAsia="宋体" w:cs="宋体"/>
                <w:sz w:val="24"/>
                <w:szCs w:val="24"/>
              </w:rPr>
            </w:pPr>
          </w:p>
        </w:tc>
      </w:tr>
      <w:tr w14:paraId="77D5E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06" w:type="dxa"/>
          </w:tcPr>
          <w:p w14:paraId="3A0D4670">
            <w:pPr>
              <w:pStyle w:val="26"/>
              <w:spacing w:line="360" w:lineRule="auto"/>
              <w:rPr>
                <w:rFonts w:hint="default" w:ascii="宋体" w:hAnsi="宋体" w:eastAsia="宋体" w:cs="宋体"/>
                <w:sz w:val="24"/>
                <w:szCs w:val="24"/>
              </w:rPr>
            </w:pPr>
            <w:r>
              <w:rPr>
                <w:rFonts w:ascii="宋体" w:hAnsi="宋体" w:eastAsia="宋体" w:cs="宋体"/>
                <w:sz w:val="24"/>
                <w:szCs w:val="24"/>
              </w:rPr>
              <w:t>列入失信被执行人、重大税收违法案件当事人名单、政府采购严重违法失信行为记录名单的供应商，不得参加政府采购活动。</w:t>
            </w:r>
          </w:p>
        </w:tc>
        <w:tc>
          <w:tcPr>
            <w:tcW w:w="4063" w:type="dxa"/>
          </w:tcPr>
          <w:p w14:paraId="31BB21A8">
            <w:pPr>
              <w:pStyle w:val="26"/>
              <w:spacing w:line="360" w:lineRule="auto"/>
              <w:jc w:val="center"/>
              <w:rPr>
                <w:rFonts w:hint="default" w:ascii="宋体" w:hAnsi="宋体" w:eastAsia="宋体" w:cs="宋体"/>
                <w:sz w:val="24"/>
                <w:szCs w:val="24"/>
              </w:rPr>
            </w:pPr>
          </w:p>
        </w:tc>
      </w:tr>
    </w:tbl>
    <w:p w14:paraId="67CDF2F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2、我方对上述声明的真实性、合法性、准确性、有效性负责，并愿意根据磋商文件和磋商过程中贵方要求提供全部现有资料、数据、文件等予以证实。</w:t>
      </w:r>
    </w:p>
    <w:p w14:paraId="4A053C7E">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备注：对于接受联合体形式的磋商且供应商是联合体的，则联合体各成员都应当提交本资格证明文件。</w:t>
      </w:r>
    </w:p>
    <w:p w14:paraId="77170D00">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479E5DE0">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　　　　（全称并加盖公章）　　　　</w:t>
      </w:r>
    </w:p>
    <w:p w14:paraId="77C73E3B">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20FE4B63">
      <w:pPr>
        <w:pStyle w:val="26"/>
        <w:spacing w:line="360" w:lineRule="auto"/>
        <w:jc w:val="center"/>
        <w:rPr>
          <w:rFonts w:hint="default" w:ascii="宋体" w:hAnsi="宋体" w:eastAsia="宋体" w:cs="宋体"/>
          <w:sz w:val="24"/>
          <w:szCs w:val="24"/>
        </w:rPr>
      </w:pPr>
    </w:p>
    <w:p w14:paraId="4DCCB133">
      <w:pPr>
        <w:pStyle w:val="26"/>
        <w:spacing w:line="360" w:lineRule="auto"/>
        <w:jc w:val="center"/>
        <w:rPr>
          <w:rFonts w:hint="default" w:ascii="宋体" w:hAnsi="宋体" w:eastAsia="宋体" w:cs="宋体"/>
          <w:sz w:val="24"/>
          <w:szCs w:val="24"/>
        </w:rPr>
      </w:pPr>
    </w:p>
    <w:p w14:paraId="7B664A12">
      <w:pPr>
        <w:pStyle w:val="26"/>
        <w:spacing w:line="360" w:lineRule="auto"/>
        <w:jc w:val="center"/>
        <w:rPr>
          <w:rFonts w:hint="default" w:ascii="宋体" w:hAnsi="宋体" w:eastAsia="宋体" w:cs="宋体"/>
          <w:sz w:val="24"/>
          <w:szCs w:val="24"/>
        </w:rPr>
      </w:pPr>
    </w:p>
    <w:p w14:paraId="3E6ED931">
      <w:pPr>
        <w:pStyle w:val="26"/>
        <w:spacing w:line="360" w:lineRule="auto"/>
        <w:jc w:val="center"/>
        <w:rPr>
          <w:rFonts w:hint="default" w:ascii="宋体" w:hAnsi="宋体" w:eastAsia="宋体" w:cs="宋体"/>
          <w:sz w:val="24"/>
          <w:szCs w:val="24"/>
        </w:rPr>
      </w:pPr>
    </w:p>
    <w:p w14:paraId="4F2FD078">
      <w:pPr>
        <w:pStyle w:val="26"/>
        <w:spacing w:line="360" w:lineRule="auto"/>
        <w:jc w:val="center"/>
        <w:rPr>
          <w:rFonts w:hint="default" w:ascii="宋体" w:hAnsi="宋体" w:eastAsia="宋体" w:cs="宋体"/>
          <w:sz w:val="24"/>
          <w:szCs w:val="24"/>
        </w:rPr>
      </w:pPr>
    </w:p>
    <w:p w14:paraId="5B95B1CC">
      <w:pPr>
        <w:pStyle w:val="26"/>
        <w:spacing w:line="360" w:lineRule="auto"/>
        <w:jc w:val="center"/>
        <w:rPr>
          <w:rFonts w:hint="default" w:ascii="宋体" w:hAnsi="宋体" w:eastAsia="宋体" w:cs="宋体"/>
          <w:sz w:val="24"/>
          <w:szCs w:val="24"/>
        </w:rPr>
      </w:pPr>
    </w:p>
    <w:p w14:paraId="5A4D5954">
      <w:pPr>
        <w:pStyle w:val="26"/>
        <w:spacing w:line="360" w:lineRule="auto"/>
        <w:jc w:val="center"/>
        <w:rPr>
          <w:rFonts w:hint="default" w:ascii="宋体" w:hAnsi="宋体" w:eastAsia="宋体" w:cs="宋体"/>
          <w:sz w:val="24"/>
          <w:szCs w:val="24"/>
        </w:rPr>
      </w:pPr>
    </w:p>
    <w:p w14:paraId="0DB3CEA2">
      <w:pPr>
        <w:pStyle w:val="26"/>
        <w:spacing w:line="360" w:lineRule="auto"/>
        <w:jc w:val="center"/>
        <w:rPr>
          <w:rFonts w:hint="default" w:ascii="宋体" w:hAnsi="宋体" w:eastAsia="宋体" w:cs="宋体"/>
          <w:sz w:val="24"/>
          <w:szCs w:val="24"/>
        </w:rPr>
      </w:pPr>
    </w:p>
    <w:p w14:paraId="3DFD4509">
      <w:pPr>
        <w:pStyle w:val="26"/>
        <w:spacing w:line="360" w:lineRule="auto"/>
        <w:jc w:val="center"/>
        <w:rPr>
          <w:rFonts w:hint="default" w:ascii="宋体" w:hAnsi="宋体" w:eastAsia="宋体" w:cs="宋体"/>
          <w:sz w:val="24"/>
          <w:szCs w:val="24"/>
        </w:rPr>
      </w:pPr>
    </w:p>
    <w:p w14:paraId="22F89A02">
      <w:pPr>
        <w:pStyle w:val="26"/>
        <w:spacing w:line="360" w:lineRule="auto"/>
        <w:jc w:val="center"/>
        <w:rPr>
          <w:rFonts w:hint="default" w:ascii="宋体" w:hAnsi="宋体" w:eastAsia="宋体" w:cs="宋体"/>
          <w:sz w:val="24"/>
          <w:szCs w:val="24"/>
        </w:rPr>
      </w:pPr>
    </w:p>
    <w:p w14:paraId="090106AD">
      <w:pPr>
        <w:pStyle w:val="26"/>
        <w:spacing w:line="360" w:lineRule="auto"/>
        <w:jc w:val="center"/>
        <w:rPr>
          <w:rFonts w:hint="default" w:ascii="宋体" w:hAnsi="宋体" w:eastAsia="宋体" w:cs="宋体"/>
          <w:sz w:val="24"/>
          <w:szCs w:val="24"/>
        </w:rPr>
      </w:pPr>
    </w:p>
    <w:p w14:paraId="23F1D71D">
      <w:pPr>
        <w:pStyle w:val="26"/>
        <w:spacing w:line="360" w:lineRule="auto"/>
        <w:jc w:val="center"/>
        <w:rPr>
          <w:rFonts w:hint="default" w:ascii="宋体" w:hAnsi="宋体" w:eastAsia="宋体" w:cs="宋体"/>
          <w:sz w:val="24"/>
          <w:szCs w:val="24"/>
        </w:rPr>
      </w:pPr>
    </w:p>
    <w:p w14:paraId="21E59AA4">
      <w:pPr>
        <w:pStyle w:val="26"/>
        <w:spacing w:line="360" w:lineRule="auto"/>
        <w:jc w:val="center"/>
        <w:rPr>
          <w:rFonts w:hint="default" w:ascii="宋体" w:hAnsi="宋体" w:eastAsia="宋体" w:cs="宋体"/>
          <w:sz w:val="24"/>
          <w:szCs w:val="24"/>
        </w:rPr>
      </w:pPr>
    </w:p>
    <w:p w14:paraId="05E3D5EC">
      <w:pPr>
        <w:pStyle w:val="26"/>
        <w:spacing w:line="360" w:lineRule="auto"/>
        <w:jc w:val="center"/>
        <w:rPr>
          <w:rFonts w:hint="default" w:ascii="宋体" w:hAnsi="宋体" w:eastAsia="宋体" w:cs="宋体"/>
          <w:sz w:val="24"/>
          <w:szCs w:val="24"/>
        </w:rPr>
      </w:pPr>
    </w:p>
    <w:p w14:paraId="47FF30A4">
      <w:pPr>
        <w:pStyle w:val="26"/>
        <w:spacing w:line="360" w:lineRule="auto"/>
        <w:jc w:val="center"/>
        <w:rPr>
          <w:rFonts w:hint="default" w:ascii="宋体" w:hAnsi="宋体" w:eastAsia="宋体" w:cs="宋体"/>
          <w:sz w:val="24"/>
          <w:szCs w:val="24"/>
        </w:rPr>
      </w:pPr>
    </w:p>
    <w:p w14:paraId="4F1BCCC1">
      <w:pPr>
        <w:pStyle w:val="26"/>
        <w:spacing w:line="360" w:lineRule="auto"/>
        <w:jc w:val="center"/>
        <w:rPr>
          <w:rFonts w:hint="default" w:ascii="宋体" w:hAnsi="宋体" w:eastAsia="宋体" w:cs="宋体"/>
          <w:sz w:val="24"/>
          <w:szCs w:val="24"/>
        </w:rPr>
      </w:pPr>
    </w:p>
    <w:p w14:paraId="17619972">
      <w:pPr>
        <w:pStyle w:val="26"/>
        <w:spacing w:line="360" w:lineRule="auto"/>
        <w:jc w:val="center"/>
        <w:rPr>
          <w:rFonts w:hint="default" w:ascii="宋体" w:hAnsi="宋体" w:eastAsia="宋体" w:cs="宋体"/>
          <w:sz w:val="24"/>
          <w:szCs w:val="24"/>
        </w:rPr>
      </w:pPr>
    </w:p>
    <w:p w14:paraId="733DB6EA">
      <w:pPr>
        <w:pStyle w:val="26"/>
        <w:spacing w:line="360" w:lineRule="auto"/>
        <w:jc w:val="center"/>
        <w:rPr>
          <w:rFonts w:hint="default" w:ascii="宋体" w:hAnsi="宋体" w:eastAsia="宋体" w:cs="宋体"/>
          <w:sz w:val="24"/>
          <w:szCs w:val="24"/>
        </w:rPr>
      </w:pPr>
    </w:p>
    <w:p w14:paraId="675435DB">
      <w:pPr>
        <w:pStyle w:val="26"/>
        <w:spacing w:line="360" w:lineRule="auto"/>
        <w:jc w:val="center"/>
        <w:rPr>
          <w:rFonts w:hint="default" w:ascii="宋体" w:hAnsi="宋体" w:eastAsia="宋体" w:cs="宋体"/>
          <w:sz w:val="24"/>
          <w:szCs w:val="24"/>
        </w:rPr>
      </w:pPr>
    </w:p>
    <w:p w14:paraId="1FE5AFBC">
      <w:pPr>
        <w:pStyle w:val="26"/>
        <w:spacing w:line="360" w:lineRule="auto"/>
        <w:jc w:val="center"/>
        <w:rPr>
          <w:rFonts w:hint="default" w:ascii="宋体" w:hAnsi="宋体" w:eastAsia="宋体" w:cs="宋体"/>
          <w:sz w:val="24"/>
          <w:szCs w:val="24"/>
        </w:rPr>
      </w:pPr>
    </w:p>
    <w:p w14:paraId="60485B5C">
      <w:pPr>
        <w:pStyle w:val="26"/>
        <w:spacing w:line="360" w:lineRule="auto"/>
        <w:jc w:val="center"/>
        <w:rPr>
          <w:rFonts w:hint="default" w:ascii="宋体" w:hAnsi="宋体" w:eastAsia="宋体" w:cs="宋体"/>
          <w:sz w:val="24"/>
          <w:szCs w:val="24"/>
        </w:rPr>
      </w:pPr>
    </w:p>
    <w:p w14:paraId="4D44B0B2">
      <w:pPr>
        <w:pStyle w:val="26"/>
        <w:spacing w:line="360" w:lineRule="auto"/>
        <w:jc w:val="center"/>
        <w:rPr>
          <w:rFonts w:hint="default" w:ascii="宋体" w:hAnsi="宋体" w:eastAsia="宋体" w:cs="宋体"/>
          <w:sz w:val="24"/>
          <w:szCs w:val="24"/>
        </w:rPr>
      </w:pPr>
    </w:p>
    <w:p w14:paraId="14BBB89F">
      <w:pPr>
        <w:pStyle w:val="26"/>
        <w:spacing w:line="360" w:lineRule="auto"/>
        <w:jc w:val="center"/>
        <w:rPr>
          <w:rFonts w:hint="default" w:ascii="宋体" w:hAnsi="宋体" w:eastAsia="宋体" w:cs="宋体"/>
          <w:sz w:val="24"/>
          <w:szCs w:val="24"/>
        </w:rPr>
      </w:pPr>
    </w:p>
    <w:p w14:paraId="77865DB7">
      <w:pPr>
        <w:pStyle w:val="26"/>
        <w:spacing w:line="360" w:lineRule="auto"/>
        <w:jc w:val="center"/>
        <w:rPr>
          <w:rFonts w:hint="default" w:ascii="宋体" w:hAnsi="宋体" w:eastAsia="宋体" w:cs="宋体"/>
          <w:sz w:val="24"/>
          <w:szCs w:val="24"/>
        </w:rPr>
      </w:pPr>
    </w:p>
    <w:p w14:paraId="46A459C3">
      <w:pPr>
        <w:pStyle w:val="26"/>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附件3-3   单位负责人授权书</w:t>
      </w:r>
    </w:p>
    <w:p w14:paraId="2CD0EEBB">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2A6F54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（填写“供应商代表全名”）</w:t>
      </w:r>
      <w:r>
        <w:rPr>
          <w:rFonts w:ascii="宋体" w:hAnsi="宋体" w:eastAsia="宋体" w:cs="宋体"/>
          <w:sz w:val="24"/>
          <w:szCs w:val="24"/>
        </w:rPr>
        <w:t>为我方的供应商代表，代表我方参加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59A41607">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供应商代表无转委权。特此授权。</w:t>
      </w:r>
    </w:p>
    <w:p w14:paraId="708BD7C8">
      <w:pPr>
        <w:pStyle w:val="26"/>
        <w:spacing w:line="360" w:lineRule="auto"/>
        <w:rPr>
          <w:rFonts w:hint="default" w:ascii="宋体" w:hAnsi="宋体" w:eastAsia="宋体" w:cs="宋体"/>
          <w:sz w:val="24"/>
          <w:szCs w:val="24"/>
        </w:rPr>
      </w:pPr>
      <w:r>
        <w:rPr>
          <w:rFonts w:ascii="宋体" w:hAnsi="宋体" w:eastAsia="宋体" w:cs="宋体"/>
          <w:sz w:val="24"/>
          <w:szCs w:val="24"/>
        </w:rPr>
        <w:t>（以下无正文）</w:t>
      </w:r>
    </w:p>
    <w:p w14:paraId="4E91F6EE">
      <w:pPr>
        <w:pStyle w:val="26"/>
        <w:spacing w:line="360" w:lineRule="auto"/>
        <w:rPr>
          <w:rFonts w:hint="default" w:ascii="宋体" w:hAnsi="宋体" w:eastAsia="宋体" w:cs="宋体"/>
          <w:sz w:val="24"/>
          <w:szCs w:val="24"/>
        </w:rPr>
      </w:pPr>
    </w:p>
    <w:p w14:paraId="52BA2A6E">
      <w:pPr>
        <w:pStyle w:val="26"/>
        <w:spacing w:line="360" w:lineRule="auto"/>
        <w:rPr>
          <w:rFonts w:hint="default" w:ascii="宋体" w:hAnsi="宋体" w:eastAsia="宋体" w:cs="宋体"/>
          <w:sz w:val="24"/>
          <w:szCs w:val="24"/>
        </w:rPr>
      </w:pPr>
    </w:p>
    <w:p w14:paraId="01802285">
      <w:pPr>
        <w:pStyle w:val="26"/>
        <w:spacing w:line="360" w:lineRule="auto"/>
        <w:rPr>
          <w:rFonts w:hint="default" w:ascii="宋体" w:hAnsi="宋体" w:eastAsia="宋体" w:cs="宋体"/>
          <w:sz w:val="24"/>
          <w:szCs w:val="24"/>
        </w:rPr>
      </w:pPr>
    </w:p>
    <w:p w14:paraId="1625636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5513B4EC">
      <w:pPr>
        <w:pStyle w:val="26"/>
        <w:spacing w:line="360" w:lineRule="auto"/>
        <w:ind w:firstLine="480"/>
        <w:rPr>
          <w:rFonts w:hint="default" w:ascii="宋体" w:hAnsi="宋体" w:eastAsia="宋体" w:cs="宋体"/>
          <w:sz w:val="24"/>
          <w:szCs w:val="24"/>
          <w:u w:val="single"/>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0D14BF0E">
      <w:pPr>
        <w:pStyle w:val="26"/>
        <w:spacing w:line="360" w:lineRule="auto"/>
        <w:ind w:firstLine="480"/>
        <w:rPr>
          <w:rFonts w:hint="default" w:ascii="宋体" w:hAnsi="宋体" w:eastAsia="宋体" w:cs="宋体"/>
          <w:sz w:val="24"/>
          <w:szCs w:val="24"/>
          <w:u w:val="single"/>
        </w:rPr>
      </w:pPr>
    </w:p>
    <w:p w14:paraId="64F524D8">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授权方</w:t>
      </w:r>
    </w:p>
    <w:p w14:paraId="59D1EC72">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（全称并加盖单位公章）</w:t>
      </w:r>
    </w:p>
    <w:p w14:paraId="4ECBDD2C">
      <w:pPr>
        <w:pStyle w:val="26"/>
        <w:spacing w:line="360" w:lineRule="auto"/>
        <w:ind w:firstLine="480"/>
        <w:rPr>
          <w:rFonts w:hint="default" w:ascii="宋体" w:hAnsi="宋体" w:eastAsia="宋体" w:cs="宋体"/>
          <w:sz w:val="24"/>
          <w:szCs w:val="24"/>
          <w:u w:val="single"/>
        </w:rPr>
      </w:pPr>
      <w:r>
        <w:rPr>
          <w:rFonts w:ascii="宋体" w:hAnsi="宋体" w:eastAsia="宋体" w:cs="宋体"/>
          <w:sz w:val="24"/>
          <w:szCs w:val="24"/>
        </w:rPr>
        <w:t>单位负责人签字或盖章：</w:t>
      </w:r>
      <w:r>
        <w:rPr>
          <w:rFonts w:ascii="宋体" w:hAnsi="宋体" w:eastAsia="宋体" w:cs="宋体"/>
          <w:sz w:val="24"/>
          <w:szCs w:val="24"/>
          <w:u w:val="single"/>
        </w:rPr>
        <w:t>　　　　　　　　　　</w:t>
      </w:r>
    </w:p>
    <w:p w14:paraId="5888BE50">
      <w:pPr>
        <w:pStyle w:val="26"/>
        <w:spacing w:line="360" w:lineRule="auto"/>
        <w:ind w:firstLine="480"/>
        <w:rPr>
          <w:rFonts w:hint="default" w:ascii="宋体" w:hAnsi="宋体" w:eastAsia="宋体" w:cs="宋体"/>
          <w:sz w:val="24"/>
          <w:szCs w:val="24"/>
          <w:u w:val="single"/>
        </w:rPr>
      </w:pPr>
    </w:p>
    <w:p w14:paraId="3F03B97D">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接受授权方</w:t>
      </w:r>
    </w:p>
    <w:p w14:paraId="21F89F0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供应商代表签字：</w:t>
      </w:r>
      <w:r>
        <w:rPr>
          <w:rFonts w:ascii="宋体" w:hAnsi="宋体" w:eastAsia="宋体" w:cs="宋体"/>
          <w:sz w:val="24"/>
          <w:szCs w:val="24"/>
          <w:u w:val="single"/>
        </w:rPr>
        <w:t>　　　　　　　　　　</w:t>
      </w:r>
    </w:p>
    <w:p w14:paraId="608F8471">
      <w:pPr>
        <w:pStyle w:val="26"/>
        <w:spacing w:line="360" w:lineRule="auto"/>
        <w:ind w:firstLine="480"/>
        <w:jc w:val="right"/>
        <w:rPr>
          <w:rFonts w:hint="default"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7686D6CB">
      <w:pPr>
        <w:rPr>
          <w:rFonts w:ascii="宋体" w:hAnsi="宋体" w:eastAsia="宋体" w:cs="宋体"/>
          <w:sz w:val="24"/>
        </w:rPr>
      </w:pPr>
      <w:r>
        <w:rPr>
          <w:rFonts w:hint="eastAsia" w:ascii="宋体" w:hAnsi="宋体" w:eastAsia="宋体" w:cs="宋体"/>
          <w:sz w:val="24"/>
        </w:rPr>
        <w:br w:type="page"/>
      </w:r>
    </w:p>
    <w:p w14:paraId="544CC44B">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附：单位负责人、供应商代表的身份证正反面复印件</w:t>
      </w:r>
    </w:p>
    <w:p w14:paraId="0ADA6623">
      <w:pPr>
        <w:pStyle w:val="26"/>
        <w:spacing w:line="360" w:lineRule="auto"/>
        <w:jc w:val="center"/>
        <w:rPr>
          <w:rFonts w:hint="default" w:ascii="宋体" w:hAnsi="宋体" w:eastAsia="宋体" w:cs="宋体"/>
          <w:sz w:val="24"/>
          <w:szCs w:val="24"/>
        </w:rPr>
      </w:pPr>
    </w:p>
    <w:p w14:paraId="5E6A8511">
      <w:pPr>
        <w:pStyle w:val="26"/>
        <w:pBdr>
          <w:top w:val="dashed" w:color="000000" w:sz="4" w:space="0"/>
          <w:left w:val="dashed" w:color="000000" w:sz="4" w:space="0"/>
          <w:bottom w:val="dashed" w:color="000000" w:sz="4" w:space="0"/>
          <w:right w:val="dashed" w:color="000000" w:sz="4" w:space="0"/>
        </w:pBdr>
        <w:spacing w:line="360" w:lineRule="auto"/>
        <w:jc w:val="center"/>
        <w:rPr>
          <w:rFonts w:hint="default" w:ascii="宋体" w:hAnsi="宋体" w:eastAsia="宋体" w:cs="宋体"/>
          <w:sz w:val="24"/>
          <w:szCs w:val="24"/>
        </w:rPr>
      </w:pPr>
    </w:p>
    <w:p w14:paraId="069652F5">
      <w:pPr>
        <w:pStyle w:val="26"/>
        <w:spacing w:line="360" w:lineRule="auto"/>
        <w:jc w:val="center"/>
        <w:rPr>
          <w:rFonts w:hint="default" w:ascii="宋体" w:hAnsi="宋体" w:eastAsia="宋体" w:cs="宋体"/>
          <w:sz w:val="24"/>
          <w:szCs w:val="24"/>
        </w:rPr>
      </w:pPr>
      <w:r>
        <w:rPr>
          <w:rFonts w:ascii="宋体" w:hAnsi="宋体" w:eastAsia="宋体" w:cs="宋体"/>
          <w:sz w:val="24"/>
          <w:szCs w:val="24"/>
        </w:rPr>
        <w:t>要求：真实、有效、清晰</w:t>
      </w:r>
    </w:p>
    <w:p w14:paraId="2D4CB2FC">
      <w:pPr>
        <w:pStyle w:val="26"/>
        <w:spacing w:line="360" w:lineRule="auto"/>
        <w:ind w:firstLine="480"/>
        <w:jc w:val="center"/>
        <w:rPr>
          <w:rFonts w:hint="default" w:ascii="宋体" w:hAnsi="宋体" w:eastAsia="宋体" w:cs="宋体"/>
          <w:sz w:val="24"/>
          <w:szCs w:val="24"/>
        </w:rPr>
      </w:pPr>
      <w:r>
        <w:rPr>
          <w:rFonts w:ascii="宋体" w:hAnsi="宋体" w:eastAsia="宋体" w:cs="宋体"/>
          <w:sz w:val="24"/>
          <w:szCs w:val="24"/>
        </w:rPr>
        <w:t>※注意：</w:t>
      </w:r>
    </w:p>
    <w:p w14:paraId="3DC81EA5">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1F710776">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159F709F">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0ABEC673">
      <w:pPr>
        <w:pStyle w:val="26"/>
        <w:spacing w:line="360" w:lineRule="auto"/>
        <w:ind w:firstLine="480"/>
        <w:rPr>
          <w:rFonts w:hint="default" w:ascii="宋体" w:hAnsi="宋体" w:eastAsia="宋体" w:cs="宋体"/>
          <w:sz w:val="24"/>
          <w:szCs w:val="24"/>
        </w:rPr>
      </w:pPr>
      <w:r>
        <w:rPr>
          <w:rFonts w:ascii="宋体" w:hAnsi="宋体" w:eastAsia="宋体" w:cs="宋体"/>
          <w:sz w:val="24"/>
          <w:szCs w:val="24"/>
        </w:rPr>
        <w:t>4、对于接受联合体形式的磋商且供应商是联合体的，则只需要联合体的牵头方提交本授权书，在纸质响应文件正本中的本授权书应为原件</w:t>
      </w:r>
    </w:p>
    <w:p w14:paraId="69E5E86F">
      <w:pPr>
        <w:pStyle w:val="26"/>
        <w:spacing w:line="360" w:lineRule="auto"/>
        <w:jc w:val="center"/>
        <w:rPr>
          <w:rFonts w:hint="default" w:ascii="宋体" w:hAnsi="宋体" w:eastAsia="宋体" w:cs="宋体"/>
          <w:sz w:val="24"/>
          <w:szCs w:val="24"/>
        </w:rPr>
      </w:pPr>
    </w:p>
    <w:p w14:paraId="578E93B7">
      <w:pPr>
        <w:pStyle w:val="26"/>
        <w:spacing w:line="360" w:lineRule="auto"/>
        <w:jc w:val="center"/>
        <w:outlineLvl w:val="3"/>
        <w:rPr>
          <w:rFonts w:hint="default" w:ascii="宋体" w:hAnsi="宋体" w:eastAsia="宋体" w:cs="宋体"/>
          <w:b/>
          <w:sz w:val="24"/>
          <w:szCs w:val="24"/>
        </w:rPr>
      </w:pPr>
    </w:p>
    <w:p w14:paraId="489E376A">
      <w:pPr>
        <w:pStyle w:val="26"/>
        <w:spacing w:line="360" w:lineRule="auto"/>
        <w:jc w:val="center"/>
        <w:outlineLvl w:val="3"/>
        <w:rPr>
          <w:rFonts w:hint="default" w:ascii="宋体" w:hAnsi="宋体" w:eastAsia="宋体" w:cs="宋体"/>
          <w:b/>
          <w:sz w:val="24"/>
          <w:szCs w:val="24"/>
        </w:rPr>
      </w:pPr>
    </w:p>
    <w:p w14:paraId="07E48A24">
      <w:pPr>
        <w:pStyle w:val="26"/>
        <w:spacing w:line="360" w:lineRule="auto"/>
        <w:jc w:val="center"/>
        <w:outlineLvl w:val="3"/>
        <w:rPr>
          <w:rFonts w:hint="default" w:ascii="宋体" w:hAnsi="宋体" w:eastAsia="宋体" w:cs="宋体"/>
          <w:b/>
          <w:sz w:val="24"/>
          <w:szCs w:val="24"/>
        </w:rPr>
      </w:pPr>
    </w:p>
    <w:p w14:paraId="3DEABDEA">
      <w:pPr>
        <w:pStyle w:val="26"/>
        <w:spacing w:line="360" w:lineRule="auto"/>
        <w:jc w:val="center"/>
        <w:outlineLvl w:val="3"/>
        <w:rPr>
          <w:rFonts w:hint="default" w:ascii="宋体" w:hAnsi="宋体" w:eastAsia="宋体" w:cs="宋体"/>
          <w:b/>
          <w:sz w:val="24"/>
          <w:szCs w:val="24"/>
        </w:rPr>
      </w:pPr>
    </w:p>
    <w:p w14:paraId="24471277">
      <w:pPr>
        <w:pStyle w:val="26"/>
        <w:spacing w:line="360" w:lineRule="auto"/>
        <w:jc w:val="center"/>
        <w:outlineLvl w:val="3"/>
        <w:rPr>
          <w:rFonts w:hint="default" w:ascii="宋体" w:hAnsi="宋体" w:eastAsia="宋体" w:cs="宋体"/>
          <w:b/>
          <w:sz w:val="24"/>
          <w:szCs w:val="24"/>
        </w:rPr>
      </w:pPr>
    </w:p>
    <w:p w14:paraId="02255B1D">
      <w:pPr>
        <w:pStyle w:val="26"/>
        <w:spacing w:line="360" w:lineRule="auto"/>
        <w:jc w:val="center"/>
        <w:outlineLvl w:val="3"/>
        <w:rPr>
          <w:rFonts w:hint="default" w:ascii="宋体" w:hAnsi="宋体" w:eastAsia="宋体" w:cs="宋体"/>
          <w:b/>
          <w:sz w:val="24"/>
          <w:szCs w:val="24"/>
        </w:rPr>
      </w:pPr>
    </w:p>
    <w:p w14:paraId="7B7B2885">
      <w:pPr>
        <w:pStyle w:val="26"/>
        <w:spacing w:line="360" w:lineRule="auto"/>
        <w:jc w:val="center"/>
        <w:outlineLvl w:val="3"/>
        <w:rPr>
          <w:rFonts w:hint="default" w:ascii="宋体" w:hAnsi="宋体" w:eastAsia="宋体" w:cs="宋体"/>
          <w:b/>
          <w:sz w:val="24"/>
          <w:szCs w:val="24"/>
        </w:rPr>
      </w:pPr>
    </w:p>
    <w:p w14:paraId="6DBE342B">
      <w:pPr>
        <w:pStyle w:val="26"/>
        <w:spacing w:line="360" w:lineRule="auto"/>
        <w:jc w:val="center"/>
        <w:outlineLvl w:val="3"/>
        <w:rPr>
          <w:rFonts w:hint="default" w:ascii="宋体" w:hAnsi="宋体" w:eastAsia="宋体" w:cs="宋体"/>
          <w:b/>
          <w:sz w:val="24"/>
          <w:szCs w:val="24"/>
        </w:rPr>
      </w:pPr>
    </w:p>
    <w:p w14:paraId="5B077E15">
      <w:pPr>
        <w:pStyle w:val="26"/>
        <w:spacing w:line="360" w:lineRule="auto"/>
        <w:jc w:val="center"/>
        <w:outlineLvl w:val="3"/>
        <w:rPr>
          <w:rFonts w:hint="default" w:ascii="宋体" w:hAnsi="宋体" w:eastAsia="宋体" w:cs="宋体"/>
          <w:b/>
          <w:sz w:val="24"/>
          <w:szCs w:val="24"/>
        </w:rPr>
      </w:pPr>
    </w:p>
    <w:p w14:paraId="74BFDF51">
      <w:pPr>
        <w:pStyle w:val="26"/>
        <w:spacing w:line="360" w:lineRule="auto"/>
        <w:jc w:val="center"/>
        <w:outlineLvl w:val="3"/>
        <w:rPr>
          <w:rFonts w:hint="default" w:ascii="宋体" w:hAnsi="宋体" w:eastAsia="宋体" w:cs="宋体"/>
          <w:b/>
          <w:sz w:val="24"/>
          <w:szCs w:val="24"/>
        </w:rPr>
      </w:pPr>
    </w:p>
    <w:p w14:paraId="633FF344">
      <w:pPr>
        <w:pStyle w:val="26"/>
        <w:spacing w:line="360" w:lineRule="auto"/>
        <w:jc w:val="center"/>
        <w:outlineLvl w:val="3"/>
        <w:rPr>
          <w:rFonts w:hint="default" w:ascii="宋体" w:hAnsi="宋体" w:eastAsia="宋体" w:cs="宋体"/>
          <w:b/>
          <w:sz w:val="24"/>
          <w:szCs w:val="24"/>
        </w:rPr>
      </w:pPr>
    </w:p>
    <w:p w14:paraId="0E5FC3F3">
      <w:pPr>
        <w:pStyle w:val="26"/>
        <w:spacing w:line="360" w:lineRule="auto"/>
        <w:jc w:val="center"/>
        <w:outlineLvl w:val="3"/>
        <w:rPr>
          <w:rFonts w:hint="default" w:ascii="宋体" w:hAnsi="宋体" w:eastAsia="宋体" w:cs="宋体"/>
          <w:b/>
          <w:sz w:val="24"/>
          <w:szCs w:val="24"/>
        </w:rPr>
      </w:pPr>
    </w:p>
    <w:p w14:paraId="34FE7141">
      <w:pPr>
        <w:pStyle w:val="26"/>
        <w:jc w:val="center"/>
        <w:outlineLvl w:val="2"/>
        <w:rPr>
          <w:lang w:eastAsia="zh-Hans"/>
        </w:rPr>
      </w:pPr>
      <w:r>
        <w:rPr>
          <w:b/>
          <w:sz w:val="28"/>
          <w:lang w:eastAsia="zh-Hans"/>
        </w:rPr>
        <w:t>附件3-4 证明材料</w:t>
      </w:r>
    </w:p>
    <w:p w14:paraId="04F82616">
      <w:pPr>
        <w:pStyle w:val="26"/>
        <w:ind w:firstLine="480"/>
        <w:jc w:val="left"/>
        <w:rPr>
          <w:sz w:val="24"/>
          <w:szCs w:val="24"/>
          <w:lang w:eastAsia="zh-Hans"/>
        </w:rPr>
      </w:pPr>
      <w:r>
        <w:rPr>
          <w:rFonts w:ascii="宋体" w:hAnsi="宋体" w:eastAsia="宋体" w:cs="宋体"/>
          <w:sz w:val="24"/>
          <w:szCs w:val="24"/>
          <w:lang w:eastAsia="zh-Hans"/>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12458060">
      <w:pPr>
        <w:pStyle w:val="26"/>
        <w:jc w:val="center"/>
        <w:outlineLvl w:val="2"/>
        <w:rPr>
          <w:lang w:eastAsia="zh-Hans"/>
        </w:rPr>
      </w:pPr>
      <w:r>
        <w:rPr>
          <w:b/>
          <w:sz w:val="28"/>
          <w:lang w:eastAsia="zh-Hans"/>
        </w:rPr>
        <w:t>附件3-4-1 福建省政府采购供应商资格承诺函</w:t>
      </w:r>
    </w:p>
    <w:p w14:paraId="362CCCF5">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5786DB5F">
      <w:pPr>
        <w:pStyle w:val="26"/>
        <w:ind w:firstLine="960"/>
        <w:jc w:val="left"/>
        <w:rPr>
          <w:sz w:val="24"/>
          <w:szCs w:val="24"/>
          <w:lang w:eastAsia="zh-Hans"/>
        </w:rPr>
      </w:pPr>
      <w:r>
        <w:rPr>
          <w:sz w:val="24"/>
          <w:szCs w:val="24"/>
          <w:lang w:eastAsia="zh-Hans"/>
        </w:rPr>
        <w:t>单位名称(自然人姓名):</w:t>
      </w:r>
    </w:p>
    <w:p w14:paraId="0E5A554A">
      <w:pPr>
        <w:pStyle w:val="26"/>
        <w:ind w:firstLine="960"/>
        <w:jc w:val="left"/>
        <w:rPr>
          <w:sz w:val="24"/>
          <w:szCs w:val="24"/>
          <w:lang w:eastAsia="zh-Hans"/>
        </w:rPr>
      </w:pPr>
      <w:r>
        <w:rPr>
          <w:sz w:val="24"/>
          <w:szCs w:val="24"/>
          <w:lang w:eastAsia="zh-Hans"/>
        </w:rPr>
        <w:t>统一社会信用代码(自然人身份证号码):</w:t>
      </w:r>
    </w:p>
    <w:p w14:paraId="71AA3771">
      <w:pPr>
        <w:pStyle w:val="26"/>
        <w:ind w:firstLine="960"/>
        <w:jc w:val="left"/>
        <w:rPr>
          <w:sz w:val="24"/>
          <w:szCs w:val="24"/>
          <w:lang w:eastAsia="zh-Hans"/>
        </w:rPr>
      </w:pPr>
      <w:r>
        <w:rPr>
          <w:sz w:val="24"/>
          <w:szCs w:val="24"/>
          <w:lang w:eastAsia="zh-Hans"/>
        </w:rPr>
        <w:t>法定代表人(负责人):</w:t>
      </w:r>
    </w:p>
    <w:p w14:paraId="7E357CD5">
      <w:pPr>
        <w:pStyle w:val="26"/>
        <w:ind w:firstLine="960"/>
        <w:jc w:val="left"/>
        <w:rPr>
          <w:sz w:val="24"/>
          <w:szCs w:val="24"/>
          <w:lang w:eastAsia="zh-Hans"/>
        </w:rPr>
      </w:pPr>
      <w:r>
        <w:rPr>
          <w:sz w:val="24"/>
          <w:szCs w:val="24"/>
          <w:lang w:eastAsia="zh-Hans"/>
        </w:rPr>
        <w:t>联系地址和电话:</w:t>
      </w:r>
    </w:p>
    <w:p w14:paraId="23230E37">
      <w:pPr>
        <w:pStyle w:val="26"/>
        <w:ind w:firstLine="480"/>
        <w:jc w:val="left"/>
        <w:rPr>
          <w:sz w:val="24"/>
          <w:szCs w:val="24"/>
          <w:lang w:eastAsia="zh-Hans"/>
        </w:rPr>
      </w:pPr>
      <w:r>
        <w:rPr>
          <w:sz w:val="24"/>
          <w:szCs w:val="24"/>
          <w:lang w:eastAsia="zh-Hans"/>
        </w:rPr>
        <w:t>我单位(本人)自愿参加本次政府采购活动，严格遵守《中华人民共和国政府采购法》及相关法律法规，坚守公开、公平公正和诚实信用等原则，依法诚信经营，并郑重承诺:</w:t>
      </w:r>
    </w:p>
    <w:p w14:paraId="7ED59E27">
      <w:pPr>
        <w:pStyle w:val="26"/>
        <w:ind w:firstLine="480"/>
        <w:jc w:val="left"/>
        <w:rPr>
          <w:sz w:val="24"/>
          <w:szCs w:val="24"/>
          <w:lang w:eastAsia="zh-Hans"/>
        </w:rPr>
      </w:pPr>
      <w:r>
        <w:rPr>
          <w:sz w:val="24"/>
          <w:szCs w:val="24"/>
          <w:lang w:eastAsia="zh-Hans"/>
        </w:rPr>
        <w:t>一、我单位(本人)具备采购文件要求以及《中华人民共和国政府采购法》第二十二条规定的条件:</w:t>
      </w:r>
    </w:p>
    <w:p w14:paraId="4B04D512">
      <w:pPr>
        <w:pStyle w:val="26"/>
        <w:ind w:firstLine="960"/>
        <w:jc w:val="left"/>
        <w:rPr>
          <w:sz w:val="24"/>
          <w:szCs w:val="24"/>
          <w:lang w:eastAsia="zh-Hans"/>
        </w:rPr>
      </w:pPr>
      <w:r>
        <w:rPr>
          <w:sz w:val="24"/>
          <w:szCs w:val="24"/>
          <w:lang w:eastAsia="zh-Hans"/>
        </w:rPr>
        <w:t>1.具有独立承担民事责任的能力;</w:t>
      </w:r>
    </w:p>
    <w:p w14:paraId="58D9D1C7">
      <w:pPr>
        <w:pStyle w:val="26"/>
        <w:ind w:firstLine="960"/>
        <w:jc w:val="left"/>
        <w:rPr>
          <w:sz w:val="24"/>
          <w:szCs w:val="24"/>
          <w:lang w:eastAsia="zh-Hans"/>
        </w:rPr>
      </w:pPr>
      <w:r>
        <w:rPr>
          <w:sz w:val="24"/>
          <w:szCs w:val="24"/>
          <w:lang w:eastAsia="zh-Hans"/>
        </w:rPr>
        <w:t>2.具有良好的商业信誉和健全的财务会计制度;</w:t>
      </w:r>
    </w:p>
    <w:p w14:paraId="6AD43904">
      <w:pPr>
        <w:pStyle w:val="26"/>
        <w:ind w:firstLine="960"/>
        <w:jc w:val="left"/>
        <w:rPr>
          <w:sz w:val="24"/>
          <w:szCs w:val="24"/>
          <w:lang w:eastAsia="zh-Hans"/>
        </w:rPr>
      </w:pPr>
      <w:r>
        <w:rPr>
          <w:sz w:val="24"/>
          <w:szCs w:val="24"/>
          <w:lang w:eastAsia="zh-Hans"/>
        </w:rPr>
        <w:t>3.具有履行合同所必需的设备和专业技术能力;</w:t>
      </w:r>
    </w:p>
    <w:p w14:paraId="6C197C4F">
      <w:pPr>
        <w:pStyle w:val="26"/>
        <w:ind w:firstLine="960"/>
        <w:jc w:val="left"/>
        <w:rPr>
          <w:sz w:val="24"/>
          <w:szCs w:val="24"/>
          <w:lang w:eastAsia="zh-Hans"/>
        </w:rPr>
      </w:pPr>
      <w:r>
        <w:rPr>
          <w:sz w:val="24"/>
          <w:szCs w:val="24"/>
          <w:lang w:eastAsia="zh-Hans"/>
        </w:rPr>
        <w:t>4.有依法缴纳税收和社会保障资金的良好记录;</w:t>
      </w:r>
    </w:p>
    <w:p w14:paraId="3E4D8AE7">
      <w:pPr>
        <w:pStyle w:val="26"/>
        <w:ind w:firstLine="960"/>
        <w:jc w:val="left"/>
        <w:rPr>
          <w:sz w:val="24"/>
          <w:szCs w:val="24"/>
          <w:lang w:eastAsia="zh-Hans"/>
        </w:rPr>
      </w:pPr>
      <w:r>
        <w:rPr>
          <w:sz w:val="24"/>
          <w:szCs w:val="24"/>
          <w:lang w:eastAsia="zh-Hans"/>
        </w:rPr>
        <w:t>5.参加政府采购活动前三年内，在经营活动中没有重大违法记录；</w:t>
      </w:r>
    </w:p>
    <w:p w14:paraId="34349BA6">
      <w:pPr>
        <w:pStyle w:val="26"/>
        <w:ind w:firstLine="960"/>
        <w:jc w:val="left"/>
        <w:rPr>
          <w:sz w:val="24"/>
          <w:szCs w:val="24"/>
          <w:lang w:eastAsia="zh-Hans"/>
        </w:rPr>
      </w:pPr>
      <w:r>
        <w:rPr>
          <w:sz w:val="24"/>
          <w:szCs w:val="24"/>
          <w:lang w:eastAsia="zh-Hans"/>
        </w:rPr>
        <w:t>6.法律、行政法规规定的其他条件。</w:t>
      </w:r>
    </w:p>
    <w:p w14:paraId="7513497C">
      <w:pPr>
        <w:pStyle w:val="26"/>
        <w:ind w:firstLine="480"/>
        <w:jc w:val="left"/>
        <w:rPr>
          <w:sz w:val="24"/>
          <w:szCs w:val="24"/>
          <w:lang w:eastAsia="zh-Hans"/>
        </w:rPr>
      </w:pPr>
      <w:r>
        <w:rPr>
          <w:sz w:val="24"/>
          <w:szCs w:val="24"/>
          <w:lang w:eastAsia="zh-Han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F372560">
      <w:pPr>
        <w:pStyle w:val="26"/>
        <w:ind w:firstLine="480"/>
        <w:jc w:val="left"/>
        <w:rPr>
          <w:sz w:val="24"/>
          <w:szCs w:val="24"/>
          <w:lang w:eastAsia="zh-Hans"/>
        </w:rPr>
      </w:pPr>
      <w:r>
        <w:rPr>
          <w:sz w:val="24"/>
          <w:szCs w:val="24"/>
          <w:lang w:eastAsia="zh-Han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5BF0582">
      <w:pPr>
        <w:pStyle w:val="26"/>
        <w:ind w:firstLine="480"/>
        <w:jc w:val="right"/>
        <w:rPr>
          <w:sz w:val="24"/>
          <w:szCs w:val="24"/>
          <w:lang w:eastAsia="zh-Hans"/>
        </w:rPr>
      </w:pPr>
      <w:r>
        <w:rPr>
          <w:sz w:val="24"/>
          <w:szCs w:val="24"/>
          <w:lang w:eastAsia="zh-Hans"/>
        </w:rPr>
        <w:t>供应商：</w:t>
      </w:r>
      <w:r>
        <w:rPr>
          <w:sz w:val="24"/>
          <w:szCs w:val="24"/>
          <w:u w:val="single"/>
          <w:lang w:eastAsia="zh-Hans"/>
        </w:rPr>
        <w:t>名称(单位公章):</w:t>
      </w:r>
    </w:p>
    <w:p w14:paraId="3008080E">
      <w:pPr>
        <w:pStyle w:val="26"/>
        <w:ind w:firstLine="480"/>
        <w:jc w:val="right"/>
        <w:rPr>
          <w:sz w:val="24"/>
          <w:szCs w:val="24"/>
          <w:lang w:eastAsia="zh-Hans"/>
        </w:rPr>
      </w:pPr>
      <w:r>
        <w:rPr>
          <w:sz w:val="24"/>
          <w:szCs w:val="24"/>
          <w:lang w:eastAsia="zh-Hans"/>
        </w:rPr>
        <w:t>日期：</w:t>
      </w:r>
      <w:r>
        <w:rPr>
          <w:sz w:val="24"/>
          <w:szCs w:val="24"/>
          <w:u w:val="single"/>
          <w:lang w:eastAsia="zh-Hans"/>
        </w:rPr>
        <w:t>　　年　　月　　日</w:t>
      </w:r>
    </w:p>
    <w:p w14:paraId="742A165B">
      <w:pPr>
        <w:pStyle w:val="26"/>
        <w:ind w:firstLine="480"/>
        <w:jc w:val="left"/>
        <w:rPr>
          <w:sz w:val="24"/>
          <w:szCs w:val="24"/>
          <w:lang w:eastAsia="zh-Hans"/>
        </w:rPr>
      </w:pPr>
      <w:r>
        <w:rPr>
          <w:sz w:val="24"/>
          <w:szCs w:val="24"/>
          <w:lang w:eastAsia="zh-Hans"/>
        </w:rPr>
        <w:t>注：</w:t>
      </w:r>
    </w:p>
    <w:p w14:paraId="066375C2">
      <w:pPr>
        <w:pStyle w:val="26"/>
        <w:ind w:firstLine="960"/>
        <w:jc w:val="left"/>
        <w:rPr>
          <w:sz w:val="24"/>
          <w:szCs w:val="24"/>
          <w:lang w:eastAsia="zh-Hans"/>
        </w:rPr>
      </w:pPr>
      <w:r>
        <w:rPr>
          <w:sz w:val="24"/>
          <w:szCs w:val="24"/>
          <w:lang w:eastAsia="zh-Hans"/>
        </w:rPr>
        <w:t>1.我单位(本人)专指参加政府采购活动的供应商(含自然人)；</w:t>
      </w:r>
    </w:p>
    <w:p w14:paraId="31A56F4E">
      <w:pPr>
        <w:pStyle w:val="26"/>
        <w:ind w:firstLine="960"/>
        <w:jc w:val="left"/>
        <w:rPr>
          <w:sz w:val="24"/>
          <w:szCs w:val="24"/>
          <w:lang w:eastAsia="zh-Hans"/>
        </w:rPr>
      </w:pPr>
      <w:r>
        <w:rPr>
          <w:sz w:val="24"/>
          <w:szCs w:val="24"/>
          <w:lang w:eastAsia="zh-Hans"/>
        </w:rPr>
        <w:t>2.资格承诺的供应商应在投标(响应)文件中按此模板提供承诺函，否则，视为未按照招标文件规定提交投标人的资格及资信文件，按资格审查不通过处理。</w:t>
      </w:r>
    </w:p>
    <w:p w14:paraId="7A94DF35">
      <w:pPr>
        <w:pStyle w:val="26"/>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69713A12">
      <w:pPr>
        <w:pStyle w:val="26"/>
        <w:jc w:val="center"/>
        <w:outlineLvl w:val="2"/>
        <w:rPr>
          <w:lang w:eastAsia="zh-Hans"/>
        </w:rPr>
      </w:pPr>
      <w:r>
        <w:rPr>
          <w:b/>
          <w:sz w:val="28"/>
          <w:lang w:eastAsia="zh-Hans"/>
        </w:rPr>
        <w:t>附件3-4-2 证明材料</w:t>
      </w:r>
    </w:p>
    <w:p w14:paraId="1B4CAF98">
      <w:pPr>
        <w:pStyle w:val="26"/>
        <w:jc w:val="center"/>
        <w:outlineLvl w:val="3"/>
        <w:rPr>
          <w:lang w:eastAsia="zh-Hans"/>
        </w:rPr>
      </w:pPr>
      <w:r>
        <w:rPr>
          <w:b/>
          <w:sz w:val="24"/>
          <w:lang w:eastAsia="zh-Hans"/>
        </w:rPr>
        <w:t>营业执照等证明文件</w:t>
      </w:r>
    </w:p>
    <w:p w14:paraId="32B14B1F">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7033618C">
      <w:pPr>
        <w:pStyle w:val="26"/>
        <w:ind w:firstLine="480"/>
        <w:jc w:val="left"/>
        <w:rPr>
          <w:sz w:val="24"/>
          <w:szCs w:val="24"/>
          <w:lang w:eastAsia="zh-Hans"/>
        </w:rPr>
      </w:pPr>
      <w:r>
        <w:rPr>
          <w:sz w:val="24"/>
          <w:szCs w:val="24"/>
          <w:lang w:eastAsia="zh-Hans"/>
        </w:rPr>
        <w:t>（ ）供应商为法人（包括企业、事业单位和社会团体）的</w:t>
      </w:r>
    </w:p>
    <w:p w14:paraId="2D4B5706">
      <w:pPr>
        <w:pStyle w:val="26"/>
        <w:ind w:firstLine="480"/>
        <w:jc w:val="left"/>
        <w:rPr>
          <w:sz w:val="24"/>
          <w:szCs w:val="24"/>
          <w:lang w:eastAsia="zh-Hans"/>
        </w:rPr>
      </w:pPr>
      <w:r>
        <w:rPr>
          <w:sz w:val="24"/>
          <w:szCs w:val="24"/>
          <w:lang w:eastAsia="zh-Hans"/>
        </w:rPr>
        <w:t>现附上由</w:t>
      </w:r>
      <w:r>
        <w:rPr>
          <w:sz w:val="24"/>
          <w:szCs w:val="24"/>
          <w:u w:val="single"/>
          <w:lang w:eastAsia="zh-Hans"/>
        </w:rPr>
        <w:t>（填写“签发机关全称”）</w:t>
      </w:r>
      <w:r>
        <w:rPr>
          <w:sz w:val="24"/>
          <w:szCs w:val="24"/>
          <w:lang w:eastAsia="zh-Hans"/>
        </w:rPr>
        <w:t>签发的我方统一社会信用代码</w:t>
      </w:r>
      <w:r>
        <w:rPr>
          <w:sz w:val="24"/>
          <w:szCs w:val="24"/>
          <w:u w:val="single"/>
          <w:lang w:eastAsia="zh-Hans"/>
        </w:rPr>
        <w:t>（请填写法人的具体证照名称）</w:t>
      </w:r>
      <w:r>
        <w:rPr>
          <w:sz w:val="24"/>
          <w:szCs w:val="24"/>
          <w:lang w:eastAsia="zh-Hans"/>
        </w:rPr>
        <w:t>复印件，该证明材料真实有效，否则我方负全部责任。</w:t>
      </w:r>
    </w:p>
    <w:p w14:paraId="6974ED1C">
      <w:pPr>
        <w:pStyle w:val="26"/>
        <w:ind w:firstLine="480"/>
        <w:jc w:val="left"/>
        <w:rPr>
          <w:sz w:val="24"/>
          <w:szCs w:val="24"/>
          <w:lang w:eastAsia="zh-Hans"/>
        </w:rPr>
      </w:pPr>
      <w:r>
        <w:rPr>
          <w:sz w:val="24"/>
          <w:szCs w:val="24"/>
          <w:lang w:eastAsia="zh-Hans"/>
        </w:rPr>
        <w:t>（ ）供应商为非法人（包括其他组织、自然人）的</w:t>
      </w:r>
    </w:p>
    <w:p w14:paraId="4B73EBFC">
      <w:pPr>
        <w:pStyle w:val="26"/>
        <w:ind w:firstLine="480"/>
        <w:jc w:val="left"/>
        <w:rPr>
          <w:sz w:val="24"/>
          <w:szCs w:val="24"/>
          <w:lang w:eastAsia="zh-Hans"/>
        </w:rPr>
      </w:pPr>
      <w:r>
        <w:rPr>
          <w:sz w:val="24"/>
          <w:szCs w:val="24"/>
          <w:lang w:eastAsia="zh-Hans"/>
        </w:rPr>
        <w:t>□现附上由</w:t>
      </w:r>
      <w:r>
        <w:rPr>
          <w:sz w:val="24"/>
          <w:szCs w:val="24"/>
          <w:u w:val="single"/>
          <w:lang w:eastAsia="zh-Hans"/>
        </w:rPr>
        <w:t>（填写“签发机关全称”）</w:t>
      </w:r>
      <w:r>
        <w:rPr>
          <w:sz w:val="24"/>
          <w:szCs w:val="24"/>
          <w:lang w:eastAsia="zh-Hans"/>
        </w:rPr>
        <w:t>签发的我方统一社会信用代码</w:t>
      </w:r>
      <w:r>
        <w:rPr>
          <w:sz w:val="24"/>
          <w:szCs w:val="24"/>
          <w:u w:val="single"/>
          <w:lang w:eastAsia="zh-Hans"/>
        </w:rPr>
        <w:t>（请填写非自然人的非法人的具体证照名称）</w:t>
      </w:r>
      <w:r>
        <w:rPr>
          <w:sz w:val="24"/>
          <w:szCs w:val="24"/>
          <w:lang w:eastAsia="zh-Hans"/>
        </w:rPr>
        <w:t>复印件，该证明材料真实有效，否则我方负全部责任。</w:t>
      </w:r>
    </w:p>
    <w:p w14:paraId="54DAC701">
      <w:pPr>
        <w:pStyle w:val="26"/>
        <w:ind w:firstLine="480"/>
        <w:jc w:val="left"/>
        <w:rPr>
          <w:sz w:val="24"/>
          <w:szCs w:val="24"/>
          <w:lang w:eastAsia="zh-Hans"/>
        </w:rPr>
      </w:pPr>
      <w:r>
        <w:rPr>
          <w:sz w:val="24"/>
          <w:szCs w:val="24"/>
          <w:lang w:eastAsia="zh-Hans"/>
        </w:rPr>
        <w:t>□现附上由</w:t>
      </w:r>
      <w:r>
        <w:rPr>
          <w:sz w:val="24"/>
          <w:szCs w:val="24"/>
          <w:u w:val="single"/>
          <w:lang w:eastAsia="zh-Hans"/>
        </w:rPr>
        <w:t>（填写“签发机关全称”）</w:t>
      </w:r>
      <w:r>
        <w:rPr>
          <w:sz w:val="24"/>
          <w:szCs w:val="24"/>
          <w:lang w:eastAsia="zh-Hans"/>
        </w:rPr>
        <w:t>签发的我方统一社会信用代码</w:t>
      </w:r>
      <w:r>
        <w:rPr>
          <w:sz w:val="24"/>
          <w:szCs w:val="24"/>
          <w:u w:val="single"/>
          <w:lang w:eastAsia="zh-Hans"/>
        </w:rPr>
        <w:t>（请填写自然人的身份证件名称）</w:t>
      </w:r>
      <w:r>
        <w:rPr>
          <w:sz w:val="24"/>
          <w:szCs w:val="24"/>
          <w:lang w:eastAsia="zh-Hans"/>
        </w:rPr>
        <w:t>复印件，该证明材料真实有效，否则我方负全部责任。</w:t>
      </w:r>
      <w:r>
        <w:rPr>
          <w:sz w:val="24"/>
          <w:szCs w:val="24"/>
          <w:lang w:eastAsia="zh-Hans"/>
        </w:rPr>
        <w:br w:type="textWrapping"/>
      </w:r>
      <w:r>
        <w:rPr>
          <w:sz w:val="24"/>
          <w:szCs w:val="24"/>
          <w:lang w:eastAsia="zh-Hans"/>
        </w:rPr>
        <w:br w:type="textWrapping"/>
      </w:r>
    </w:p>
    <w:p w14:paraId="47C7520C">
      <w:pPr>
        <w:pStyle w:val="26"/>
        <w:ind w:firstLine="480"/>
        <w:jc w:val="left"/>
        <w:rPr>
          <w:sz w:val="24"/>
          <w:szCs w:val="24"/>
          <w:lang w:eastAsia="zh-Hans"/>
        </w:rPr>
      </w:pPr>
      <w:r>
        <w:rPr>
          <w:sz w:val="24"/>
          <w:szCs w:val="24"/>
          <w:lang w:eastAsia="zh-Hans"/>
        </w:rPr>
        <w:t>※注意：</w:t>
      </w:r>
    </w:p>
    <w:p w14:paraId="1FA13E30">
      <w:pPr>
        <w:pStyle w:val="26"/>
        <w:ind w:firstLine="480"/>
        <w:jc w:val="left"/>
        <w:rPr>
          <w:sz w:val="24"/>
          <w:szCs w:val="24"/>
          <w:lang w:eastAsia="zh-Hans"/>
        </w:rPr>
      </w:pPr>
      <w:r>
        <w:rPr>
          <w:sz w:val="24"/>
          <w:szCs w:val="24"/>
          <w:lang w:eastAsia="zh-Hans"/>
        </w:rPr>
        <w:t>1、请供应商根据实际情况填写，在相应的（）中打“√”并选择相应的“□”（若有）后，再按照本格式的要求提供相应证明材料的复印件。</w:t>
      </w:r>
    </w:p>
    <w:p w14:paraId="61F7C677">
      <w:pPr>
        <w:pStyle w:val="26"/>
        <w:ind w:firstLine="480"/>
        <w:jc w:val="left"/>
        <w:rPr>
          <w:sz w:val="24"/>
          <w:szCs w:val="24"/>
          <w:lang w:eastAsia="zh-Hans"/>
        </w:rPr>
      </w:pPr>
      <w:r>
        <w:rPr>
          <w:sz w:val="24"/>
          <w:szCs w:val="24"/>
          <w:lang w:eastAsia="zh-Hans"/>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7CD9CD8">
      <w:pPr>
        <w:pStyle w:val="26"/>
        <w:ind w:firstLine="480"/>
        <w:jc w:val="left"/>
        <w:rPr>
          <w:sz w:val="24"/>
          <w:szCs w:val="24"/>
          <w:lang w:eastAsia="zh-Hans"/>
        </w:rPr>
      </w:pPr>
      <w:r>
        <w:rPr>
          <w:sz w:val="24"/>
          <w:szCs w:val="24"/>
          <w:lang w:eastAsia="zh-Hans"/>
        </w:rPr>
        <w:t>3、对于接受联合体形式的磋商且供应商是联合体的，则联合体各成员都应当提交本资格证明文件。</w:t>
      </w:r>
      <w:r>
        <w:rPr>
          <w:sz w:val="24"/>
          <w:szCs w:val="24"/>
          <w:lang w:eastAsia="zh-Hans"/>
        </w:rPr>
        <w:br w:type="textWrapping"/>
      </w:r>
      <w:r>
        <w:rPr>
          <w:sz w:val="24"/>
          <w:szCs w:val="24"/>
          <w:lang w:eastAsia="zh-Hans"/>
        </w:rPr>
        <w:br w:type="textWrapping"/>
      </w:r>
    </w:p>
    <w:p w14:paraId="25478118">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525ED60E">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75DF04ED">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1EC2E708">
      <w:pPr>
        <w:pStyle w:val="26"/>
        <w:jc w:val="left"/>
        <w:rPr>
          <w:lang w:eastAsia="zh-Hans"/>
        </w:rPr>
      </w:pPr>
      <w:r>
        <w:rPr>
          <w:lang w:eastAsia="zh-Hans"/>
        </w:rPr>
        <w:t xml:space="preserve"> </w:t>
      </w:r>
      <w:r>
        <w:rPr>
          <w:lang w:eastAsia="zh-Hans"/>
        </w:rPr>
        <w:br w:type="textWrapping"/>
      </w:r>
      <w:r>
        <w:rPr>
          <w:lang w:eastAsia="zh-Hans"/>
        </w:rPr>
        <w:br w:type="page"/>
      </w:r>
    </w:p>
    <w:p w14:paraId="1F98F8D0">
      <w:pPr>
        <w:pStyle w:val="26"/>
        <w:jc w:val="center"/>
        <w:outlineLvl w:val="3"/>
        <w:rPr>
          <w:lang w:eastAsia="zh-Hans"/>
        </w:rPr>
      </w:pPr>
      <w:r>
        <w:rPr>
          <w:b/>
          <w:sz w:val="24"/>
          <w:lang w:eastAsia="zh-Hans"/>
        </w:rPr>
        <w:t>财务状况报告</w:t>
      </w:r>
    </w:p>
    <w:p w14:paraId="14CB8718">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372C6508">
      <w:pPr>
        <w:pStyle w:val="26"/>
        <w:ind w:firstLine="480"/>
        <w:jc w:val="left"/>
        <w:rPr>
          <w:sz w:val="24"/>
          <w:szCs w:val="24"/>
          <w:lang w:eastAsia="zh-Hans"/>
        </w:rPr>
      </w:pPr>
      <w:r>
        <w:rPr>
          <w:sz w:val="24"/>
          <w:szCs w:val="24"/>
          <w:lang w:eastAsia="zh-Hans"/>
        </w:rPr>
        <w:t>（ ）供应商提供财务报告的</w:t>
      </w:r>
    </w:p>
    <w:p w14:paraId="2568D19C">
      <w:pPr>
        <w:pStyle w:val="26"/>
        <w:ind w:firstLine="480"/>
        <w:jc w:val="left"/>
        <w:rPr>
          <w:sz w:val="24"/>
          <w:szCs w:val="24"/>
          <w:lang w:eastAsia="zh-Hans"/>
        </w:rPr>
      </w:pPr>
      <w:r>
        <w:rPr>
          <w:sz w:val="24"/>
          <w:szCs w:val="24"/>
          <w:lang w:eastAsia="zh-Hans"/>
        </w:rPr>
        <w:t>□企业适用：现附上我方</w:t>
      </w:r>
      <w:r>
        <w:rPr>
          <w:sz w:val="24"/>
          <w:szCs w:val="24"/>
          <w:u w:val="single"/>
          <w:lang w:eastAsia="zh-Hans"/>
        </w:rPr>
        <w:t>（填写“具体的年度、或半年度、或季度”）</w:t>
      </w:r>
      <w:r>
        <w:rPr>
          <w:sz w:val="24"/>
          <w:szCs w:val="24"/>
          <w:lang w:eastAsia="zh-Hans"/>
        </w:rPr>
        <w:t>财务报告复印件，包括资产负债表、利润表、现金流量表、所有者权益变动表及其附注（若有）、会计师事务所营业执照和注册会计师资格证书，上述证明材料真实有效，否则我方负全部责任。</w:t>
      </w:r>
    </w:p>
    <w:p w14:paraId="0E56D52B">
      <w:pPr>
        <w:pStyle w:val="26"/>
        <w:ind w:firstLine="480"/>
        <w:jc w:val="left"/>
        <w:rPr>
          <w:sz w:val="24"/>
          <w:szCs w:val="24"/>
          <w:lang w:eastAsia="zh-Hans"/>
        </w:rPr>
      </w:pPr>
      <w:r>
        <w:rPr>
          <w:sz w:val="24"/>
          <w:szCs w:val="24"/>
          <w:lang w:eastAsia="zh-Hans"/>
        </w:rPr>
        <w:t>□事业单位适用：现附上我方</w:t>
      </w:r>
      <w:r>
        <w:rPr>
          <w:sz w:val="24"/>
          <w:szCs w:val="24"/>
          <w:u w:val="single"/>
          <w:lang w:eastAsia="zh-Hans"/>
        </w:rPr>
        <w:t>（填写“具体的年度、或半年度、或季度”）</w:t>
      </w:r>
      <w:r>
        <w:rPr>
          <w:sz w:val="24"/>
          <w:szCs w:val="24"/>
          <w:lang w:eastAsia="zh-Hans"/>
        </w:rPr>
        <w:t>财务报告复印件，包括资产负债表、收入支出表或收入费用表、财政补助收入支出表（若有）、会计师事务所营业执照和注册会计师资格证书，上述证明材料真实有效，否则我方负全部责任。</w:t>
      </w:r>
    </w:p>
    <w:p w14:paraId="24A17DC0">
      <w:pPr>
        <w:pStyle w:val="26"/>
        <w:ind w:firstLine="480"/>
        <w:jc w:val="left"/>
        <w:rPr>
          <w:sz w:val="24"/>
          <w:szCs w:val="24"/>
          <w:lang w:eastAsia="zh-Hans"/>
        </w:rPr>
      </w:pPr>
      <w:r>
        <w:rPr>
          <w:sz w:val="24"/>
          <w:szCs w:val="24"/>
          <w:lang w:eastAsia="zh-Hans"/>
        </w:rPr>
        <w:t>□社会团体、民办非企单位适用：现附上我方</w:t>
      </w:r>
      <w:r>
        <w:rPr>
          <w:sz w:val="24"/>
          <w:szCs w:val="24"/>
          <w:u w:val="single"/>
          <w:lang w:eastAsia="zh-Hans"/>
        </w:rPr>
        <w:t>（填写“具体的年度、或半年度、或季度”）</w:t>
      </w:r>
      <w:r>
        <w:rPr>
          <w:sz w:val="24"/>
          <w:szCs w:val="24"/>
          <w:lang w:eastAsia="zh-Hans"/>
        </w:rPr>
        <w:t>财务报告复印件，包括资产负债表、业务活动表、现金流量表、会计师事务所营业执照和注册会计师资格证书，上述证明材料真实有效，否则我方负全部责任。</w:t>
      </w:r>
    </w:p>
    <w:p w14:paraId="30D37827">
      <w:pPr>
        <w:pStyle w:val="26"/>
        <w:ind w:firstLine="480"/>
        <w:jc w:val="left"/>
        <w:rPr>
          <w:sz w:val="24"/>
          <w:szCs w:val="24"/>
          <w:lang w:eastAsia="zh-Hans"/>
        </w:rPr>
      </w:pPr>
      <w:r>
        <w:rPr>
          <w:sz w:val="24"/>
          <w:szCs w:val="24"/>
          <w:lang w:eastAsia="zh-Hans"/>
        </w:rPr>
        <w:t>（ ）供应商提供资信证明的</w:t>
      </w:r>
    </w:p>
    <w:p w14:paraId="3A9FD378">
      <w:pPr>
        <w:pStyle w:val="26"/>
        <w:ind w:firstLine="480"/>
        <w:jc w:val="left"/>
        <w:rPr>
          <w:sz w:val="24"/>
          <w:szCs w:val="24"/>
          <w:lang w:eastAsia="zh-Hans"/>
        </w:rPr>
      </w:pPr>
      <w:r>
        <w:rPr>
          <w:sz w:val="24"/>
          <w:szCs w:val="24"/>
          <w:lang w:eastAsia="zh-Hans"/>
        </w:rPr>
        <w:t>□非自然人适用（包括企业、事业单位、社会团体和其他组织）：现附上我方银行：</w:t>
      </w:r>
      <w:r>
        <w:rPr>
          <w:sz w:val="24"/>
          <w:szCs w:val="24"/>
          <w:u w:val="single"/>
          <w:lang w:eastAsia="zh-Hans"/>
        </w:rPr>
        <w:t>（填写“开户银行全称”）</w:t>
      </w:r>
      <w:r>
        <w:rPr>
          <w:sz w:val="24"/>
          <w:szCs w:val="24"/>
          <w:lang w:eastAsia="zh-Hans"/>
        </w:rPr>
        <w:t>出具的资信证明复印件，上述证明材料真实有效，否则我方负全部责任。</w:t>
      </w:r>
    </w:p>
    <w:p w14:paraId="602C51FB">
      <w:pPr>
        <w:pStyle w:val="26"/>
        <w:ind w:firstLine="480"/>
        <w:jc w:val="left"/>
        <w:rPr>
          <w:sz w:val="24"/>
          <w:szCs w:val="24"/>
          <w:lang w:eastAsia="zh-Hans"/>
        </w:rPr>
      </w:pPr>
      <w:r>
        <w:rPr>
          <w:sz w:val="24"/>
          <w:szCs w:val="24"/>
          <w:lang w:eastAsia="zh-Hans"/>
        </w:rPr>
        <w:t>□自然人适用（包括企业、事业单位、社会团体和其他组织）：现附上我方银行：</w:t>
      </w:r>
      <w:r>
        <w:rPr>
          <w:sz w:val="24"/>
          <w:szCs w:val="24"/>
          <w:u w:val="single"/>
          <w:lang w:eastAsia="zh-Hans"/>
        </w:rPr>
        <w:t>（填写自然人的“个人账户的开户银行全称”）</w:t>
      </w:r>
      <w:r>
        <w:rPr>
          <w:sz w:val="24"/>
          <w:szCs w:val="24"/>
          <w:lang w:eastAsia="zh-Hans"/>
        </w:rPr>
        <w:t>出具的资信证明复印件，上述证明材料真实有效，否则我方负全部责任。</w:t>
      </w:r>
    </w:p>
    <w:p w14:paraId="424D07AF">
      <w:pPr>
        <w:pStyle w:val="26"/>
        <w:ind w:firstLine="480"/>
        <w:jc w:val="left"/>
        <w:rPr>
          <w:sz w:val="24"/>
          <w:szCs w:val="24"/>
          <w:lang w:eastAsia="zh-Hans"/>
        </w:rPr>
      </w:pPr>
      <w:r>
        <w:rPr>
          <w:sz w:val="24"/>
          <w:szCs w:val="24"/>
          <w:lang w:eastAsia="zh-Hans"/>
        </w:rPr>
        <w:t>※注意事项：</w:t>
      </w:r>
    </w:p>
    <w:p w14:paraId="3CAE4495">
      <w:pPr>
        <w:pStyle w:val="26"/>
        <w:ind w:firstLine="480"/>
        <w:jc w:val="left"/>
        <w:rPr>
          <w:sz w:val="24"/>
          <w:szCs w:val="24"/>
          <w:lang w:eastAsia="zh-Hans"/>
        </w:rPr>
      </w:pPr>
      <w:r>
        <w:rPr>
          <w:sz w:val="24"/>
          <w:szCs w:val="24"/>
          <w:lang w:eastAsia="zh-Hans"/>
        </w:rPr>
        <w:t>1、请供应商按照自身实际情况编制填写，在其中相应的（）中打“√”并选择相应的“□”（若有）后，再按照本格式的要求提供相应证明材料的复印件即可。</w:t>
      </w:r>
    </w:p>
    <w:p w14:paraId="7B4D4CA6">
      <w:pPr>
        <w:pStyle w:val="26"/>
        <w:ind w:firstLine="480"/>
        <w:jc w:val="left"/>
        <w:rPr>
          <w:sz w:val="24"/>
          <w:szCs w:val="24"/>
          <w:lang w:eastAsia="zh-Hans"/>
        </w:rPr>
      </w:pPr>
      <w:r>
        <w:rPr>
          <w:sz w:val="24"/>
          <w:szCs w:val="24"/>
          <w:lang w:eastAsia="zh-Hans"/>
        </w:rPr>
        <w:t>2、供应商提供的财务报告复印件（成立年限按照首次响应文件递交截止时间推算）应符合下列规定：</w:t>
      </w:r>
    </w:p>
    <w:p w14:paraId="675C9C4A">
      <w:pPr>
        <w:pStyle w:val="26"/>
        <w:ind w:firstLine="480"/>
        <w:jc w:val="left"/>
        <w:rPr>
          <w:sz w:val="24"/>
          <w:szCs w:val="24"/>
          <w:lang w:eastAsia="zh-Hans"/>
        </w:rPr>
      </w:pPr>
      <w:r>
        <w:rPr>
          <w:sz w:val="24"/>
          <w:szCs w:val="24"/>
          <w:lang w:eastAsia="zh-Hans"/>
        </w:rPr>
        <w:t>2.1成立年限满1年及以上的供应商，提供经审计的上一年度的年度财务报告。</w:t>
      </w:r>
    </w:p>
    <w:p w14:paraId="33DC6795">
      <w:pPr>
        <w:pStyle w:val="26"/>
        <w:ind w:firstLine="480"/>
        <w:jc w:val="left"/>
        <w:rPr>
          <w:sz w:val="24"/>
          <w:szCs w:val="24"/>
          <w:lang w:eastAsia="zh-Hans"/>
        </w:rPr>
      </w:pPr>
      <w:r>
        <w:rPr>
          <w:sz w:val="24"/>
          <w:szCs w:val="24"/>
          <w:lang w:eastAsia="zh-Hans"/>
        </w:rPr>
        <w:t>2.2成立年限满半年但不足1年的供应商，提供该半年度中任一季度的季度财务报告或该半年度的半年度财务报告。</w:t>
      </w:r>
    </w:p>
    <w:p w14:paraId="4A5B7895">
      <w:pPr>
        <w:pStyle w:val="26"/>
        <w:jc w:val="left"/>
        <w:rPr>
          <w:sz w:val="24"/>
          <w:szCs w:val="24"/>
          <w:lang w:eastAsia="zh-Hans"/>
        </w:rPr>
      </w:pPr>
      <w:r>
        <w:rPr>
          <w:sz w:val="24"/>
          <w:szCs w:val="24"/>
          <w:lang w:eastAsia="zh-Hans"/>
        </w:rPr>
        <w:t>※无法按照本格式注意事项第2.1、2.2条规定提供财务报告复印件的供应商，应按照本格式注意事项的要求选择提供资信证明复印件。</w:t>
      </w:r>
    </w:p>
    <w:p w14:paraId="72E09B2A">
      <w:pPr>
        <w:pStyle w:val="26"/>
        <w:ind w:firstLine="480"/>
        <w:jc w:val="left"/>
        <w:rPr>
          <w:sz w:val="24"/>
          <w:szCs w:val="24"/>
          <w:lang w:eastAsia="zh-Hans"/>
        </w:rPr>
      </w:pPr>
      <w:r>
        <w:rPr>
          <w:sz w:val="24"/>
          <w:szCs w:val="24"/>
          <w:lang w:eastAsia="zh-Hans"/>
        </w:rPr>
        <w:t>3、对于接受联合体形式的磋商且供应商是联合体的，则联合体各成员都应当提交本资格证明文件。</w:t>
      </w:r>
    </w:p>
    <w:p w14:paraId="1C5738A3">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4D559D0B">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31171C5E">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190FB38E">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2A64DE83">
      <w:pPr>
        <w:pStyle w:val="26"/>
        <w:jc w:val="center"/>
        <w:outlineLvl w:val="3"/>
        <w:rPr>
          <w:lang w:eastAsia="zh-Hans"/>
        </w:rPr>
      </w:pPr>
      <w:r>
        <w:rPr>
          <w:b/>
          <w:sz w:val="24"/>
          <w:lang w:eastAsia="zh-Hans"/>
        </w:rPr>
        <w:t>依法缴纳税收证明材料</w:t>
      </w:r>
    </w:p>
    <w:p w14:paraId="498774CB">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707A58FA">
      <w:pPr>
        <w:pStyle w:val="26"/>
        <w:ind w:firstLine="480"/>
        <w:jc w:val="left"/>
        <w:rPr>
          <w:sz w:val="24"/>
          <w:szCs w:val="24"/>
          <w:lang w:eastAsia="zh-Hans"/>
        </w:rPr>
      </w:pPr>
      <w:r>
        <w:rPr>
          <w:sz w:val="24"/>
          <w:szCs w:val="24"/>
          <w:lang w:eastAsia="zh-Hans"/>
        </w:rPr>
        <w:t>1、依法缴纳税收的供应商</w:t>
      </w:r>
    </w:p>
    <w:p w14:paraId="5208A514">
      <w:pPr>
        <w:pStyle w:val="26"/>
        <w:ind w:firstLine="480"/>
        <w:jc w:val="left"/>
        <w:rPr>
          <w:sz w:val="24"/>
          <w:szCs w:val="24"/>
          <w:lang w:eastAsia="zh-Hans"/>
        </w:rPr>
      </w:pPr>
      <w:r>
        <w:rPr>
          <w:sz w:val="24"/>
          <w:szCs w:val="24"/>
          <w:lang w:eastAsia="zh-Hans"/>
        </w:rPr>
        <w:t>（ ）法人（包括企业、事业单位和社会团体）的</w:t>
      </w:r>
    </w:p>
    <w:p w14:paraId="279A60B2">
      <w:pPr>
        <w:pStyle w:val="26"/>
        <w:ind w:firstLine="480"/>
        <w:jc w:val="left"/>
        <w:rPr>
          <w:sz w:val="24"/>
          <w:szCs w:val="24"/>
          <w:lang w:eastAsia="zh-Hans"/>
        </w:rPr>
      </w:pPr>
      <w:r>
        <w:rPr>
          <w:sz w:val="24"/>
          <w:szCs w:val="24"/>
          <w:lang w:eastAsia="zh-Hans"/>
        </w:rPr>
        <w:t>现附上自</w:t>
      </w:r>
      <w:r>
        <w:rPr>
          <w:sz w:val="24"/>
          <w:szCs w:val="24"/>
          <w:u w:val="single"/>
          <w:lang w:eastAsia="zh-Hans"/>
        </w:rPr>
        <w:t>　　年　　月　　日</w:t>
      </w:r>
      <w:r>
        <w:rPr>
          <w:sz w:val="24"/>
          <w:szCs w:val="24"/>
          <w:lang w:eastAsia="zh-Hans"/>
        </w:rPr>
        <w:t>至</w:t>
      </w:r>
      <w:r>
        <w:rPr>
          <w:sz w:val="24"/>
          <w:szCs w:val="24"/>
          <w:u w:val="single"/>
          <w:lang w:eastAsia="zh-Hans"/>
        </w:rPr>
        <w:t>　　年　　月　　日</w:t>
      </w:r>
      <w:r>
        <w:rPr>
          <w:sz w:val="24"/>
          <w:szCs w:val="24"/>
          <w:lang w:eastAsia="zh-Hans"/>
        </w:rPr>
        <w:t>期间我方缴纳（包括但不限于税务机关出具的专用收据、税收缴纳证明或税收代缴银行的缴款收讫凭证）等税收凭据复印件，上述证明材料真实有效，否则我方负全部责任。</w:t>
      </w:r>
    </w:p>
    <w:p w14:paraId="05AAFEC2">
      <w:pPr>
        <w:pStyle w:val="26"/>
        <w:ind w:firstLine="480"/>
        <w:jc w:val="left"/>
        <w:rPr>
          <w:sz w:val="24"/>
          <w:szCs w:val="24"/>
          <w:lang w:eastAsia="zh-Hans"/>
        </w:rPr>
      </w:pPr>
      <w:r>
        <w:rPr>
          <w:sz w:val="24"/>
          <w:szCs w:val="24"/>
          <w:lang w:eastAsia="zh-Hans"/>
        </w:rPr>
        <w:t>（ ）非法人（包括其他组织、自然人）的</w:t>
      </w:r>
    </w:p>
    <w:p w14:paraId="20677FFA">
      <w:pPr>
        <w:pStyle w:val="26"/>
        <w:ind w:firstLine="480"/>
        <w:jc w:val="left"/>
        <w:rPr>
          <w:sz w:val="24"/>
          <w:szCs w:val="24"/>
          <w:lang w:eastAsia="zh-Hans"/>
        </w:rPr>
      </w:pPr>
      <w:r>
        <w:rPr>
          <w:sz w:val="24"/>
          <w:szCs w:val="24"/>
          <w:lang w:eastAsia="zh-Hans"/>
        </w:rPr>
        <w:t>现附上自</w:t>
      </w:r>
      <w:r>
        <w:rPr>
          <w:sz w:val="24"/>
          <w:szCs w:val="24"/>
          <w:u w:val="single"/>
          <w:lang w:eastAsia="zh-Hans"/>
        </w:rPr>
        <w:t>　　年　　月　　日</w:t>
      </w:r>
      <w:r>
        <w:rPr>
          <w:sz w:val="24"/>
          <w:szCs w:val="24"/>
          <w:lang w:eastAsia="zh-Hans"/>
        </w:rPr>
        <w:t>至</w:t>
      </w:r>
      <w:r>
        <w:rPr>
          <w:sz w:val="24"/>
          <w:szCs w:val="24"/>
          <w:u w:val="single"/>
          <w:lang w:eastAsia="zh-Hans"/>
        </w:rPr>
        <w:t>　　年　　月　　日</w:t>
      </w:r>
      <w:r>
        <w:rPr>
          <w:sz w:val="24"/>
          <w:szCs w:val="24"/>
          <w:lang w:eastAsia="zh-Hans"/>
        </w:rPr>
        <w:t>期间我方缴纳（包括但不限于税务机关出具的专用收据、税收缴纳证明或税收代缴银行的缴款收讫凭证）等税收凭据复印件，上述证明材料真实有效，否则我方负全部责任。</w:t>
      </w:r>
    </w:p>
    <w:p w14:paraId="422BF38E">
      <w:pPr>
        <w:pStyle w:val="26"/>
        <w:ind w:firstLine="480"/>
        <w:jc w:val="left"/>
        <w:rPr>
          <w:sz w:val="24"/>
          <w:szCs w:val="24"/>
          <w:lang w:eastAsia="zh-Hans"/>
        </w:rPr>
      </w:pPr>
      <w:r>
        <w:rPr>
          <w:sz w:val="24"/>
          <w:szCs w:val="24"/>
          <w:lang w:eastAsia="zh-Hans"/>
        </w:rPr>
        <w:t>2、依法减免税收的供应商</w:t>
      </w:r>
    </w:p>
    <w:p w14:paraId="313C241E">
      <w:pPr>
        <w:pStyle w:val="26"/>
        <w:ind w:firstLine="480"/>
        <w:jc w:val="left"/>
        <w:rPr>
          <w:sz w:val="24"/>
          <w:szCs w:val="24"/>
          <w:lang w:eastAsia="zh-Hans"/>
        </w:rPr>
      </w:pPr>
      <w:r>
        <w:rPr>
          <w:sz w:val="24"/>
          <w:szCs w:val="24"/>
          <w:lang w:eastAsia="zh-Hans"/>
        </w:rPr>
        <w:t>（ ）现附上我方依法免税证明材料复印件，上述证明材料真实有效，否则我方负全部责任。</w:t>
      </w:r>
      <w:r>
        <w:rPr>
          <w:sz w:val="24"/>
          <w:szCs w:val="24"/>
          <w:lang w:eastAsia="zh-Hans"/>
        </w:rPr>
        <w:br w:type="textWrapping"/>
      </w:r>
      <w:r>
        <w:rPr>
          <w:sz w:val="24"/>
          <w:szCs w:val="24"/>
          <w:lang w:eastAsia="zh-Hans"/>
        </w:rPr>
        <w:br w:type="textWrapping"/>
      </w:r>
    </w:p>
    <w:p w14:paraId="4933575C">
      <w:pPr>
        <w:pStyle w:val="26"/>
        <w:ind w:firstLine="480"/>
        <w:jc w:val="left"/>
        <w:rPr>
          <w:sz w:val="24"/>
          <w:szCs w:val="24"/>
          <w:lang w:eastAsia="zh-Hans"/>
        </w:rPr>
      </w:pPr>
      <w:r>
        <w:rPr>
          <w:sz w:val="24"/>
          <w:szCs w:val="24"/>
          <w:lang w:eastAsia="zh-Hans"/>
        </w:rPr>
        <w:t>※注意</w:t>
      </w:r>
    </w:p>
    <w:p w14:paraId="3ADC552E">
      <w:pPr>
        <w:pStyle w:val="26"/>
        <w:ind w:firstLine="480"/>
        <w:jc w:val="left"/>
        <w:rPr>
          <w:sz w:val="24"/>
          <w:szCs w:val="24"/>
          <w:lang w:eastAsia="zh-Hans"/>
        </w:rPr>
      </w:pPr>
      <w:r>
        <w:rPr>
          <w:sz w:val="24"/>
          <w:szCs w:val="24"/>
          <w:lang w:eastAsia="zh-Hans"/>
        </w:rPr>
        <w:t>1、请供应商根据实际情况填写，在相应的（）中打“√”，并按照本格式的要求提供相应证明材料的复印件。</w:t>
      </w:r>
    </w:p>
    <w:p w14:paraId="1437D134">
      <w:pPr>
        <w:pStyle w:val="26"/>
        <w:ind w:firstLine="480"/>
        <w:jc w:val="left"/>
        <w:rPr>
          <w:sz w:val="24"/>
          <w:szCs w:val="24"/>
          <w:lang w:eastAsia="zh-Hans"/>
        </w:rPr>
      </w:pPr>
      <w:r>
        <w:rPr>
          <w:sz w:val="24"/>
          <w:szCs w:val="24"/>
          <w:lang w:eastAsia="zh-Hans"/>
        </w:rPr>
        <w:t>2、供应商提供的税收凭据复印件应符合下列规定：</w:t>
      </w:r>
    </w:p>
    <w:p w14:paraId="3B7D52F0">
      <w:pPr>
        <w:pStyle w:val="26"/>
        <w:ind w:firstLine="480"/>
        <w:jc w:val="left"/>
        <w:rPr>
          <w:sz w:val="24"/>
          <w:szCs w:val="24"/>
          <w:lang w:eastAsia="zh-Hans"/>
        </w:rPr>
      </w:pPr>
      <w:r>
        <w:rPr>
          <w:sz w:val="24"/>
          <w:szCs w:val="24"/>
          <w:lang w:eastAsia="zh-Hans"/>
        </w:rPr>
        <w:t>2.1首次响应文件递交截止时间前（不含截止时间的当月）已依法缴纳税收的供应商，提供首次响应文件递交截止时间前六个月（不含截止时间的当月）中任一月份的税收凭据复印件。</w:t>
      </w:r>
    </w:p>
    <w:p w14:paraId="67B2EA9B">
      <w:pPr>
        <w:pStyle w:val="26"/>
        <w:ind w:firstLine="480"/>
        <w:jc w:val="left"/>
        <w:rPr>
          <w:sz w:val="24"/>
          <w:szCs w:val="24"/>
          <w:lang w:eastAsia="zh-Hans"/>
        </w:rPr>
      </w:pPr>
      <w:r>
        <w:rPr>
          <w:sz w:val="24"/>
          <w:szCs w:val="24"/>
          <w:lang w:eastAsia="zh-Hans"/>
        </w:rPr>
        <w:t>2.2首次响应文件递交截止时间的当月成立的供应商，视同满足本项资格条件要求。</w:t>
      </w:r>
    </w:p>
    <w:p w14:paraId="72E34BB8">
      <w:pPr>
        <w:pStyle w:val="26"/>
        <w:ind w:firstLine="480"/>
        <w:jc w:val="left"/>
        <w:rPr>
          <w:sz w:val="24"/>
          <w:szCs w:val="24"/>
          <w:lang w:eastAsia="zh-Hans"/>
        </w:rPr>
      </w:pPr>
      <w:r>
        <w:rPr>
          <w:sz w:val="24"/>
          <w:szCs w:val="24"/>
          <w:lang w:eastAsia="zh-Hans"/>
        </w:rPr>
        <w:t>2.3若为依法免税范围的供应商，提供依法免税证明材料的，视同满足本项资格条件要求。</w:t>
      </w:r>
      <w:r>
        <w:rPr>
          <w:sz w:val="24"/>
          <w:szCs w:val="24"/>
          <w:lang w:eastAsia="zh-Hans"/>
        </w:rPr>
        <w:br w:type="textWrapping"/>
      </w:r>
      <w:r>
        <w:rPr>
          <w:sz w:val="24"/>
          <w:szCs w:val="24"/>
          <w:lang w:eastAsia="zh-Hans"/>
        </w:rPr>
        <w:br w:type="textWrapping"/>
      </w:r>
    </w:p>
    <w:p w14:paraId="4568A8F4">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56B6F19B">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57E2E3EC">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2CD603E5">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7A554955">
      <w:pPr>
        <w:pStyle w:val="26"/>
        <w:jc w:val="center"/>
        <w:outlineLvl w:val="3"/>
        <w:rPr>
          <w:lang w:eastAsia="zh-Hans"/>
        </w:rPr>
      </w:pPr>
      <w:r>
        <w:rPr>
          <w:b/>
          <w:sz w:val="24"/>
          <w:lang w:eastAsia="zh-Hans"/>
        </w:rPr>
        <w:t>依法缴纳社会保障资金证明材料</w:t>
      </w:r>
    </w:p>
    <w:p w14:paraId="71D42385">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3C28F978">
      <w:pPr>
        <w:pStyle w:val="26"/>
        <w:ind w:firstLine="480"/>
        <w:jc w:val="left"/>
        <w:rPr>
          <w:sz w:val="24"/>
          <w:szCs w:val="24"/>
          <w:lang w:eastAsia="zh-Hans"/>
        </w:rPr>
      </w:pPr>
      <w:r>
        <w:rPr>
          <w:sz w:val="24"/>
          <w:szCs w:val="24"/>
          <w:lang w:eastAsia="zh-Hans"/>
        </w:rPr>
        <w:t>1、依法缴纳社会保障资金的供应商</w:t>
      </w:r>
    </w:p>
    <w:p w14:paraId="41173A8D">
      <w:pPr>
        <w:pStyle w:val="26"/>
        <w:ind w:firstLine="480"/>
        <w:jc w:val="left"/>
        <w:rPr>
          <w:sz w:val="24"/>
          <w:szCs w:val="24"/>
          <w:lang w:eastAsia="zh-Hans"/>
        </w:rPr>
      </w:pPr>
      <w:r>
        <w:rPr>
          <w:sz w:val="24"/>
          <w:szCs w:val="24"/>
          <w:lang w:eastAsia="zh-Hans"/>
        </w:rPr>
        <w:t>（ ）法人（包括企业、事业单位和社会团体）的</w:t>
      </w:r>
    </w:p>
    <w:p w14:paraId="0C56D902">
      <w:pPr>
        <w:pStyle w:val="26"/>
        <w:ind w:firstLine="480"/>
        <w:jc w:val="left"/>
        <w:rPr>
          <w:sz w:val="24"/>
          <w:szCs w:val="24"/>
          <w:lang w:eastAsia="zh-Hans"/>
        </w:rPr>
      </w:pPr>
      <w:r>
        <w:rPr>
          <w:sz w:val="24"/>
          <w:szCs w:val="24"/>
          <w:lang w:eastAsia="zh-Hans"/>
        </w:rPr>
        <w:t>现附上自</w:t>
      </w:r>
      <w:r>
        <w:rPr>
          <w:sz w:val="24"/>
          <w:szCs w:val="24"/>
          <w:u w:val="single"/>
          <w:lang w:eastAsia="zh-Hans"/>
        </w:rPr>
        <w:t>　　年　　月　　日</w:t>
      </w:r>
      <w:r>
        <w:rPr>
          <w:sz w:val="24"/>
          <w:szCs w:val="24"/>
          <w:lang w:eastAsia="zh-Hans"/>
        </w:rPr>
        <w:t>至</w:t>
      </w:r>
      <w:r>
        <w:rPr>
          <w:sz w:val="24"/>
          <w:szCs w:val="24"/>
          <w:u w:val="single"/>
          <w:lang w:eastAsia="zh-Hans"/>
        </w:rPr>
        <w:t>　　年　　月　　日</w:t>
      </w:r>
      <w:r>
        <w:rPr>
          <w:sz w:val="24"/>
          <w:szCs w:val="24"/>
          <w:lang w:eastAsia="zh-Hans"/>
        </w:rPr>
        <w:t>我方缴纳的社会保险凭据（限：税务机关/社会保障资金管理机关的专用收据或社会保险缴纳清单，或社会保险的银行缴款收讫凭证）复印件，上述证明材料真实有效，否则我方负全部责任。</w:t>
      </w:r>
    </w:p>
    <w:p w14:paraId="236A1E3F">
      <w:pPr>
        <w:pStyle w:val="26"/>
        <w:ind w:firstLine="480"/>
        <w:jc w:val="left"/>
        <w:rPr>
          <w:sz w:val="24"/>
          <w:szCs w:val="24"/>
          <w:lang w:eastAsia="zh-Hans"/>
        </w:rPr>
      </w:pPr>
      <w:r>
        <w:rPr>
          <w:sz w:val="24"/>
          <w:szCs w:val="24"/>
          <w:lang w:eastAsia="zh-Hans"/>
        </w:rPr>
        <w:t>（ ）非法人（包括其他组织、自然人）的</w:t>
      </w:r>
    </w:p>
    <w:p w14:paraId="72E97251">
      <w:pPr>
        <w:pStyle w:val="26"/>
        <w:ind w:firstLine="480"/>
        <w:jc w:val="left"/>
        <w:rPr>
          <w:sz w:val="24"/>
          <w:szCs w:val="24"/>
          <w:lang w:eastAsia="zh-Hans"/>
        </w:rPr>
      </w:pPr>
      <w:r>
        <w:rPr>
          <w:sz w:val="24"/>
          <w:szCs w:val="24"/>
          <w:lang w:eastAsia="zh-Hans"/>
        </w:rPr>
        <w:t>自</w:t>
      </w:r>
      <w:r>
        <w:rPr>
          <w:sz w:val="24"/>
          <w:szCs w:val="24"/>
          <w:u w:val="single"/>
          <w:lang w:eastAsia="zh-Hans"/>
        </w:rPr>
        <w:t>　　年　　月　　日</w:t>
      </w:r>
      <w:r>
        <w:rPr>
          <w:sz w:val="24"/>
          <w:szCs w:val="24"/>
          <w:lang w:eastAsia="zh-Hans"/>
        </w:rPr>
        <w:t>至</w:t>
      </w:r>
      <w:r>
        <w:rPr>
          <w:sz w:val="24"/>
          <w:szCs w:val="24"/>
          <w:u w:val="single"/>
          <w:lang w:eastAsia="zh-Hans"/>
        </w:rPr>
        <w:t>　　年　　月　　日</w:t>
      </w:r>
      <w:r>
        <w:rPr>
          <w:sz w:val="24"/>
          <w:szCs w:val="24"/>
          <w:lang w:eastAsia="zh-Hans"/>
        </w:rPr>
        <w:t>我方缴纳的社会保险凭据（限：税务机关/社会保障资金管理机关的专用收据或社会保险缴纳清单，或社会保险的银行缴款收讫凭证）复印件，上述证明材料真实有效，否则我方负全部责任。</w:t>
      </w:r>
    </w:p>
    <w:p w14:paraId="3E3704F4">
      <w:pPr>
        <w:pStyle w:val="26"/>
        <w:ind w:firstLine="480"/>
        <w:jc w:val="left"/>
        <w:rPr>
          <w:sz w:val="24"/>
          <w:szCs w:val="24"/>
          <w:lang w:eastAsia="zh-Hans"/>
        </w:rPr>
      </w:pPr>
      <w:r>
        <w:rPr>
          <w:sz w:val="24"/>
          <w:szCs w:val="24"/>
          <w:lang w:eastAsia="zh-Hans"/>
        </w:rPr>
        <w:t>2、依法不需要缴纳或暂缓缴纳社会保障资金的供应商</w:t>
      </w:r>
    </w:p>
    <w:p w14:paraId="0229268C">
      <w:pPr>
        <w:pStyle w:val="26"/>
        <w:ind w:firstLine="480"/>
        <w:jc w:val="left"/>
        <w:rPr>
          <w:sz w:val="24"/>
          <w:szCs w:val="24"/>
          <w:lang w:eastAsia="zh-Hans"/>
        </w:rPr>
      </w:pPr>
      <w:r>
        <w:rPr>
          <w:sz w:val="24"/>
          <w:szCs w:val="24"/>
          <w:lang w:eastAsia="zh-Hans"/>
        </w:rPr>
        <w:t>（）现附上我方依法不需要缴纳社会保障资金证明材料复印件，上述证明材料真实有效，否则我方负全部责任。</w:t>
      </w:r>
      <w:r>
        <w:rPr>
          <w:sz w:val="24"/>
          <w:szCs w:val="24"/>
          <w:lang w:eastAsia="zh-Hans"/>
        </w:rPr>
        <w:br w:type="textWrapping"/>
      </w:r>
      <w:r>
        <w:rPr>
          <w:sz w:val="24"/>
          <w:szCs w:val="24"/>
          <w:lang w:eastAsia="zh-Hans"/>
        </w:rPr>
        <w:br w:type="textWrapping"/>
      </w:r>
    </w:p>
    <w:p w14:paraId="2C53F32F">
      <w:pPr>
        <w:pStyle w:val="26"/>
        <w:ind w:firstLine="480"/>
        <w:jc w:val="left"/>
        <w:rPr>
          <w:sz w:val="24"/>
          <w:szCs w:val="24"/>
          <w:lang w:eastAsia="zh-Hans"/>
        </w:rPr>
      </w:pPr>
      <w:r>
        <w:rPr>
          <w:sz w:val="24"/>
          <w:szCs w:val="24"/>
          <w:lang w:eastAsia="zh-Hans"/>
        </w:rPr>
        <w:t>※注意</w:t>
      </w:r>
    </w:p>
    <w:p w14:paraId="237646FA">
      <w:pPr>
        <w:pStyle w:val="26"/>
        <w:ind w:firstLine="480"/>
        <w:jc w:val="left"/>
        <w:rPr>
          <w:sz w:val="24"/>
          <w:szCs w:val="24"/>
          <w:lang w:eastAsia="zh-Hans"/>
        </w:rPr>
      </w:pPr>
      <w:r>
        <w:rPr>
          <w:sz w:val="24"/>
          <w:szCs w:val="24"/>
          <w:lang w:eastAsia="zh-Hans"/>
        </w:rPr>
        <w:t>1、请供应商根据实际情况填写，在相应的（）中打“√”，并按照本格式的要求提供相应证明材料的复印件。</w:t>
      </w:r>
    </w:p>
    <w:p w14:paraId="2ABE3C9A">
      <w:pPr>
        <w:pStyle w:val="26"/>
        <w:ind w:firstLine="480"/>
        <w:jc w:val="left"/>
        <w:rPr>
          <w:sz w:val="24"/>
          <w:szCs w:val="24"/>
          <w:lang w:eastAsia="zh-Hans"/>
        </w:rPr>
      </w:pPr>
      <w:r>
        <w:rPr>
          <w:sz w:val="24"/>
          <w:szCs w:val="24"/>
          <w:lang w:eastAsia="zh-Hans"/>
        </w:rPr>
        <w:t>2、供应商提供的社会保险凭据复印件应符合下列规定：</w:t>
      </w:r>
    </w:p>
    <w:p w14:paraId="610C7565">
      <w:pPr>
        <w:pStyle w:val="26"/>
        <w:ind w:firstLine="480"/>
        <w:jc w:val="left"/>
        <w:rPr>
          <w:sz w:val="24"/>
          <w:szCs w:val="24"/>
          <w:lang w:eastAsia="zh-Hans"/>
        </w:rPr>
      </w:pPr>
      <w:r>
        <w:rPr>
          <w:sz w:val="24"/>
          <w:szCs w:val="24"/>
          <w:lang w:eastAsia="zh-Hans"/>
        </w:rPr>
        <w:t>2.1首次响应文件递交截止时间前（不含截止时间的当月）已依法缴纳社会保障资金的投供应商，提供首次响应文件递交截止时间前六个月（不含截止时间的当月）中任一月份的社会保险凭据复印件。</w:t>
      </w:r>
    </w:p>
    <w:p w14:paraId="640F4275">
      <w:pPr>
        <w:pStyle w:val="26"/>
        <w:ind w:firstLine="480"/>
        <w:jc w:val="left"/>
        <w:rPr>
          <w:sz w:val="24"/>
          <w:szCs w:val="24"/>
          <w:lang w:eastAsia="zh-Hans"/>
        </w:rPr>
      </w:pPr>
      <w:r>
        <w:rPr>
          <w:sz w:val="24"/>
          <w:szCs w:val="24"/>
          <w:lang w:eastAsia="zh-Hans"/>
        </w:rPr>
        <w:t>2.2首次响应文件递交截止时间的当月成立的供应商，视同满足本项资格条件要求。</w:t>
      </w:r>
    </w:p>
    <w:p w14:paraId="5D28F8BA">
      <w:pPr>
        <w:pStyle w:val="26"/>
        <w:ind w:firstLine="480"/>
        <w:jc w:val="left"/>
        <w:rPr>
          <w:sz w:val="24"/>
          <w:szCs w:val="24"/>
          <w:lang w:eastAsia="zh-Hans"/>
        </w:rPr>
      </w:pPr>
      <w:r>
        <w:rPr>
          <w:sz w:val="24"/>
          <w:szCs w:val="24"/>
          <w:lang w:eastAsia="zh-Hans"/>
        </w:rPr>
        <w:t>2.3若为依法不需要缴纳或暂缓缴纳社会保障资金的供应商，提供依法不需要缴纳或暂缓缴纳社会保障资金证明材料的，视同满足本项资格条件要求。</w:t>
      </w:r>
      <w:r>
        <w:rPr>
          <w:sz w:val="24"/>
          <w:szCs w:val="24"/>
          <w:lang w:eastAsia="zh-Hans"/>
        </w:rPr>
        <w:br w:type="textWrapping"/>
      </w:r>
      <w:r>
        <w:rPr>
          <w:sz w:val="24"/>
          <w:szCs w:val="24"/>
          <w:lang w:eastAsia="zh-Hans"/>
        </w:rPr>
        <w:br w:type="textWrapping"/>
      </w:r>
    </w:p>
    <w:p w14:paraId="5D221A20">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0F064225">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008DC777">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61895646">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0B505D64">
      <w:pPr>
        <w:pStyle w:val="26"/>
        <w:jc w:val="center"/>
        <w:outlineLvl w:val="3"/>
        <w:rPr>
          <w:lang w:eastAsia="zh-Hans"/>
        </w:rPr>
      </w:pPr>
      <w:r>
        <w:rPr>
          <w:b/>
          <w:sz w:val="24"/>
          <w:lang w:eastAsia="zh-Hans"/>
        </w:rPr>
        <w:t xml:space="preserve"> 具备履行合同所必需设备和专业技术能力证明材料</w:t>
      </w:r>
    </w:p>
    <w:p w14:paraId="7F83C373">
      <w:pPr>
        <w:pStyle w:val="26"/>
        <w:jc w:val="center"/>
        <w:outlineLvl w:val="3"/>
        <w:rPr>
          <w:lang w:eastAsia="zh-Hans"/>
        </w:rPr>
      </w:pPr>
      <w:r>
        <w:rPr>
          <w:b/>
          <w:sz w:val="24"/>
          <w:lang w:eastAsia="zh-Hans"/>
        </w:rPr>
        <w:t>声明函</w:t>
      </w:r>
    </w:p>
    <w:p w14:paraId="4E4EBB4B">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2BD3282E">
      <w:pPr>
        <w:pStyle w:val="26"/>
        <w:ind w:firstLine="480"/>
        <w:jc w:val="left"/>
        <w:rPr>
          <w:sz w:val="24"/>
          <w:szCs w:val="24"/>
          <w:lang w:eastAsia="zh-Hans"/>
        </w:rPr>
      </w:pPr>
      <w:r>
        <w:rPr>
          <w:sz w:val="24"/>
          <w:szCs w:val="24"/>
          <w:lang w:eastAsia="zh-Hans"/>
        </w:rPr>
        <w:t>我方具备履行合同所必需的设备和专业技术能力，并对本声明承诺的真实性负责，否则产生不利后果由我方承担责任。</w:t>
      </w:r>
    </w:p>
    <w:p w14:paraId="6C3B5514">
      <w:pPr>
        <w:pStyle w:val="26"/>
        <w:ind w:firstLine="480"/>
        <w:jc w:val="left"/>
        <w:rPr>
          <w:sz w:val="24"/>
          <w:szCs w:val="24"/>
          <w:lang w:eastAsia="zh-Hans"/>
        </w:rPr>
      </w:pPr>
      <w:r>
        <w:rPr>
          <w:sz w:val="24"/>
          <w:szCs w:val="24"/>
          <w:lang w:eastAsia="zh-Hans"/>
        </w:rPr>
        <w:t>特此声明。</w:t>
      </w:r>
      <w:r>
        <w:rPr>
          <w:sz w:val="24"/>
          <w:szCs w:val="24"/>
          <w:lang w:eastAsia="zh-Hans"/>
        </w:rPr>
        <w:br w:type="textWrapping"/>
      </w:r>
      <w:r>
        <w:rPr>
          <w:sz w:val="24"/>
          <w:szCs w:val="24"/>
          <w:lang w:eastAsia="zh-Hans"/>
        </w:rPr>
        <w:br w:type="textWrapping"/>
      </w:r>
    </w:p>
    <w:p w14:paraId="6FE8E034">
      <w:pPr>
        <w:pStyle w:val="26"/>
        <w:ind w:firstLine="480"/>
        <w:jc w:val="left"/>
        <w:rPr>
          <w:sz w:val="24"/>
          <w:szCs w:val="24"/>
          <w:lang w:eastAsia="zh-Hans"/>
        </w:rPr>
      </w:pPr>
      <w:r>
        <w:rPr>
          <w:sz w:val="24"/>
          <w:szCs w:val="24"/>
          <w:lang w:eastAsia="zh-Hans"/>
        </w:rPr>
        <w:t>※注意：</w:t>
      </w:r>
    </w:p>
    <w:p w14:paraId="0A3B81C9">
      <w:pPr>
        <w:pStyle w:val="26"/>
        <w:ind w:firstLine="480"/>
        <w:jc w:val="left"/>
        <w:rPr>
          <w:sz w:val="24"/>
          <w:szCs w:val="24"/>
          <w:lang w:eastAsia="zh-Hans"/>
        </w:rPr>
      </w:pPr>
      <w:r>
        <w:rPr>
          <w:sz w:val="24"/>
          <w:szCs w:val="24"/>
          <w:lang w:eastAsia="zh-Hans"/>
        </w:rPr>
        <w:t>1.磋商文件“供应商的资格”中特定资格条件如果没有特别规定，则由供应商在响应文件中按上述格式提供其具备履行合同所必需的设备和专业技术能力的声明即可，声明函应加盖供应商单位公章。。</w:t>
      </w:r>
    </w:p>
    <w:p w14:paraId="418E7E5B">
      <w:pPr>
        <w:pStyle w:val="26"/>
        <w:ind w:firstLine="480"/>
        <w:jc w:val="left"/>
        <w:rPr>
          <w:sz w:val="24"/>
          <w:szCs w:val="24"/>
          <w:lang w:eastAsia="zh-Hans"/>
        </w:rPr>
      </w:pPr>
      <w:r>
        <w:rPr>
          <w:sz w:val="24"/>
          <w:szCs w:val="24"/>
          <w:lang w:eastAsia="zh-Hans"/>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37467885">
      <w:pPr>
        <w:pStyle w:val="26"/>
        <w:ind w:firstLine="480"/>
        <w:jc w:val="left"/>
        <w:rPr>
          <w:sz w:val="24"/>
          <w:szCs w:val="24"/>
          <w:lang w:eastAsia="zh-Hans"/>
        </w:rPr>
      </w:pPr>
      <w:r>
        <w:rPr>
          <w:sz w:val="24"/>
          <w:szCs w:val="24"/>
          <w:lang w:eastAsia="zh-Hans"/>
        </w:rPr>
        <w:t>3.对于接受联合体形式的磋商且供应商是联合体的，则联合体各成员都应当提交本资格证明文件。</w:t>
      </w:r>
      <w:r>
        <w:rPr>
          <w:sz w:val="24"/>
          <w:szCs w:val="24"/>
          <w:lang w:eastAsia="zh-Hans"/>
        </w:rPr>
        <w:br w:type="textWrapping"/>
      </w:r>
      <w:r>
        <w:rPr>
          <w:sz w:val="24"/>
          <w:szCs w:val="24"/>
          <w:lang w:eastAsia="zh-Hans"/>
        </w:rPr>
        <w:br w:type="textWrapping"/>
      </w:r>
    </w:p>
    <w:p w14:paraId="7BE5EA92">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36009433">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7E321791">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2D3C76D3">
      <w:pPr>
        <w:pStyle w:val="26"/>
        <w:jc w:val="left"/>
        <w:rPr>
          <w:lang w:eastAsia="zh-Hans"/>
        </w:rPr>
      </w:pPr>
      <w:r>
        <w:rPr>
          <w:lang w:eastAsia="zh-Hans"/>
        </w:rPr>
        <w:t xml:space="preserve"> </w:t>
      </w:r>
      <w:r>
        <w:rPr>
          <w:lang w:eastAsia="zh-Hans"/>
        </w:rPr>
        <w:br w:type="textWrapping"/>
      </w:r>
      <w:r>
        <w:rPr>
          <w:lang w:eastAsia="zh-Hans"/>
        </w:rPr>
        <w:br w:type="page"/>
      </w:r>
    </w:p>
    <w:p w14:paraId="70D40DC6">
      <w:pPr>
        <w:pStyle w:val="26"/>
        <w:jc w:val="center"/>
        <w:outlineLvl w:val="3"/>
        <w:rPr>
          <w:lang w:eastAsia="zh-Hans"/>
        </w:rPr>
      </w:pPr>
      <w:r>
        <w:rPr>
          <w:b/>
          <w:sz w:val="24"/>
          <w:lang w:eastAsia="zh-Hans"/>
        </w:rPr>
        <w:t>参加采购活动前三年内在经营活动中没有重大违法记录书面声明</w:t>
      </w:r>
    </w:p>
    <w:p w14:paraId="4E0F3E8F">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564B58D1">
      <w:pPr>
        <w:pStyle w:val="26"/>
        <w:ind w:firstLine="480"/>
        <w:jc w:val="left"/>
        <w:rPr>
          <w:sz w:val="24"/>
          <w:szCs w:val="24"/>
          <w:lang w:eastAsia="zh-Hans"/>
        </w:rPr>
      </w:pPr>
      <w:r>
        <w:rPr>
          <w:sz w:val="24"/>
          <w:szCs w:val="24"/>
          <w:lang w:eastAsia="zh-Hans"/>
        </w:rPr>
        <w:t>参加采购活动前三年内，我方在经营活动中没有重大违法记录，即没有因违法经营受到刑事处罚或责令停产停业、吊销许可证或执照、较大数额罚款等行政处罚。否则产生不利后果由我方承担责任。</w:t>
      </w:r>
      <w:r>
        <w:rPr>
          <w:sz w:val="24"/>
          <w:szCs w:val="24"/>
          <w:lang w:eastAsia="zh-Hans"/>
        </w:rPr>
        <w:br w:type="textWrapping"/>
      </w:r>
    </w:p>
    <w:p w14:paraId="309DA598">
      <w:pPr>
        <w:pStyle w:val="26"/>
        <w:ind w:firstLine="480"/>
        <w:jc w:val="left"/>
        <w:rPr>
          <w:sz w:val="24"/>
          <w:szCs w:val="24"/>
          <w:lang w:eastAsia="zh-Hans"/>
        </w:rPr>
      </w:pPr>
      <w:r>
        <w:rPr>
          <w:sz w:val="24"/>
          <w:szCs w:val="24"/>
          <w:lang w:eastAsia="zh-Hans"/>
        </w:rPr>
        <w:t>特此申明。</w:t>
      </w:r>
      <w:r>
        <w:rPr>
          <w:sz w:val="24"/>
          <w:szCs w:val="24"/>
          <w:lang w:eastAsia="zh-Hans"/>
        </w:rPr>
        <w:br w:type="textWrapping"/>
      </w:r>
    </w:p>
    <w:p w14:paraId="78404FD4">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6588DE27">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5D15E1F9">
      <w:pPr>
        <w:pStyle w:val="26"/>
        <w:ind w:firstLine="480"/>
        <w:jc w:val="left"/>
        <w:rPr>
          <w:sz w:val="24"/>
          <w:szCs w:val="24"/>
          <w:lang w:eastAsia="zh-Hans"/>
        </w:rPr>
      </w:pPr>
      <w:r>
        <w:rPr>
          <w:sz w:val="24"/>
          <w:szCs w:val="24"/>
          <w:lang w:eastAsia="zh-Hans"/>
        </w:rPr>
        <w:t>※注意：</w:t>
      </w:r>
    </w:p>
    <w:p w14:paraId="630396F8">
      <w:pPr>
        <w:pStyle w:val="26"/>
        <w:ind w:firstLine="480"/>
        <w:jc w:val="left"/>
        <w:rPr>
          <w:sz w:val="24"/>
          <w:szCs w:val="24"/>
          <w:lang w:eastAsia="zh-Hans"/>
        </w:rPr>
      </w:pPr>
      <w:r>
        <w:rPr>
          <w:sz w:val="24"/>
          <w:szCs w:val="24"/>
          <w:lang w:eastAsia="zh-Hans"/>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9BD38BD">
      <w:pPr>
        <w:pStyle w:val="26"/>
        <w:ind w:firstLine="480"/>
        <w:jc w:val="left"/>
        <w:rPr>
          <w:sz w:val="24"/>
          <w:szCs w:val="24"/>
          <w:lang w:eastAsia="zh-Hans"/>
        </w:rPr>
      </w:pPr>
      <w:r>
        <w:rPr>
          <w:sz w:val="24"/>
          <w:szCs w:val="24"/>
          <w:lang w:eastAsia="zh-Hans"/>
        </w:rPr>
        <w:t>2、请供应商根据实际情况如实声明，否则视为提供虚假材料。</w:t>
      </w:r>
    </w:p>
    <w:p w14:paraId="5F58E74A">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0618B490">
      <w:pPr>
        <w:pStyle w:val="26"/>
        <w:jc w:val="center"/>
        <w:outlineLvl w:val="3"/>
        <w:rPr>
          <w:lang w:eastAsia="zh-Hans"/>
        </w:rPr>
      </w:pPr>
      <w:r>
        <w:rPr>
          <w:b/>
          <w:sz w:val="24"/>
          <w:lang w:eastAsia="zh-Hans"/>
        </w:rPr>
        <w:t>附件3-5 信用记录查询结果</w:t>
      </w:r>
    </w:p>
    <w:p w14:paraId="3DDAC0F9">
      <w:pPr>
        <w:pStyle w:val="26"/>
        <w:ind w:firstLine="480"/>
        <w:jc w:val="left"/>
        <w:rPr>
          <w:sz w:val="24"/>
          <w:szCs w:val="24"/>
          <w:lang w:eastAsia="zh-Hans"/>
        </w:rPr>
      </w:pPr>
      <w:r>
        <w:rPr>
          <w:sz w:val="24"/>
          <w:szCs w:val="24"/>
          <w:lang w:eastAsia="zh-Hans"/>
        </w:rPr>
        <w:t>1、由磋商小组通过网站查询并打印供应商的信用记录。</w:t>
      </w:r>
    </w:p>
    <w:p w14:paraId="63257484">
      <w:pPr>
        <w:pStyle w:val="26"/>
        <w:ind w:firstLine="480"/>
        <w:jc w:val="left"/>
        <w:rPr>
          <w:sz w:val="24"/>
          <w:szCs w:val="24"/>
          <w:lang w:eastAsia="zh-Hans"/>
        </w:rPr>
      </w:pPr>
      <w:r>
        <w:rPr>
          <w:sz w:val="24"/>
          <w:szCs w:val="24"/>
          <w:lang w:eastAsia="zh-Hans"/>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5A212DCA">
      <w:pPr>
        <w:pStyle w:val="26"/>
        <w:ind w:firstLine="480"/>
        <w:jc w:val="left"/>
        <w:rPr>
          <w:sz w:val="24"/>
          <w:szCs w:val="24"/>
          <w:lang w:eastAsia="zh-Hans"/>
        </w:rPr>
      </w:pPr>
      <w:r>
        <w:rPr>
          <w:sz w:val="24"/>
          <w:szCs w:val="24"/>
          <w:lang w:eastAsia="zh-Hans"/>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1714B44C">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0BF5A52D">
      <w:pPr>
        <w:pStyle w:val="26"/>
        <w:jc w:val="center"/>
        <w:outlineLvl w:val="3"/>
        <w:rPr>
          <w:lang w:eastAsia="zh-Hans"/>
        </w:rPr>
      </w:pPr>
      <w:r>
        <w:rPr>
          <w:b/>
          <w:sz w:val="24"/>
          <w:lang w:eastAsia="zh-Hans"/>
        </w:rPr>
        <w:t>附件3-6 联合体协议</w:t>
      </w:r>
    </w:p>
    <w:p w14:paraId="4E6E3BC8">
      <w:pPr>
        <w:pStyle w:val="26"/>
        <w:jc w:val="center"/>
        <w:outlineLvl w:val="3"/>
        <w:rPr>
          <w:lang w:eastAsia="zh-Hans"/>
        </w:rPr>
      </w:pPr>
      <w:r>
        <w:rPr>
          <w:b/>
          <w:sz w:val="24"/>
          <w:lang w:eastAsia="zh-Hans"/>
        </w:rPr>
        <w:t>（接受联合体的项目使用）</w:t>
      </w:r>
    </w:p>
    <w:p w14:paraId="03A9E911">
      <w:pPr>
        <w:pStyle w:val="26"/>
        <w:ind w:firstLine="480"/>
        <w:jc w:val="left"/>
        <w:rPr>
          <w:sz w:val="24"/>
          <w:szCs w:val="24"/>
          <w:lang w:eastAsia="zh-Hans"/>
        </w:rPr>
      </w:pPr>
      <w:r>
        <w:rPr>
          <w:sz w:val="24"/>
          <w:szCs w:val="24"/>
          <w:lang w:eastAsia="zh-Hans"/>
        </w:rPr>
        <w:t>致：</w:t>
      </w:r>
      <w:r>
        <w:rPr>
          <w:sz w:val="24"/>
          <w:szCs w:val="24"/>
          <w:u w:val="single"/>
          <w:lang w:eastAsia="zh-Hans"/>
        </w:rPr>
        <w:t>（采购人或采购代理机构）</w:t>
      </w:r>
    </w:p>
    <w:p w14:paraId="369B5E5D">
      <w:pPr>
        <w:pStyle w:val="26"/>
        <w:ind w:firstLine="480"/>
        <w:jc w:val="left"/>
        <w:rPr>
          <w:sz w:val="24"/>
          <w:szCs w:val="24"/>
          <w:lang w:eastAsia="zh-Hans"/>
        </w:rPr>
      </w:pPr>
      <w:r>
        <w:rPr>
          <w:sz w:val="24"/>
          <w:szCs w:val="24"/>
          <w:lang w:eastAsia="zh-Hans"/>
        </w:rPr>
        <w:t>兹有</w:t>
      </w:r>
      <w:r>
        <w:rPr>
          <w:sz w:val="24"/>
          <w:szCs w:val="24"/>
          <w:u w:val="single"/>
          <w:lang w:eastAsia="zh-Hans"/>
        </w:rPr>
        <w:t>（填写“联合体中各方的全称”，各方的全称之间请用“、”分割）</w:t>
      </w:r>
      <w:r>
        <w:rPr>
          <w:sz w:val="24"/>
          <w:szCs w:val="24"/>
          <w:lang w:eastAsia="zh-Hans"/>
        </w:rPr>
        <w:t>自愿组成联合体，共同参加</w:t>
      </w:r>
      <w:r>
        <w:rPr>
          <w:sz w:val="24"/>
          <w:szCs w:val="24"/>
          <w:u w:val="single"/>
          <w:lang w:eastAsia="zh-Hans"/>
        </w:rPr>
        <w:t>（填写“项目名称”）</w:t>
      </w:r>
      <w:r>
        <w:rPr>
          <w:sz w:val="24"/>
          <w:szCs w:val="24"/>
          <w:lang w:eastAsia="zh-Hans"/>
        </w:rPr>
        <w:t xml:space="preserve"> 项目（项目编号：</w:t>
      </w:r>
      <w:r>
        <w:rPr>
          <w:sz w:val="24"/>
          <w:szCs w:val="24"/>
          <w:u w:val="single"/>
          <w:lang w:eastAsia="zh-Hans"/>
        </w:rPr>
        <w:t>　　　　　　</w:t>
      </w:r>
      <w:r>
        <w:rPr>
          <w:sz w:val="24"/>
          <w:szCs w:val="24"/>
          <w:lang w:eastAsia="zh-Hans"/>
        </w:rPr>
        <w:t>）的响应磋商。现就联合体参加本项目响应磋商的有关事宜达成下列协议：</w:t>
      </w:r>
    </w:p>
    <w:p w14:paraId="0788C1FC">
      <w:pPr>
        <w:pStyle w:val="26"/>
        <w:ind w:firstLine="480"/>
        <w:jc w:val="left"/>
        <w:rPr>
          <w:sz w:val="24"/>
          <w:szCs w:val="24"/>
          <w:lang w:eastAsia="zh-Hans"/>
        </w:rPr>
      </w:pPr>
      <w:r>
        <w:rPr>
          <w:sz w:val="24"/>
          <w:szCs w:val="24"/>
          <w:lang w:eastAsia="zh-Hans"/>
        </w:rPr>
        <w:t>一、联合体各方应承担的工作和义务具体如下：</w:t>
      </w:r>
    </w:p>
    <w:p w14:paraId="7561B1F6">
      <w:pPr>
        <w:pStyle w:val="26"/>
        <w:ind w:firstLine="480"/>
        <w:jc w:val="left"/>
        <w:rPr>
          <w:sz w:val="24"/>
          <w:szCs w:val="24"/>
          <w:lang w:eastAsia="zh-Hans"/>
        </w:rPr>
      </w:pPr>
      <w:r>
        <w:rPr>
          <w:sz w:val="24"/>
          <w:szCs w:val="24"/>
          <w:lang w:eastAsia="zh-Hans"/>
        </w:rPr>
        <w:t>1、牵头方（全称）：</w:t>
      </w:r>
      <w:r>
        <w:rPr>
          <w:sz w:val="24"/>
          <w:szCs w:val="24"/>
          <w:u w:val="single"/>
          <w:lang w:eastAsia="zh-Hans"/>
        </w:rPr>
        <w:t xml:space="preserve">（填写“工作及义务的具体内容”） </w:t>
      </w:r>
      <w:r>
        <w:rPr>
          <w:sz w:val="24"/>
          <w:szCs w:val="24"/>
          <w:lang w:eastAsia="zh-Hans"/>
        </w:rPr>
        <w:t>；</w:t>
      </w:r>
    </w:p>
    <w:p w14:paraId="1B8F8B82">
      <w:pPr>
        <w:pStyle w:val="26"/>
        <w:ind w:firstLine="480"/>
        <w:jc w:val="left"/>
        <w:rPr>
          <w:sz w:val="24"/>
          <w:szCs w:val="24"/>
          <w:lang w:eastAsia="zh-Hans"/>
        </w:rPr>
      </w:pPr>
      <w:r>
        <w:rPr>
          <w:sz w:val="24"/>
          <w:szCs w:val="24"/>
          <w:lang w:eastAsia="zh-Hans"/>
        </w:rPr>
        <w:t>2、成员方：</w:t>
      </w:r>
    </w:p>
    <w:p w14:paraId="65448D14">
      <w:pPr>
        <w:pStyle w:val="26"/>
        <w:ind w:firstLine="480"/>
        <w:jc w:val="left"/>
        <w:rPr>
          <w:sz w:val="24"/>
          <w:szCs w:val="24"/>
          <w:lang w:eastAsia="zh-Hans"/>
        </w:rPr>
      </w:pPr>
      <w:r>
        <w:rPr>
          <w:sz w:val="24"/>
          <w:szCs w:val="24"/>
          <w:lang w:eastAsia="zh-Hans"/>
        </w:rPr>
        <w:t>2.1（成员一的全称）：</w:t>
      </w:r>
      <w:r>
        <w:rPr>
          <w:sz w:val="24"/>
          <w:szCs w:val="24"/>
          <w:u w:val="single"/>
          <w:lang w:eastAsia="zh-Hans"/>
        </w:rPr>
        <w:t>（填写“工作及义务的具体内容”）</w:t>
      </w:r>
      <w:r>
        <w:rPr>
          <w:sz w:val="24"/>
          <w:szCs w:val="24"/>
          <w:lang w:eastAsia="zh-Hans"/>
        </w:rPr>
        <w:t xml:space="preserve"> ；</w:t>
      </w:r>
    </w:p>
    <w:p w14:paraId="7A525F2A">
      <w:pPr>
        <w:pStyle w:val="26"/>
        <w:ind w:firstLine="480"/>
        <w:jc w:val="left"/>
        <w:rPr>
          <w:sz w:val="24"/>
          <w:szCs w:val="24"/>
          <w:lang w:eastAsia="zh-Hans"/>
        </w:rPr>
      </w:pPr>
      <w:r>
        <w:rPr>
          <w:sz w:val="24"/>
          <w:szCs w:val="24"/>
          <w:lang w:eastAsia="zh-Hans"/>
        </w:rPr>
        <w:t>……</w:t>
      </w:r>
    </w:p>
    <w:p w14:paraId="7AC236C8">
      <w:pPr>
        <w:pStyle w:val="26"/>
        <w:ind w:firstLine="480"/>
        <w:jc w:val="left"/>
        <w:rPr>
          <w:sz w:val="24"/>
          <w:szCs w:val="24"/>
          <w:lang w:eastAsia="zh-Hans"/>
        </w:rPr>
      </w:pPr>
      <w:r>
        <w:rPr>
          <w:sz w:val="24"/>
          <w:szCs w:val="24"/>
          <w:lang w:eastAsia="zh-Hans"/>
        </w:rPr>
        <w:t>二、联合体各方的合同金额占比，具体如下：</w:t>
      </w:r>
    </w:p>
    <w:p w14:paraId="60B7AB30">
      <w:pPr>
        <w:pStyle w:val="26"/>
        <w:ind w:firstLine="480"/>
        <w:jc w:val="left"/>
        <w:rPr>
          <w:sz w:val="24"/>
          <w:szCs w:val="24"/>
          <w:lang w:eastAsia="zh-Hans"/>
        </w:rPr>
      </w:pPr>
      <w:r>
        <w:rPr>
          <w:sz w:val="24"/>
          <w:szCs w:val="24"/>
          <w:lang w:eastAsia="zh-Hans"/>
        </w:rPr>
        <w:t>1.牵头方（</w:t>
      </w:r>
      <w:r>
        <w:rPr>
          <w:sz w:val="24"/>
          <w:szCs w:val="24"/>
          <w:u w:val="single"/>
          <w:lang w:eastAsia="zh-Hans"/>
        </w:rPr>
        <w:t xml:space="preserve"> 全称</w:t>
      </w:r>
      <w:r>
        <w:rPr>
          <w:sz w:val="24"/>
          <w:szCs w:val="24"/>
          <w:lang w:eastAsia="zh-Hans"/>
        </w:rPr>
        <w:t xml:space="preserve"> ）的合同金额占合同总额的</w:t>
      </w:r>
      <w:r>
        <w:rPr>
          <w:sz w:val="24"/>
          <w:szCs w:val="24"/>
          <w:u w:val="single"/>
          <w:lang w:eastAsia="zh-Hans"/>
        </w:rPr>
        <w:t>　　</w:t>
      </w:r>
      <w:r>
        <w:rPr>
          <w:sz w:val="24"/>
          <w:szCs w:val="24"/>
          <w:lang w:eastAsia="zh-Hans"/>
        </w:rPr>
        <w:t>%；</w:t>
      </w:r>
    </w:p>
    <w:p w14:paraId="47374E83">
      <w:pPr>
        <w:pStyle w:val="26"/>
        <w:ind w:firstLine="480"/>
        <w:jc w:val="left"/>
        <w:rPr>
          <w:sz w:val="24"/>
          <w:szCs w:val="24"/>
          <w:lang w:eastAsia="zh-Hans"/>
        </w:rPr>
      </w:pPr>
      <w:r>
        <w:rPr>
          <w:sz w:val="24"/>
          <w:szCs w:val="24"/>
          <w:lang w:eastAsia="zh-Hans"/>
        </w:rPr>
        <w:t>2.成员方：</w:t>
      </w:r>
    </w:p>
    <w:p w14:paraId="124AEDC1">
      <w:pPr>
        <w:pStyle w:val="26"/>
        <w:ind w:firstLine="480"/>
        <w:jc w:val="left"/>
        <w:rPr>
          <w:sz w:val="24"/>
          <w:szCs w:val="24"/>
          <w:lang w:eastAsia="zh-Hans"/>
        </w:rPr>
      </w:pPr>
      <w:r>
        <w:rPr>
          <w:sz w:val="24"/>
          <w:szCs w:val="24"/>
          <w:lang w:eastAsia="zh-Hans"/>
        </w:rPr>
        <w:t>2.1（</w:t>
      </w:r>
      <w:r>
        <w:rPr>
          <w:sz w:val="24"/>
          <w:szCs w:val="24"/>
          <w:u w:val="single"/>
          <w:lang w:eastAsia="zh-Hans"/>
        </w:rPr>
        <w:t xml:space="preserve"> 成员1的全称 </w:t>
      </w:r>
      <w:r>
        <w:rPr>
          <w:sz w:val="24"/>
          <w:szCs w:val="24"/>
          <w:lang w:eastAsia="zh-Hans"/>
        </w:rPr>
        <w:t>）的合同金额占合同总额的</w:t>
      </w:r>
      <w:r>
        <w:rPr>
          <w:sz w:val="24"/>
          <w:szCs w:val="24"/>
          <w:u w:val="single"/>
          <w:lang w:eastAsia="zh-Hans"/>
        </w:rPr>
        <w:t>　　</w:t>
      </w:r>
      <w:r>
        <w:rPr>
          <w:sz w:val="24"/>
          <w:szCs w:val="24"/>
          <w:lang w:eastAsia="zh-Hans"/>
        </w:rPr>
        <w:t>%；</w:t>
      </w:r>
    </w:p>
    <w:p w14:paraId="6C135987">
      <w:pPr>
        <w:pStyle w:val="26"/>
        <w:ind w:firstLine="480"/>
        <w:jc w:val="left"/>
        <w:rPr>
          <w:sz w:val="24"/>
          <w:szCs w:val="24"/>
          <w:lang w:eastAsia="zh-Hans"/>
        </w:rPr>
      </w:pPr>
      <w:r>
        <w:rPr>
          <w:sz w:val="24"/>
          <w:szCs w:val="24"/>
          <w:lang w:eastAsia="zh-Hans"/>
        </w:rPr>
        <w:t>……</w:t>
      </w:r>
    </w:p>
    <w:p w14:paraId="344410B6">
      <w:pPr>
        <w:pStyle w:val="26"/>
        <w:ind w:firstLine="480"/>
        <w:jc w:val="left"/>
        <w:rPr>
          <w:sz w:val="24"/>
          <w:szCs w:val="24"/>
          <w:lang w:eastAsia="zh-Hans"/>
        </w:rPr>
      </w:pPr>
      <w:r>
        <w:rPr>
          <w:sz w:val="24"/>
          <w:szCs w:val="24"/>
          <w:lang w:eastAsia="zh-Hans"/>
        </w:rPr>
        <w:t>三、联合体各方约定：</w:t>
      </w:r>
    </w:p>
    <w:p w14:paraId="3FC361E0">
      <w:pPr>
        <w:pStyle w:val="26"/>
        <w:ind w:firstLine="480"/>
        <w:jc w:val="left"/>
        <w:rPr>
          <w:sz w:val="24"/>
          <w:szCs w:val="24"/>
          <w:lang w:eastAsia="zh-Hans"/>
        </w:rPr>
      </w:pPr>
      <w:r>
        <w:rPr>
          <w:sz w:val="24"/>
          <w:szCs w:val="24"/>
          <w:lang w:eastAsia="zh-Hans"/>
        </w:rPr>
        <w:t>1、由</w:t>
      </w:r>
      <w:r>
        <w:rPr>
          <w:sz w:val="24"/>
          <w:szCs w:val="24"/>
          <w:u w:val="single"/>
          <w:lang w:eastAsia="zh-Hans"/>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7CF27A8B">
      <w:pPr>
        <w:pStyle w:val="26"/>
        <w:ind w:firstLine="480"/>
        <w:jc w:val="left"/>
        <w:rPr>
          <w:sz w:val="24"/>
          <w:szCs w:val="24"/>
          <w:lang w:eastAsia="zh-Hans"/>
        </w:rPr>
      </w:pPr>
      <w:r>
        <w:rPr>
          <w:sz w:val="24"/>
          <w:szCs w:val="24"/>
          <w:lang w:eastAsia="zh-Hans"/>
        </w:rPr>
        <w:t>2、联合体各方约定由</w:t>
      </w:r>
      <w:r>
        <w:rPr>
          <w:sz w:val="24"/>
          <w:szCs w:val="24"/>
          <w:u w:val="single"/>
          <w:lang w:eastAsia="zh-Hans"/>
        </w:rPr>
        <w:t>（填写“牵头方的全称”）代表联合体办理磋商保证金事宜。</w:t>
      </w:r>
    </w:p>
    <w:p w14:paraId="1E4BD52D">
      <w:pPr>
        <w:pStyle w:val="26"/>
        <w:ind w:firstLine="480"/>
        <w:jc w:val="left"/>
        <w:rPr>
          <w:sz w:val="24"/>
          <w:szCs w:val="24"/>
          <w:lang w:eastAsia="zh-Hans"/>
        </w:rPr>
      </w:pPr>
      <w:r>
        <w:rPr>
          <w:sz w:val="24"/>
          <w:szCs w:val="24"/>
          <w:lang w:eastAsia="zh-Hans"/>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D4F45E7">
      <w:pPr>
        <w:pStyle w:val="26"/>
        <w:ind w:firstLine="480"/>
        <w:jc w:val="left"/>
        <w:rPr>
          <w:sz w:val="24"/>
          <w:szCs w:val="24"/>
          <w:lang w:eastAsia="zh-Hans"/>
        </w:rPr>
      </w:pPr>
      <w:r>
        <w:rPr>
          <w:sz w:val="24"/>
          <w:szCs w:val="24"/>
          <w:lang w:eastAsia="zh-Hans"/>
        </w:rPr>
        <w:t>四、若中标，牵头方将代表联合体与采购人就合同签订事宜进行协商；若协商一致，则联合体各方将共同与采购人签订政府采购合同，并就政府采购合同约定的事项对采购人承担连带责任。</w:t>
      </w:r>
    </w:p>
    <w:p w14:paraId="27F132A3">
      <w:pPr>
        <w:pStyle w:val="26"/>
        <w:ind w:firstLine="480"/>
        <w:jc w:val="left"/>
        <w:rPr>
          <w:sz w:val="24"/>
          <w:szCs w:val="24"/>
          <w:lang w:eastAsia="zh-Hans"/>
        </w:rPr>
      </w:pPr>
      <w:r>
        <w:rPr>
          <w:sz w:val="24"/>
          <w:szCs w:val="24"/>
          <w:lang w:eastAsia="zh-Hans"/>
        </w:rPr>
        <w:t>五、本协议自签署之日起生效，政府采购合同履行完毕后自动失效。</w:t>
      </w:r>
    </w:p>
    <w:p w14:paraId="53AC2194">
      <w:pPr>
        <w:pStyle w:val="26"/>
        <w:ind w:firstLine="480"/>
        <w:jc w:val="left"/>
        <w:rPr>
          <w:sz w:val="24"/>
          <w:szCs w:val="24"/>
          <w:lang w:eastAsia="zh-Hans"/>
        </w:rPr>
      </w:pPr>
      <w:r>
        <w:rPr>
          <w:sz w:val="24"/>
          <w:szCs w:val="24"/>
          <w:lang w:eastAsia="zh-Hans"/>
        </w:rPr>
        <w:t>六、本协议一式</w:t>
      </w:r>
      <w:r>
        <w:rPr>
          <w:sz w:val="24"/>
          <w:szCs w:val="24"/>
          <w:u w:val="single"/>
          <w:lang w:eastAsia="zh-Hans"/>
        </w:rPr>
        <w:t>（填写具体份数）</w:t>
      </w:r>
      <w:r>
        <w:rPr>
          <w:sz w:val="24"/>
          <w:szCs w:val="24"/>
          <w:lang w:eastAsia="zh-Hans"/>
        </w:rPr>
        <w:t>份，联合体各方各执一份，电子响应文件中提交一份。</w:t>
      </w:r>
    </w:p>
    <w:p w14:paraId="26C85D89">
      <w:pPr>
        <w:pStyle w:val="26"/>
        <w:ind w:firstLine="480"/>
        <w:jc w:val="left"/>
        <w:rPr>
          <w:sz w:val="24"/>
          <w:szCs w:val="24"/>
          <w:lang w:eastAsia="zh-Hans"/>
        </w:rPr>
      </w:pPr>
      <w:r>
        <w:rPr>
          <w:sz w:val="24"/>
          <w:szCs w:val="24"/>
          <w:lang w:eastAsia="zh-Hans"/>
        </w:rPr>
        <w:t>（以下无正文）</w:t>
      </w:r>
    </w:p>
    <w:p w14:paraId="358E0097">
      <w:pPr>
        <w:pStyle w:val="26"/>
        <w:ind w:firstLine="480"/>
        <w:jc w:val="left"/>
        <w:rPr>
          <w:sz w:val="24"/>
          <w:szCs w:val="24"/>
          <w:lang w:eastAsia="zh-Hans"/>
        </w:rPr>
      </w:pPr>
      <w:r>
        <w:rPr>
          <w:sz w:val="24"/>
          <w:szCs w:val="24"/>
          <w:lang w:eastAsia="zh-Hans"/>
        </w:rPr>
        <w:t>牵头方：</w:t>
      </w:r>
      <w:r>
        <w:rPr>
          <w:sz w:val="24"/>
          <w:szCs w:val="24"/>
          <w:u w:val="single"/>
          <w:lang w:eastAsia="zh-Hans"/>
        </w:rPr>
        <w:t>（全称并加盖单位公章）</w:t>
      </w:r>
    </w:p>
    <w:p w14:paraId="5AF637A2">
      <w:pPr>
        <w:pStyle w:val="26"/>
        <w:ind w:firstLine="480"/>
        <w:jc w:val="left"/>
        <w:rPr>
          <w:sz w:val="24"/>
          <w:szCs w:val="24"/>
          <w:lang w:eastAsia="zh-Hans"/>
        </w:rPr>
      </w:pPr>
      <w:r>
        <w:rPr>
          <w:sz w:val="24"/>
          <w:szCs w:val="24"/>
          <w:lang w:eastAsia="zh-Hans"/>
        </w:rPr>
        <w:t>法定代表人或其委托代理人：</w:t>
      </w:r>
      <w:r>
        <w:rPr>
          <w:sz w:val="24"/>
          <w:szCs w:val="24"/>
          <w:u w:val="single"/>
          <w:lang w:eastAsia="zh-Hans"/>
        </w:rPr>
        <w:t xml:space="preserve"> （签字或盖章）</w:t>
      </w:r>
    </w:p>
    <w:p w14:paraId="0F0C6AE9">
      <w:pPr>
        <w:pStyle w:val="26"/>
        <w:ind w:firstLine="480"/>
        <w:jc w:val="left"/>
        <w:rPr>
          <w:sz w:val="24"/>
          <w:szCs w:val="24"/>
          <w:lang w:eastAsia="zh-Hans"/>
        </w:rPr>
      </w:pPr>
      <w:r>
        <w:rPr>
          <w:sz w:val="24"/>
          <w:szCs w:val="24"/>
          <w:lang w:eastAsia="zh-Hans"/>
        </w:rPr>
        <w:t>成员一：</w:t>
      </w:r>
      <w:r>
        <w:rPr>
          <w:sz w:val="24"/>
          <w:szCs w:val="24"/>
          <w:u w:val="single"/>
          <w:lang w:eastAsia="zh-Hans"/>
        </w:rPr>
        <w:t>（全称并加盖成员一的单位公章）</w:t>
      </w:r>
    </w:p>
    <w:p w14:paraId="17636A84">
      <w:pPr>
        <w:pStyle w:val="26"/>
        <w:ind w:firstLine="480"/>
        <w:jc w:val="left"/>
        <w:rPr>
          <w:sz w:val="24"/>
          <w:szCs w:val="24"/>
          <w:lang w:eastAsia="zh-Hans"/>
        </w:rPr>
      </w:pPr>
      <w:r>
        <w:rPr>
          <w:sz w:val="24"/>
          <w:szCs w:val="24"/>
          <w:lang w:eastAsia="zh-Hans"/>
        </w:rPr>
        <w:t>法定代表人或其委托代理人：</w:t>
      </w:r>
      <w:r>
        <w:rPr>
          <w:sz w:val="24"/>
          <w:szCs w:val="24"/>
          <w:u w:val="single"/>
          <w:lang w:eastAsia="zh-Hans"/>
        </w:rPr>
        <w:t xml:space="preserve"> （签字或盖章）</w:t>
      </w:r>
    </w:p>
    <w:p w14:paraId="6298BB06">
      <w:pPr>
        <w:pStyle w:val="26"/>
        <w:ind w:firstLine="480"/>
        <w:jc w:val="left"/>
        <w:rPr>
          <w:sz w:val="24"/>
          <w:szCs w:val="24"/>
          <w:lang w:eastAsia="zh-Hans"/>
        </w:rPr>
      </w:pPr>
      <w:r>
        <w:rPr>
          <w:sz w:val="24"/>
          <w:szCs w:val="24"/>
          <w:lang w:eastAsia="zh-Hans"/>
        </w:rPr>
        <w:t>……</w:t>
      </w:r>
    </w:p>
    <w:p w14:paraId="64FF798B">
      <w:pPr>
        <w:pStyle w:val="26"/>
        <w:ind w:firstLine="480"/>
        <w:jc w:val="left"/>
        <w:rPr>
          <w:sz w:val="24"/>
          <w:szCs w:val="24"/>
          <w:lang w:eastAsia="zh-Hans"/>
        </w:rPr>
      </w:pPr>
      <w:r>
        <w:rPr>
          <w:sz w:val="24"/>
          <w:szCs w:val="24"/>
          <w:lang w:eastAsia="zh-Hans"/>
        </w:rPr>
        <w:t>成员**：</w:t>
      </w:r>
      <w:r>
        <w:rPr>
          <w:sz w:val="24"/>
          <w:szCs w:val="24"/>
          <w:u w:val="single"/>
          <w:lang w:eastAsia="zh-Hans"/>
        </w:rPr>
        <w:t>（全称并加盖成员**的单位公章）</w:t>
      </w:r>
    </w:p>
    <w:p w14:paraId="0B31C217">
      <w:pPr>
        <w:pStyle w:val="26"/>
        <w:ind w:firstLine="480"/>
        <w:jc w:val="left"/>
        <w:rPr>
          <w:sz w:val="24"/>
          <w:szCs w:val="24"/>
          <w:lang w:eastAsia="zh-Hans"/>
        </w:rPr>
      </w:pPr>
      <w:r>
        <w:rPr>
          <w:sz w:val="24"/>
          <w:szCs w:val="24"/>
          <w:lang w:eastAsia="zh-Hans"/>
        </w:rPr>
        <w:t>法定代表人或其委托代理人：</w:t>
      </w:r>
      <w:r>
        <w:rPr>
          <w:sz w:val="24"/>
          <w:szCs w:val="24"/>
          <w:u w:val="single"/>
          <w:lang w:eastAsia="zh-Hans"/>
        </w:rPr>
        <w:t xml:space="preserve"> （签字或盖章）</w:t>
      </w:r>
    </w:p>
    <w:p w14:paraId="0846BC4F">
      <w:pPr>
        <w:pStyle w:val="26"/>
        <w:ind w:firstLine="480"/>
        <w:jc w:val="right"/>
        <w:rPr>
          <w:sz w:val="24"/>
          <w:szCs w:val="24"/>
          <w:lang w:eastAsia="zh-Hans"/>
        </w:rPr>
      </w:pPr>
      <w:r>
        <w:rPr>
          <w:sz w:val="24"/>
          <w:szCs w:val="24"/>
          <w:lang w:eastAsia="zh-Hans"/>
        </w:rPr>
        <w:t>签署日期：</w:t>
      </w:r>
      <w:r>
        <w:rPr>
          <w:sz w:val="24"/>
          <w:szCs w:val="24"/>
          <w:u w:val="single"/>
          <w:lang w:eastAsia="zh-Hans"/>
        </w:rPr>
        <w:t>　　年　　月　　日</w:t>
      </w:r>
    </w:p>
    <w:p w14:paraId="191E34D5">
      <w:pPr>
        <w:pStyle w:val="26"/>
        <w:ind w:firstLine="480"/>
        <w:jc w:val="left"/>
        <w:rPr>
          <w:sz w:val="24"/>
          <w:szCs w:val="24"/>
          <w:lang w:eastAsia="zh-Hans"/>
        </w:rPr>
      </w:pPr>
      <w:r>
        <w:rPr>
          <w:sz w:val="24"/>
          <w:szCs w:val="24"/>
          <w:lang w:eastAsia="zh-Hans"/>
        </w:rPr>
        <w:t>※注意：</w:t>
      </w:r>
    </w:p>
    <w:p w14:paraId="7F9BD0B7">
      <w:pPr>
        <w:pStyle w:val="26"/>
        <w:ind w:firstLine="480"/>
        <w:jc w:val="left"/>
        <w:rPr>
          <w:sz w:val="24"/>
          <w:szCs w:val="24"/>
          <w:lang w:eastAsia="zh-Hans"/>
        </w:rPr>
      </w:pPr>
      <w:r>
        <w:rPr>
          <w:sz w:val="24"/>
          <w:szCs w:val="24"/>
          <w:lang w:eastAsia="zh-Hans"/>
        </w:rPr>
        <w:t>1、磋商文件接受联合体报价且供应商为联合体的，供应商应提供本协议；否则无须提供。</w:t>
      </w:r>
    </w:p>
    <w:p w14:paraId="3225C750">
      <w:pPr>
        <w:pStyle w:val="26"/>
        <w:ind w:firstLine="480"/>
        <w:jc w:val="left"/>
        <w:rPr>
          <w:sz w:val="24"/>
          <w:szCs w:val="24"/>
          <w:lang w:eastAsia="zh-Hans"/>
        </w:rPr>
      </w:pPr>
      <w:r>
        <w:rPr>
          <w:sz w:val="24"/>
          <w:szCs w:val="24"/>
          <w:lang w:eastAsia="zh-Hans"/>
        </w:rPr>
        <w:t>2、本协议由委托代理人签字或盖章的，应按照本章载明的格式提供“单位授权书”。</w:t>
      </w:r>
    </w:p>
    <w:p w14:paraId="79C088F5">
      <w:pPr>
        <w:pStyle w:val="26"/>
        <w:ind w:firstLine="480"/>
        <w:jc w:val="left"/>
        <w:rPr>
          <w:sz w:val="24"/>
          <w:szCs w:val="24"/>
          <w:lang w:eastAsia="zh-Hans"/>
        </w:rPr>
      </w:pPr>
      <w:r>
        <w:rPr>
          <w:sz w:val="24"/>
          <w:szCs w:val="24"/>
          <w:lang w:eastAsia="zh-Hans"/>
        </w:rPr>
        <w:t>3、在以联合体形式落实中小企业预留份额项目中，供应商除了要提供《中小企业声明函》，还需提供本协议。</w:t>
      </w:r>
    </w:p>
    <w:p w14:paraId="4B7AE81D">
      <w:pPr>
        <w:pStyle w:val="26"/>
        <w:ind w:firstLine="480"/>
        <w:jc w:val="left"/>
        <w:rPr>
          <w:sz w:val="24"/>
          <w:szCs w:val="24"/>
          <w:lang w:eastAsia="zh-Hans"/>
        </w:rPr>
      </w:pPr>
      <w:r>
        <w:rPr>
          <w:sz w:val="24"/>
          <w:szCs w:val="24"/>
          <w:lang w:eastAsia="zh-Hans"/>
        </w:rPr>
        <w:t>4、在以联合体形式落实中小企业预留份额项目中，供应商除了要提供《中小企业声明函》，还需提供本协议。</w:t>
      </w:r>
    </w:p>
    <w:p w14:paraId="6ADEC197">
      <w:pPr>
        <w:pStyle w:val="26"/>
        <w:jc w:val="left"/>
        <w:rPr>
          <w:lang w:eastAsia="zh-Hans"/>
        </w:rPr>
      </w:pPr>
      <w:r>
        <w:rPr>
          <w:lang w:eastAsia="zh-Hans"/>
        </w:rPr>
        <w:t xml:space="preserve"> </w:t>
      </w:r>
      <w:r>
        <w:rPr>
          <w:lang w:eastAsia="zh-Hans"/>
        </w:rPr>
        <w:br w:type="textWrapping"/>
      </w:r>
      <w:r>
        <w:rPr>
          <w:lang w:eastAsia="zh-Hans"/>
        </w:rPr>
        <w:br w:type="page"/>
      </w:r>
    </w:p>
    <w:p w14:paraId="0DEAA224">
      <w:pPr>
        <w:pStyle w:val="26"/>
        <w:jc w:val="center"/>
        <w:outlineLvl w:val="3"/>
        <w:rPr>
          <w:lang w:eastAsia="zh-Hans"/>
        </w:rPr>
      </w:pPr>
      <w:r>
        <w:rPr>
          <w:b/>
          <w:sz w:val="24"/>
          <w:lang w:eastAsia="zh-Hans"/>
        </w:rPr>
        <w:t>附件3-7 分包意向协议（若有）</w:t>
      </w:r>
    </w:p>
    <w:p w14:paraId="3839B868">
      <w:pPr>
        <w:pStyle w:val="26"/>
        <w:ind w:firstLine="480"/>
        <w:jc w:val="left"/>
        <w:rPr>
          <w:sz w:val="24"/>
          <w:szCs w:val="24"/>
          <w:lang w:eastAsia="zh-Hans"/>
        </w:rPr>
      </w:pPr>
      <w:r>
        <w:rPr>
          <w:sz w:val="24"/>
          <w:szCs w:val="24"/>
          <w:lang w:eastAsia="zh-Hans"/>
        </w:rPr>
        <w:t>甲方（总包方）：</w:t>
      </w:r>
      <w:r>
        <w:rPr>
          <w:sz w:val="24"/>
          <w:szCs w:val="24"/>
          <w:u w:val="single"/>
          <w:lang w:eastAsia="zh-Hans"/>
        </w:rPr>
        <w:t>　　　　　　　</w:t>
      </w:r>
      <w:r>
        <w:rPr>
          <w:sz w:val="24"/>
          <w:szCs w:val="24"/>
          <w:lang w:eastAsia="zh-Hans"/>
        </w:rPr>
        <w:t>（即本项目的供应商）</w:t>
      </w:r>
    </w:p>
    <w:p w14:paraId="693B6E71">
      <w:pPr>
        <w:pStyle w:val="26"/>
        <w:ind w:firstLine="480"/>
        <w:jc w:val="left"/>
        <w:rPr>
          <w:sz w:val="24"/>
          <w:szCs w:val="24"/>
          <w:lang w:eastAsia="zh-Hans"/>
        </w:rPr>
      </w:pPr>
      <w:r>
        <w:rPr>
          <w:sz w:val="24"/>
          <w:szCs w:val="24"/>
          <w:lang w:eastAsia="zh-Hans"/>
        </w:rPr>
        <w:t>乙方（分包方）：</w:t>
      </w:r>
      <w:r>
        <w:rPr>
          <w:sz w:val="24"/>
          <w:szCs w:val="24"/>
          <w:u w:val="single"/>
          <w:lang w:eastAsia="zh-Hans"/>
        </w:rPr>
        <w:t>　　　　　　　</w:t>
      </w:r>
    </w:p>
    <w:p w14:paraId="34DA05A5">
      <w:pPr>
        <w:pStyle w:val="26"/>
        <w:ind w:firstLine="480"/>
        <w:jc w:val="left"/>
        <w:rPr>
          <w:sz w:val="24"/>
          <w:szCs w:val="24"/>
          <w:lang w:eastAsia="zh-Hans"/>
        </w:rPr>
      </w:pPr>
      <w:r>
        <w:rPr>
          <w:sz w:val="24"/>
          <w:szCs w:val="24"/>
          <w:lang w:eastAsia="zh-Hans"/>
        </w:rPr>
        <w:t>兹有甲方参加</w:t>
      </w:r>
      <w:r>
        <w:rPr>
          <w:sz w:val="24"/>
          <w:szCs w:val="24"/>
          <w:u w:val="single"/>
          <w:lang w:eastAsia="zh-Hans"/>
        </w:rPr>
        <w:t>（填写“项目名称”）</w:t>
      </w:r>
      <w:r>
        <w:rPr>
          <w:sz w:val="24"/>
          <w:szCs w:val="24"/>
          <w:lang w:eastAsia="zh-Hans"/>
        </w:rPr>
        <w:t xml:space="preserve"> 项目（项目编号：</w:t>
      </w:r>
      <w:r>
        <w:rPr>
          <w:sz w:val="24"/>
          <w:szCs w:val="24"/>
          <w:u w:val="single"/>
          <w:lang w:eastAsia="zh-Hans"/>
        </w:rPr>
        <w:t>　　　　　　　</w:t>
      </w:r>
      <w:r>
        <w:rPr>
          <w:sz w:val="24"/>
          <w:szCs w:val="24"/>
          <w:lang w:eastAsia="zh-Hans"/>
        </w:rPr>
        <w:t>）的政府采购活动。甲方期望将采购项目的部分采购标的分包给乙方完成，而乙方保证能够向甲方提供本协议项下的采购标的，甲、乙双方就合同分包的有关事宜达成下列协议：</w:t>
      </w:r>
    </w:p>
    <w:p w14:paraId="2AD9AC4D">
      <w:pPr>
        <w:pStyle w:val="26"/>
        <w:ind w:firstLine="480"/>
        <w:jc w:val="left"/>
        <w:rPr>
          <w:sz w:val="24"/>
          <w:szCs w:val="24"/>
          <w:lang w:eastAsia="zh-Hans"/>
        </w:rPr>
      </w:pPr>
      <w:r>
        <w:rPr>
          <w:sz w:val="24"/>
          <w:szCs w:val="24"/>
          <w:lang w:eastAsia="zh-Hans"/>
        </w:rPr>
        <w:t>一、分包标的</w:t>
      </w:r>
    </w:p>
    <w:p w14:paraId="67F4085B">
      <w:pPr>
        <w:pStyle w:val="26"/>
        <w:ind w:firstLine="480"/>
        <w:jc w:val="left"/>
        <w:rPr>
          <w:sz w:val="24"/>
          <w:szCs w:val="24"/>
          <w:lang w:eastAsia="zh-Hans"/>
        </w:rPr>
      </w:pPr>
      <w:r>
        <w:rPr>
          <w:sz w:val="24"/>
          <w:szCs w:val="24"/>
          <w:u w:val="single"/>
          <w:lang w:eastAsia="zh-Hans"/>
        </w:rPr>
        <w:t>（根据双方的意向填写，可以是表格或文字描述）。</w:t>
      </w:r>
    </w:p>
    <w:p w14:paraId="27837E92">
      <w:pPr>
        <w:pStyle w:val="26"/>
        <w:ind w:firstLine="480"/>
        <w:jc w:val="left"/>
        <w:rPr>
          <w:sz w:val="24"/>
          <w:szCs w:val="24"/>
          <w:lang w:eastAsia="zh-Hans"/>
        </w:rPr>
      </w:pPr>
      <w:r>
        <w:rPr>
          <w:sz w:val="24"/>
          <w:szCs w:val="24"/>
          <w:lang w:eastAsia="zh-Hans"/>
        </w:rPr>
        <w:t>二、分包合同金额占比</w:t>
      </w:r>
    </w:p>
    <w:p w14:paraId="4B99FDA0">
      <w:pPr>
        <w:pStyle w:val="26"/>
        <w:ind w:firstLine="480"/>
        <w:jc w:val="left"/>
        <w:rPr>
          <w:sz w:val="24"/>
          <w:szCs w:val="24"/>
          <w:lang w:eastAsia="zh-Hans"/>
        </w:rPr>
      </w:pPr>
      <w:r>
        <w:rPr>
          <w:sz w:val="24"/>
          <w:szCs w:val="24"/>
          <w:lang w:eastAsia="zh-Hans"/>
        </w:rPr>
        <w:t>分包合同价占报价总价的比例：</w:t>
      </w:r>
      <w:r>
        <w:rPr>
          <w:sz w:val="24"/>
          <w:szCs w:val="24"/>
          <w:u w:val="single"/>
          <w:lang w:eastAsia="zh-Hans"/>
        </w:rPr>
        <w:t>　　　　　</w:t>
      </w:r>
      <w:r>
        <w:rPr>
          <w:sz w:val="24"/>
          <w:szCs w:val="24"/>
          <w:lang w:eastAsia="zh-Hans"/>
        </w:rPr>
        <w:t>%</w:t>
      </w:r>
    </w:p>
    <w:p w14:paraId="47D6AD5B">
      <w:pPr>
        <w:pStyle w:val="26"/>
        <w:ind w:firstLine="480"/>
        <w:jc w:val="left"/>
        <w:rPr>
          <w:sz w:val="24"/>
          <w:szCs w:val="24"/>
          <w:lang w:eastAsia="zh-Hans"/>
        </w:rPr>
      </w:pPr>
      <w:r>
        <w:rPr>
          <w:sz w:val="24"/>
          <w:szCs w:val="24"/>
          <w:lang w:eastAsia="zh-Hans"/>
        </w:rPr>
        <w:t>三、其他条款</w:t>
      </w:r>
    </w:p>
    <w:p w14:paraId="0A0B2CEA">
      <w:pPr>
        <w:pStyle w:val="26"/>
        <w:ind w:firstLine="480"/>
        <w:jc w:val="left"/>
        <w:rPr>
          <w:sz w:val="24"/>
          <w:szCs w:val="24"/>
          <w:lang w:eastAsia="zh-Hans"/>
        </w:rPr>
      </w:pPr>
      <w:r>
        <w:rPr>
          <w:sz w:val="24"/>
          <w:szCs w:val="24"/>
          <w:lang w:eastAsia="zh-Hans"/>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67F4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2EA866">
            <w:pPr>
              <w:pStyle w:val="26"/>
              <w:jc w:val="left"/>
              <w:rPr>
                <w:sz w:val="24"/>
                <w:szCs w:val="24"/>
                <w:lang w:eastAsia="zh-Hans"/>
              </w:rPr>
            </w:pPr>
            <w:r>
              <w:rPr>
                <w:sz w:val="24"/>
                <w:szCs w:val="24"/>
                <w:lang w:eastAsia="zh-Hans"/>
              </w:rPr>
              <w:t>甲方：</w:t>
            </w:r>
          </w:p>
        </w:tc>
        <w:tc>
          <w:tcPr>
            <w:tcW w:w="4153" w:type="dxa"/>
          </w:tcPr>
          <w:p w14:paraId="3F4EA87A">
            <w:pPr>
              <w:pStyle w:val="26"/>
              <w:jc w:val="left"/>
              <w:rPr>
                <w:sz w:val="24"/>
                <w:szCs w:val="24"/>
                <w:lang w:eastAsia="zh-Hans"/>
              </w:rPr>
            </w:pPr>
            <w:r>
              <w:rPr>
                <w:sz w:val="24"/>
                <w:szCs w:val="24"/>
                <w:lang w:eastAsia="zh-Hans"/>
              </w:rPr>
              <w:t>乙方：</w:t>
            </w:r>
          </w:p>
        </w:tc>
      </w:tr>
      <w:tr w14:paraId="3587E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F683B2">
            <w:pPr>
              <w:pStyle w:val="26"/>
              <w:jc w:val="left"/>
              <w:rPr>
                <w:sz w:val="24"/>
                <w:szCs w:val="24"/>
                <w:lang w:eastAsia="zh-Hans"/>
              </w:rPr>
            </w:pPr>
            <w:r>
              <w:rPr>
                <w:sz w:val="24"/>
                <w:szCs w:val="24"/>
                <w:lang w:eastAsia="zh-Hans"/>
              </w:rPr>
              <w:t>住所：</w:t>
            </w:r>
          </w:p>
        </w:tc>
        <w:tc>
          <w:tcPr>
            <w:tcW w:w="4153" w:type="dxa"/>
          </w:tcPr>
          <w:p w14:paraId="4D31F6E9">
            <w:pPr>
              <w:pStyle w:val="26"/>
              <w:jc w:val="left"/>
              <w:rPr>
                <w:sz w:val="24"/>
                <w:szCs w:val="24"/>
                <w:lang w:eastAsia="zh-Hans"/>
              </w:rPr>
            </w:pPr>
            <w:r>
              <w:rPr>
                <w:sz w:val="24"/>
                <w:szCs w:val="24"/>
                <w:lang w:eastAsia="zh-Hans"/>
              </w:rPr>
              <w:t>住所：</w:t>
            </w:r>
          </w:p>
        </w:tc>
      </w:tr>
      <w:tr w14:paraId="317A7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3706F4">
            <w:pPr>
              <w:pStyle w:val="26"/>
              <w:jc w:val="left"/>
              <w:rPr>
                <w:sz w:val="24"/>
                <w:szCs w:val="24"/>
                <w:lang w:eastAsia="zh-Hans"/>
              </w:rPr>
            </w:pPr>
            <w:r>
              <w:rPr>
                <w:sz w:val="24"/>
                <w:szCs w:val="24"/>
                <w:lang w:eastAsia="zh-Hans"/>
              </w:rPr>
              <w:t>单位负责人或委托代理人：</w:t>
            </w:r>
          </w:p>
        </w:tc>
        <w:tc>
          <w:tcPr>
            <w:tcW w:w="4153" w:type="dxa"/>
          </w:tcPr>
          <w:p w14:paraId="35B2D821">
            <w:pPr>
              <w:pStyle w:val="26"/>
              <w:jc w:val="left"/>
              <w:rPr>
                <w:sz w:val="24"/>
                <w:szCs w:val="24"/>
                <w:lang w:eastAsia="zh-Hans"/>
              </w:rPr>
            </w:pPr>
            <w:r>
              <w:rPr>
                <w:sz w:val="24"/>
                <w:szCs w:val="24"/>
                <w:lang w:eastAsia="zh-Hans"/>
              </w:rPr>
              <w:t>单位负责人或委托代理人：</w:t>
            </w:r>
          </w:p>
        </w:tc>
      </w:tr>
      <w:tr w14:paraId="0104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6A2A27">
            <w:pPr>
              <w:pStyle w:val="26"/>
              <w:jc w:val="left"/>
              <w:rPr>
                <w:sz w:val="24"/>
                <w:szCs w:val="24"/>
                <w:lang w:eastAsia="zh-Hans"/>
              </w:rPr>
            </w:pPr>
            <w:r>
              <w:rPr>
                <w:sz w:val="24"/>
                <w:szCs w:val="24"/>
                <w:lang w:eastAsia="zh-Hans"/>
              </w:rPr>
              <w:t>联系方法：</w:t>
            </w:r>
          </w:p>
        </w:tc>
        <w:tc>
          <w:tcPr>
            <w:tcW w:w="4153" w:type="dxa"/>
          </w:tcPr>
          <w:p w14:paraId="469C8FEF">
            <w:pPr>
              <w:pStyle w:val="26"/>
              <w:jc w:val="left"/>
              <w:rPr>
                <w:sz w:val="24"/>
                <w:szCs w:val="24"/>
                <w:lang w:eastAsia="zh-Hans"/>
              </w:rPr>
            </w:pPr>
            <w:r>
              <w:rPr>
                <w:sz w:val="24"/>
                <w:szCs w:val="24"/>
                <w:lang w:eastAsia="zh-Hans"/>
              </w:rPr>
              <w:t>联系方法：</w:t>
            </w:r>
          </w:p>
        </w:tc>
      </w:tr>
      <w:tr w14:paraId="07835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5E5C4F">
            <w:pPr>
              <w:pStyle w:val="26"/>
              <w:jc w:val="left"/>
              <w:rPr>
                <w:sz w:val="24"/>
                <w:szCs w:val="24"/>
                <w:lang w:eastAsia="zh-Hans"/>
              </w:rPr>
            </w:pPr>
            <w:r>
              <w:rPr>
                <w:sz w:val="24"/>
                <w:szCs w:val="24"/>
                <w:lang w:eastAsia="zh-Hans"/>
              </w:rPr>
              <w:t>开户银行：</w:t>
            </w:r>
          </w:p>
        </w:tc>
        <w:tc>
          <w:tcPr>
            <w:tcW w:w="4153" w:type="dxa"/>
          </w:tcPr>
          <w:p w14:paraId="47087C17">
            <w:pPr>
              <w:pStyle w:val="26"/>
              <w:jc w:val="left"/>
              <w:rPr>
                <w:sz w:val="24"/>
                <w:szCs w:val="24"/>
                <w:lang w:eastAsia="zh-Hans"/>
              </w:rPr>
            </w:pPr>
            <w:r>
              <w:rPr>
                <w:sz w:val="24"/>
                <w:szCs w:val="24"/>
                <w:lang w:eastAsia="zh-Hans"/>
              </w:rPr>
              <w:t>开户银行：</w:t>
            </w:r>
          </w:p>
        </w:tc>
      </w:tr>
      <w:tr w14:paraId="324CD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A37C27">
            <w:pPr>
              <w:pStyle w:val="26"/>
              <w:jc w:val="left"/>
              <w:rPr>
                <w:sz w:val="24"/>
                <w:szCs w:val="24"/>
                <w:lang w:eastAsia="zh-Hans"/>
              </w:rPr>
            </w:pPr>
            <w:r>
              <w:rPr>
                <w:sz w:val="24"/>
                <w:szCs w:val="24"/>
                <w:lang w:eastAsia="zh-Hans"/>
              </w:rPr>
              <w:t>账号：</w:t>
            </w:r>
          </w:p>
        </w:tc>
        <w:tc>
          <w:tcPr>
            <w:tcW w:w="4153" w:type="dxa"/>
          </w:tcPr>
          <w:p w14:paraId="35813D36">
            <w:pPr>
              <w:pStyle w:val="26"/>
              <w:jc w:val="left"/>
              <w:rPr>
                <w:sz w:val="24"/>
                <w:szCs w:val="24"/>
                <w:lang w:eastAsia="zh-Hans"/>
              </w:rPr>
            </w:pPr>
            <w:r>
              <w:rPr>
                <w:sz w:val="24"/>
                <w:szCs w:val="24"/>
                <w:lang w:eastAsia="zh-Hans"/>
              </w:rPr>
              <w:t>账号：</w:t>
            </w:r>
          </w:p>
        </w:tc>
      </w:tr>
      <w:tr w14:paraId="1807F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D9238F">
            <w:pPr>
              <w:pStyle w:val="26"/>
              <w:jc w:val="right"/>
              <w:rPr>
                <w:sz w:val="24"/>
                <w:szCs w:val="24"/>
                <w:lang w:eastAsia="zh-Hans"/>
              </w:rPr>
            </w:pPr>
            <w:r>
              <w:rPr>
                <w:sz w:val="24"/>
                <w:szCs w:val="24"/>
                <w:lang w:eastAsia="zh-Hans"/>
              </w:rPr>
              <w:t>签订地点：</w:t>
            </w:r>
            <w:r>
              <w:rPr>
                <w:sz w:val="24"/>
                <w:szCs w:val="24"/>
                <w:u w:val="single"/>
                <w:lang w:eastAsia="zh-Hans"/>
              </w:rPr>
              <w:t>　　　　　　　　　　</w:t>
            </w:r>
          </w:p>
          <w:p w14:paraId="72EB829C">
            <w:pPr>
              <w:pStyle w:val="26"/>
              <w:jc w:val="right"/>
              <w:rPr>
                <w:sz w:val="24"/>
                <w:szCs w:val="24"/>
                <w:lang w:eastAsia="zh-Hans"/>
              </w:rPr>
            </w:pPr>
            <w:r>
              <w:rPr>
                <w:sz w:val="24"/>
                <w:szCs w:val="24"/>
                <w:lang w:eastAsia="zh-Hans"/>
              </w:rPr>
              <w:t>签约日期：</w:t>
            </w:r>
            <w:r>
              <w:rPr>
                <w:sz w:val="24"/>
                <w:szCs w:val="24"/>
                <w:u w:val="single"/>
                <w:lang w:eastAsia="zh-Hans"/>
              </w:rPr>
              <w:t>　　年　　月　　日</w:t>
            </w:r>
          </w:p>
        </w:tc>
      </w:tr>
    </w:tbl>
    <w:p w14:paraId="3B61EDBC">
      <w:pPr>
        <w:pStyle w:val="26"/>
        <w:ind w:firstLine="480"/>
        <w:jc w:val="left"/>
        <w:rPr>
          <w:sz w:val="24"/>
          <w:szCs w:val="24"/>
          <w:lang w:eastAsia="zh-Hans"/>
        </w:rPr>
      </w:pPr>
      <w:r>
        <w:rPr>
          <w:sz w:val="24"/>
          <w:szCs w:val="24"/>
          <w:lang w:eastAsia="zh-Hans"/>
        </w:rPr>
        <w:t>※注意：</w:t>
      </w:r>
    </w:p>
    <w:p w14:paraId="41943084">
      <w:pPr>
        <w:pStyle w:val="26"/>
        <w:ind w:firstLine="480"/>
        <w:jc w:val="left"/>
        <w:rPr>
          <w:sz w:val="24"/>
          <w:szCs w:val="24"/>
          <w:lang w:eastAsia="zh-Hans"/>
        </w:rPr>
      </w:pPr>
      <w:r>
        <w:rPr>
          <w:sz w:val="24"/>
          <w:szCs w:val="24"/>
          <w:lang w:eastAsia="zh-Hans"/>
        </w:rPr>
        <w:t>1.磋商文件接受合同分包且供应商拟将合同分包的，应提供本协议；否则无须提供。</w:t>
      </w:r>
    </w:p>
    <w:p w14:paraId="089B679D">
      <w:pPr>
        <w:pStyle w:val="26"/>
        <w:ind w:firstLine="480"/>
        <w:jc w:val="left"/>
        <w:rPr>
          <w:sz w:val="24"/>
          <w:szCs w:val="24"/>
          <w:lang w:eastAsia="zh-Hans"/>
        </w:rPr>
      </w:pPr>
      <w:r>
        <w:rPr>
          <w:sz w:val="24"/>
          <w:szCs w:val="24"/>
          <w:lang w:eastAsia="zh-Hans"/>
        </w:rPr>
        <w:t>2.本协议由委托代理人签字或盖章的，应按照本章载明的格式提供“单位授权书”。</w:t>
      </w:r>
    </w:p>
    <w:p w14:paraId="3D2F24B1">
      <w:pPr>
        <w:pStyle w:val="26"/>
        <w:ind w:firstLine="480"/>
        <w:jc w:val="left"/>
        <w:rPr>
          <w:sz w:val="24"/>
          <w:szCs w:val="24"/>
          <w:lang w:eastAsia="zh-Hans"/>
        </w:rPr>
      </w:pPr>
      <w:r>
        <w:rPr>
          <w:sz w:val="24"/>
          <w:szCs w:val="24"/>
          <w:lang w:eastAsia="zh-Hans"/>
        </w:rPr>
        <w:t>3.在以合同分包形式落实中小企业预留份额项目中，供应商除了要提供《中小企业声明函》，还需提供本协议。</w:t>
      </w:r>
    </w:p>
    <w:p w14:paraId="0A158D8C">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4E20666C">
      <w:pPr>
        <w:pStyle w:val="26"/>
        <w:jc w:val="center"/>
        <w:outlineLvl w:val="3"/>
        <w:rPr>
          <w:lang w:eastAsia="zh-Hans"/>
        </w:rPr>
      </w:pPr>
      <w:r>
        <w:rPr>
          <w:b/>
          <w:sz w:val="24"/>
          <w:lang w:eastAsia="zh-Hans"/>
        </w:rPr>
        <w:t>附件3-8 其它资格证明文件</w:t>
      </w:r>
    </w:p>
    <w:p w14:paraId="18529B0D">
      <w:pPr>
        <w:pStyle w:val="26"/>
        <w:jc w:val="center"/>
        <w:outlineLvl w:val="3"/>
        <w:rPr>
          <w:lang w:eastAsia="zh-Hans"/>
        </w:rPr>
      </w:pPr>
      <w:r>
        <w:rPr>
          <w:b/>
          <w:sz w:val="24"/>
          <w:lang w:eastAsia="zh-Hans"/>
        </w:rPr>
        <w:t>（若有）</w:t>
      </w:r>
    </w:p>
    <w:p w14:paraId="3E0D64F1">
      <w:pPr>
        <w:pStyle w:val="26"/>
        <w:ind w:firstLine="480"/>
        <w:jc w:val="left"/>
        <w:rPr>
          <w:sz w:val="24"/>
          <w:szCs w:val="24"/>
          <w:lang w:eastAsia="zh-Hans"/>
        </w:rPr>
      </w:pPr>
      <w:r>
        <w:rPr>
          <w:sz w:val="24"/>
          <w:szCs w:val="24"/>
          <w:lang w:eastAsia="zh-Hans"/>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F4308CD">
      <w:pPr>
        <w:pStyle w:val="26"/>
        <w:ind w:firstLine="480"/>
        <w:jc w:val="left"/>
        <w:rPr>
          <w:sz w:val="24"/>
          <w:szCs w:val="24"/>
          <w:lang w:eastAsia="zh-Hans"/>
        </w:rPr>
      </w:pPr>
      <w:r>
        <w:rPr>
          <w:sz w:val="24"/>
          <w:szCs w:val="24"/>
          <w:lang w:eastAsia="zh-Hans"/>
        </w:rPr>
        <w:t>2、若磋商文件规定接受联合体形式且供应商为联合体的，涉及联合体成员的其它资格证明文件在此处提供相关证明材料，并加盖供应商单位公章。</w:t>
      </w:r>
      <w:r>
        <w:rPr>
          <w:sz w:val="24"/>
          <w:szCs w:val="24"/>
          <w:lang w:eastAsia="zh-Hans"/>
        </w:rPr>
        <w:br w:type="textWrapping"/>
      </w:r>
      <w:r>
        <w:rPr>
          <w:sz w:val="24"/>
          <w:szCs w:val="24"/>
          <w:lang w:eastAsia="zh-Hans"/>
        </w:rPr>
        <w:br w:type="textWrapping"/>
      </w:r>
    </w:p>
    <w:p w14:paraId="18889F72">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01FEEB32">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w:t>
      </w:r>
    </w:p>
    <w:p w14:paraId="01D1F241">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0ECAD40B">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70E9357C">
      <w:pPr>
        <w:pStyle w:val="26"/>
        <w:jc w:val="center"/>
        <w:outlineLvl w:val="2"/>
        <w:rPr>
          <w:lang w:eastAsia="zh-Hans"/>
        </w:rPr>
      </w:pPr>
      <w:r>
        <w:rPr>
          <w:b/>
          <w:sz w:val="28"/>
          <w:lang w:eastAsia="zh-Hans"/>
        </w:rPr>
        <w:t>附件4 磋商保证金凭证</w:t>
      </w:r>
    </w:p>
    <w:p w14:paraId="3EE766A0">
      <w:pPr>
        <w:pStyle w:val="26"/>
        <w:jc w:val="center"/>
        <w:outlineLvl w:val="3"/>
        <w:rPr>
          <w:lang w:eastAsia="zh-Hans"/>
        </w:rPr>
      </w:pPr>
      <w:r>
        <w:rPr>
          <w:b/>
          <w:sz w:val="24"/>
          <w:lang w:eastAsia="zh-Hans"/>
        </w:rPr>
        <w:t>编制说明</w:t>
      </w:r>
    </w:p>
    <w:p w14:paraId="46E5B2F5">
      <w:pPr>
        <w:pStyle w:val="26"/>
        <w:ind w:firstLine="480"/>
        <w:jc w:val="left"/>
        <w:rPr>
          <w:sz w:val="24"/>
          <w:szCs w:val="24"/>
          <w:lang w:eastAsia="zh-Hans"/>
        </w:rPr>
      </w:pPr>
      <w:r>
        <w:rPr>
          <w:sz w:val="24"/>
          <w:szCs w:val="24"/>
          <w:lang w:eastAsia="zh-Hans"/>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0A8E37D4">
      <w:pPr>
        <w:pStyle w:val="26"/>
        <w:ind w:firstLine="480"/>
        <w:jc w:val="left"/>
        <w:rPr>
          <w:sz w:val="24"/>
          <w:szCs w:val="24"/>
          <w:lang w:eastAsia="zh-Hans"/>
        </w:rPr>
      </w:pPr>
      <w:r>
        <w:rPr>
          <w:sz w:val="24"/>
          <w:szCs w:val="24"/>
          <w:lang w:eastAsia="zh-Hans"/>
        </w:rPr>
        <w:t>2、磋商保证金是否已提交按照磋商文件规定执行。</w:t>
      </w:r>
    </w:p>
    <w:p w14:paraId="07550B44">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5F5EDCA6">
      <w:pPr>
        <w:pStyle w:val="26"/>
        <w:jc w:val="center"/>
        <w:outlineLvl w:val="2"/>
        <w:rPr>
          <w:lang w:eastAsia="zh-Hans"/>
        </w:rPr>
      </w:pPr>
      <w:r>
        <w:rPr>
          <w:b/>
          <w:sz w:val="28"/>
          <w:lang w:eastAsia="zh-Hans"/>
        </w:rPr>
        <w:t>附件5-1 技术和服务要求响应表</w:t>
      </w:r>
    </w:p>
    <w:p w14:paraId="33041416">
      <w:pPr>
        <w:pStyle w:val="26"/>
        <w:ind w:firstLine="480"/>
        <w:jc w:val="left"/>
        <w:rPr>
          <w:sz w:val="24"/>
          <w:szCs w:val="24"/>
          <w:lang w:eastAsia="zh-Hans"/>
        </w:rPr>
      </w:pPr>
      <w:r>
        <w:rPr>
          <w:sz w:val="24"/>
          <w:szCs w:val="24"/>
          <w:lang w:eastAsia="zh-Hans"/>
        </w:rPr>
        <w:t>供应商名称：</w:t>
      </w:r>
      <w:r>
        <w:rPr>
          <w:sz w:val="24"/>
          <w:szCs w:val="24"/>
          <w:u w:val="single"/>
          <w:lang w:eastAsia="zh-Hans"/>
        </w:rPr>
        <w:t>（全称加盖单位公章）</w:t>
      </w:r>
      <w:r>
        <w:rPr>
          <w:sz w:val="24"/>
          <w:szCs w:val="24"/>
          <w:lang w:eastAsia="zh-Hans"/>
        </w:rPr>
        <w:t>项目编号∶</w:t>
      </w:r>
      <w:r>
        <w:rPr>
          <w:sz w:val="24"/>
          <w:szCs w:val="24"/>
          <w:u w:val="single"/>
          <w:lang w:eastAsia="zh-Hans"/>
        </w:rPr>
        <w:t>　　　　　　　　　　</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534D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551B09F">
            <w:pPr>
              <w:pStyle w:val="26"/>
              <w:jc w:val="left"/>
              <w:rPr>
                <w:sz w:val="24"/>
                <w:szCs w:val="24"/>
                <w:lang w:eastAsia="zh-Hans"/>
              </w:rPr>
            </w:pPr>
            <w:r>
              <w:rPr>
                <w:sz w:val="24"/>
                <w:szCs w:val="24"/>
                <w:lang w:eastAsia="zh-Hans"/>
              </w:rPr>
              <w:t>采购包</w:t>
            </w:r>
          </w:p>
        </w:tc>
        <w:tc>
          <w:tcPr>
            <w:tcW w:w="1519" w:type="dxa"/>
          </w:tcPr>
          <w:p w14:paraId="3EF153F5">
            <w:pPr>
              <w:pStyle w:val="26"/>
              <w:jc w:val="left"/>
              <w:rPr>
                <w:sz w:val="24"/>
                <w:szCs w:val="24"/>
                <w:lang w:eastAsia="zh-Hans"/>
              </w:rPr>
            </w:pPr>
            <w:r>
              <w:rPr>
                <w:sz w:val="24"/>
                <w:szCs w:val="24"/>
                <w:lang w:eastAsia="zh-Hans"/>
              </w:rPr>
              <w:t>章节条目号</w:t>
            </w:r>
          </w:p>
        </w:tc>
        <w:tc>
          <w:tcPr>
            <w:tcW w:w="2026" w:type="dxa"/>
          </w:tcPr>
          <w:p w14:paraId="5E113D1A">
            <w:pPr>
              <w:pStyle w:val="26"/>
              <w:jc w:val="left"/>
              <w:rPr>
                <w:sz w:val="24"/>
                <w:szCs w:val="24"/>
                <w:lang w:eastAsia="zh-Hans"/>
              </w:rPr>
            </w:pPr>
            <w:r>
              <w:rPr>
                <w:sz w:val="24"/>
                <w:szCs w:val="24"/>
                <w:lang w:eastAsia="zh-Hans"/>
              </w:rPr>
              <w:t>竞争性磋商文件规定的技术和服务要求</w:t>
            </w:r>
          </w:p>
        </w:tc>
        <w:tc>
          <w:tcPr>
            <w:tcW w:w="2026" w:type="dxa"/>
          </w:tcPr>
          <w:p w14:paraId="0744C197">
            <w:pPr>
              <w:pStyle w:val="26"/>
              <w:jc w:val="left"/>
              <w:rPr>
                <w:sz w:val="24"/>
                <w:szCs w:val="24"/>
                <w:lang w:eastAsia="zh-Hans"/>
              </w:rPr>
            </w:pPr>
            <w:r>
              <w:rPr>
                <w:sz w:val="24"/>
                <w:szCs w:val="24"/>
                <w:lang w:eastAsia="zh-Hans"/>
              </w:rPr>
              <w:t>响应文件响应承诺</w:t>
            </w:r>
          </w:p>
        </w:tc>
        <w:tc>
          <w:tcPr>
            <w:tcW w:w="2026" w:type="dxa"/>
          </w:tcPr>
          <w:p w14:paraId="2E9B460D">
            <w:pPr>
              <w:pStyle w:val="26"/>
              <w:jc w:val="left"/>
              <w:rPr>
                <w:sz w:val="24"/>
                <w:szCs w:val="24"/>
                <w:lang w:eastAsia="zh-Hans"/>
              </w:rPr>
            </w:pPr>
            <w:r>
              <w:rPr>
                <w:sz w:val="24"/>
                <w:szCs w:val="24"/>
                <w:lang w:eastAsia="zh-Hans"/>
              </w:rPr>
              <w:t>是否偏离及说明</w:t>
            </w:r>
          </w:p>
        </w:tc>
      </w:tr>
      <w:tr w14:paraId="66395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22887EA">
            <w:pPr>
              <w:rPr>
                <w:sz w:val="24"/>
                <w:szCs w:val="24"/>
              </w:rPr>
            </w:pPr>
          </w:p>
        </w:tc>
        <w:tc>
          <w:tcPr>
            <w:tcW w:w="1519" w:type="dxa"/>
          </w:tcPr>
          <w:p w14:paraId="064B215F">
            <w:pPr>
              <w:pStyle w:val="26"/>
              <w:jc w:val="left"/>
              <w:rPr>
                <w:sz w:val="24"/>
                <w:szCs w:val="24"/>
                <w:lang w:eastAsia="zh-Hans"/>
              </w:rPr>
            </w:pPr>
            <w:r>
              <w:rPr>
                <w:sz w:val="24"/>
                <w:szCs w:val="24"/>
                <w:lang w:eastAsia="zh-Hans"/>
              </w:rPr>
              <w:t xml:space="preserve">    </w:t>
            </w:r>
          </w:p>
        </w:tc>
        <w:tc>
          <w:tcPr>
            <w:tcW w:w="2026" w:type="dxa"/>
          </w:tcPr>
          <w:p w14:paraId="77184683">
            <w:pPr>
              <w:pStyle w:val="26"/>
              <w:jc w:val="left"/>
              <w:rPr>
                <w:sz w:val="24"/>
                <w:szCs w:val="24"/>
                <w:lang w:eastAsia="zh-Hans"/>
              </w:rPr>
            </w:pPr>
            <w:r>
              <w:rPr>
                <w:sz w:val="24"/>
                <w:szCs w:val="24"/>
                <w:lang w:eastAsia="zh-Hans"/>
              </w:rPr>
              <w:t xml:space="preserve">    </w:t>
            </w:r>
          </w:p>
        </w:tc>
        <w:tc>
          <w:tcPr>
            <w:tcW w:w="2026" w:type="dxa"/>
          </w:tcPr>
          <w:p w14:paraId="7642D6BA">
            <w:pPr>
              <w:pStyle w:val="26"/>
              <w:jc w:val="left"/>
              <w:rPr>
                <w:sz w:val="24"/>
                <w:szCs w:val="24"/>
                <w:lang w:eastAsia="zh-Hans"/>
              </w:rPr>
            </w:pPr>
            <w:r>
              <w:rPr>
                <w:sz w:val="24"/>
                <w:szCs w:val="24"/>
                <w:lang w:eastAsia="zh-Hans"/>
              </w:rPr>
              <w:t xml:space="preserve">    </w:t>
            </w:r>
          </w:p>
        </w:tc>
        <w:tc>
          <w:tcPr>
            <w:tcW w:w="2026" w:type="dxa"/>
          </w:tcPr>
          <w:p w14:paraId="6C621C64">
            <w:pPr>
              <w:pStyle w:val="26"/>
              <w:jc w:val="left"/>
              <w:rPr>
                <w:sz w:val="24"/>
                <w:szCs w:val="24"/>
                <w:lang w:eastAsia="zh-Hans"/>
              </w:rPr>
            </w:pPr>
            <w:r>
              <w:rPr>
                <w:sz w:val="24"/>
                <w:szCs w:val="24"/>
                <w:lang w:eastAsia="zh-Hans"/>
              </w:rPr>
              <w:t xml:space="preserve">    </w:t>
            </w:r>
          </w:p>
        </w:tc>
      </w:tr>
      <w:tr w14:paraId="720C1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B61686C">
            <w:pPr>
              <w:rPr>
                <w:sz w:val="24"/>
                <w:szCs w:val="24"/>
              </w:rPr>
            </w:pPr>
          </w:p>
        </w:tc>
        <w:tc>
          <w:tcPr>
            <w:tcW w:w="1519" w:type="dxa"/>
          </w:tcPr>
          <w:p w14:paraId="2AC0A8D8">
            <w:pPr>
              <w:pStyle w:val="26"/>
              <w:jc w:val="left"/>
              <w:rPr>
                <w:sz w:val="24"/>
                <w:szCs w:val="24"/>
                <w:lang w:eastAsia="zh-Hans"/>
              </w:rPr>
            </w:pPr>
            <w:r>
              <w:rPr>
                <w:sz w:val="24"/>
                <w:szCs w:val="24"/>
                <w:lang w:eastAsia="zh-Hans"/>
              </w:rPr>
              <w:t xml:space="preserve">    </w:t>
            </w:r>
          </w:p>
        </w:tc>
        <w:tc>
          <w:tcPr>
            <w:tcW w:w="2026" w:type="dxa"/>
          </w:tcPr>
          <w:p w14:paraId="0911C7A9">
            <w:pPr>
              <w:pStyle w:val="26"/>
              <w:jc w:val="left"/>
              <w:rPr>
                <w:sz w:val="24"/>
                <w:szCs w:val="24"/>
                <w:lang w:eastAsia="zh-Hans"/>
              </w:rPr>
            </w:pPr>
            <w:r>
              <w:rPr>
                <w:sz w:val="24"/>
                <w:szCs w:val="24"/>
                <w:lang w:eastAsia="zh-Hans"/>
              </w:rPr>
              <w:t xml:space="preserve">    </w:t>
            </w:r>
          </w:p>
        </w:tc>
        <w:tc>
          <w:tcPr>
            <w:tcW w:w="2026" w:type="dxa"/>
          </w:tcPr>
          <w:p w14:paraId="77D69F92">
            <w:pPr>
              <w:pStyle w:val="26"/>
              <w:jc w:val="left"/>
              <w:rPr>
                <w:sz w:val="24"/>
                <w:szCs w:val="24"/>
                <w:lang w:eastAsia="zh-Hans"/>
              </w:rPr>
            </w:pPr>
            <w:r>
              <w:rPr>
                <w:sz w:val="24"/>
                <w:szCs w:val="24"/>
                <w:lang w:eastAsia="zh-Hans"/>
              </w:rPr>
              <w:t xml:space="preserve">    </w:t>
            </w:r>
          </w:p>
        </w:tc>
        <w:tc>
          <w:tcPr>
            <w:tcW w:w="2026" w:type="dxa"/>
          </w:tcPr>
          <w:p w14:paraId="1634CAFC">
            <w:pPr>
              <w:pStyle w:val="26"/>
              <w:jc w:val="left"/>
              <w:rPr>
                <w:sz w:val="24"/>
                <w:szCs w:val="24"/>
                <w:lang w:eastAsia="zh-Hans"/>
              </w:rPr>
            </w:pPr>
            <w:r>
              <w:rPr>
                <w:sz w:val="24"/>
                <w:szCs w:val="24"/>
                <w:lang w:eastAsia="zh-Hans"/>
              </w:rPr>
              <w:t xml:space="preserve">    </w:t>
            </w:r>
          </w:p>
        </w:tc>
      </w:tr>
      <w:tr w14:paraId="61CB4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D94F93E">
            <w:pPr>
              <w:rPr>
                <w:sz w:val="24"/>
                <w:szCs w:val="24"/>
              </w:rPr>
            </w:pPr>
          </w:p>
        </w:tc>
        <w:tc>
          <w:tcPr>
            <w:tcW w:w="1519" w:type="dxa"/>
          </w:tcPr>
          <w:p w14:paraId="67B1C2DA">
            <w:pPr>
              <w:pStyle w:val="26"/>
              <w:jc w:val="left"/>
              <w:rPr>
                <w:sz w:val="24"/>
                <w:szCs w:val="24"/>
                <w:lang w:eastAsia="zh-Hans"/>
              </w:rPr>
            </w:pPr>
            <w:r>
              <w:rPr>
                <w:sz w:val="24"/>
                <w:szCs w:val="24"/>
                <w:lang w:eastAsia="zh-Hans"/>
              </w:rPr>
              <w:t xml:space="preserve">    </w:t>
            </w:r>
          </w:p>
        </w:tc>
        <w:tc>
          <w:tcPr>
            <w:tcW w:w="2026" w:type="dxa"/>
          </w:tcPr>
          <w:p w14:paraId="4B7CDF35">
            <w:pPr>
              <w:pStyle w:val="26"/>
              <w:jc w:val="left"/>
              <w:rPr>
                <w:sz w:val="24"/>
                <w:szCs w:val="24"/>
                <w:lang w:eastAsia="zh-Hans"/>
              </w:rPr>
            </w:pPr>
            <w:r>
              <w:rPr>
                <w:sz w:val="24"/>
                <w:szCs w:val="24"/>
                <w:lang w:eastAsia="zh-Hans"/>
              </w:rPr>
              <w:t xml:space="preserve">    </w:t>
            </w:r>
          </w:p>
        </w:tc>
        <w:tc>
          <w:tcPr>
            <w:tcW w:w="2026" w:type="dxa"/>
          </w:tcPr>
          <w:p w14:paraId="6976DF34">
            <w:pPr>
              <w:pStyle w:val="26"/>
              <w:jc w:val="left"/>
              <w:rPr>
                <w:sz w:val="24"/>
                <w:szCs w:val="24"/>
                <w:lang w:eastAsia="zh-Hans"/>
              </w:rPr>
            </w:pPr>
            <w:r>
              <w:rPr>
                <w:sz w:val="24"/>
                <w:szCs w:val="24"/>
                <w:lang w:eastAsia="zh-Hans"/>
              </w:rPr>
              <w:t xml:space="preserve">    </w:t>
            </w:r>
          </w:p>
        </w:tc>
        <w:tc>
          <w:tcPr>
            <w:tcW w:w="2026" w:type="dxa"/>
          </w:tcPr>
          <w:p w14:paraId="740927F0">
            <w:pPr>
              <w:pStyle w:val="26"/>
              <w:jc w:val="left"/>
              <w:rPr>
                <w:sz w:val="24"/>
                <w:szCs w:val="24"/>
                <w:lang w:eastAsia="zh-Hans"/>
              </w:rPr>
            </w:pPr>
            <w:r>
              <w:rPr>
                <w:sz w:val="24"/>
                <w:szCs w:val="24"/>
                <w:lang w:eastAsia="zh-Hans"/>
              </w:rPr>
              <w:t xml:space="preserve">    </w:t>
            </w:r>
          </w:p>
        </w:tc>
      </w:tr>
    </w:tbl>
    <w:p w14:paraId="1B8C870C">
      <w:pPr>
        <w:pStyle w:val="26"/>
        <w:jc w:val="left"/>
        <w:rPr>
          <w:sz w:val="24"/>
          <w:szCs w:val="24"/>
          <w:lang w:eastAsia="zh-Hans"/>
        </w:rPr>
      </w:pPr>
      <w:r>
        <w:rPr>
          <w:b/>
          <w:sz w:val="24"/>
          <w:szCs w:val="24"/>
          <w:lang w:eastAsia="zh-Hans"/>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74C8C57">
      <w:pPr>
        <w:pStyle w:val="26"/>
        <w:jc w:val="left"/>
        <w:rPr>
          <w:sz w:val="24"/>
          <w:szCs w:val="24"/>
          <w:lang w:eastAsia="zh-Hans"/>
        </w:rPr>
      </w:pPr>
      <w:r>
        <w:rPr>
          <w:b/>
          <w:sz w:val="24"/>
          <w:szCs w:val="24"/>
          <w:lang w:eastAsia="zh-Hans"/>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sz w:val="24"/>
          <w:szCs w:val="24"/>
          <w:lang w:eastAsia="zh-Hans"/>
        </w:rPr>
        <w:br w:type="textWrapping"/>
      </w:r>
      <w:r>
        <w:rPr>
          <w:sz w:val="24"/>
          <w:szCs w:val="24"/>
          <w:lang w:eastAsia="zh-Hans"/>
        </w:rPr>
        <w:br w:type="textWrapping"/>
      </w:r>
    </w:p>
    <w:p w14:paraId="582FE53B">
      <w:pPr>
        <w:pStyle w:val="26"/>
        <w:ind w:firstLine="480"/>
        <w:jc w:val="left"/>
        <w:rPr>
          <w:sz w:val="24"/>
          <w:szCs w:val="24"/>
          <w:lang w:eastAsia="zh-Hans"/>
        </w:rPr>
      </w:pPr>
      <w:r>
        <w:rPr>
          <w:sz w:val="24"/>
          <w:szCs w:val="24"/>
          <w:lang w:eastAsia="zh-Hans"/>
        </w:rPr>
        <w:t>供应商代表签字：</w:t>
      </w:r>
      <w:r>
        <w:rPr>
          <w:sz w:val="24"/>
          <w:szCs w:val="24"/>
          <w:u w:val="single"/>
          <w:lang w:eastAsia="zh-Hans"/>
        </w:rPr>
        <w:t>　　　　　　　　　　</w:t>
      </w:r>
    </w:p>
    <w:p w14:paraId="2D72769A">
      <w:pPr>
        <w:pStyle w:val="26"/>
        <w:jc w:val="left"/>
        <w:rPr>
          <w:lang w:eastAsia="zh-Hans"/>
        </w:rPr>
      </w:pPr>
      <w:r>
        <w:rPr>
          <w:sz w:val="24"/>
          <w:szCs w:val="24"/>
          <w:lang w:eastAsia="zh-Hans"/>
        </w:rPr>
        <w:t xml:space="preserve"> </w:t>
      </w:r>
      <w:r>
        <w:rPr>
          <w:sz w:val="24"/>
          <w:szCs w:val="24"/>
          <w:lang w:eastAsia="zh-Hans"/>
        </w:rPr>
        <w:br w:type="textWrapping"/>
      </w:r>
      <w:r>
        <w:rPr>
          <w:lang w:eastAsia="zh-Hans"/>
        </w:rPr>
        <w:br w:type="page"/>
      </w:r>
    </w:p>
    <w:p w14:paraId="5B7300CE">
      <w:pPr>
        <w:pStyle w:val="26"/>
        <w:jc w:val="center"/>
        <w:outlineLvl w:val="3"/>
        <w:rPr>
          <w:lang w:eastAsia="zh-Hans"/>
        </w:rPr>
      </w:pPr>
      <w:r>
        <w:rPr>
          <w:b/>
          <w:sz w:val="24"/>
          <w:lang w:eastAsia="zh-Hans"/>
        </w:rPr>
        <w:t>附件5-2        商务条件和其它事项响应表</w:t>
      </w:r>
    </w:p>
    <w:p w14:paraId="547CEF78">
      <w:pPr>
        <w:pStyle w:val="26"/>
        <w:ind w:firstLine="480"/>
        <w:jc w:val="left"/>
        <w:rPr>
          <w:sz w:val="24"/>
          <w:szCs w:val="24"/>
          <w:lang w:eastAsia="zh-Hans"/>
        </w:rPr>
      </w:pPr>
      <w:r>
        <w:rPr>
          <w:sz w:val="24"/>
          <w:szCs w:val="24"/>
          <w:lang w:eastAsia="zh-Hans"/>
        </w:rPr>
        <w:t>供应商名称：</w:t>
      </w:r>
      <w:r>
        <w:rPr>
          <w:sz w:val="24"/>
          <w:szCs w:val="24"/>
          <w:u w:val="single"/>
          <w:lang w:eastAsia="zh-Hans"/>
        </w:rPr>
        <w:t>（全称加盖单位公章）</w:t>
      </w:r>
      <w:r>
        <w:rPr>
          <w:sz w:val="24"/>
          <w:szCs w:val="24"/>
          <w:lang w:eastAsia="zh-Hans"/>
        </w:rPr>
        <w:t>项目编号∶</w:t>
      </w:r>
      <w:r>
        <w:rPr>
          <w:sz w:val="24"/>
          <w:szCs w:val="24"/>
          <w:u w:val="single"/>
          <w:lang w:eastAsia="zh-Hans"/>
        </w:rPr>
        <w:t>　　　　　　　　　　</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F0CA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7EA05A9">
            <w:pPr>
              <w:pStyle w:val="26"/>
              <w:jc w:val="left"/>
              <w:rPr>
                <w:sz w:val="24"/>
                <w:szCs w:val="24"/>
                <w:lang w:eastAsia="zh-Hans"/>
              </w:rPr>
            </w:pPr>
            <w:r>
              <w:rPr>
                <w:sz w:val="24"/>
                <w:szCs w:val="24"/>
                <w:lang w:eastAsia="zh-Hans"/>
              </w:rPr>
              <w:t>采购包</w:t>
            </w:r>
          </w:p>
        </w:tc>
        <w:tc>
          <w:tcPr>
            <w:tcW w:w="1519" w:type="dxa"/>
          </w:tcPr>
          <w:p w14:paraId="4EA4AEA6">
            <w:pPr>
              <w:pStyle w:val="26"/>
              <w:jc w:val="left"/>
              <w:rPr>
                <w:sz w:val="24"/>
                <w:szCs w:val="24"/>
                <w:lang w:eastAsia="zh-Hans"/>
              </w:rPr>
            </w:pPr>
            <w:r>
              <w:rPr>
                <w:sz w:val="24"/>
                <w:szCs w:val="24"/>
                <w:lang w:eastAsia="zh-Hans"/>
              </w:rPr>
              <w:t>章节条目号</w:t>
            </w:r>
          </w:p>
        </w:tc>
        <w:tc>
          <w:tcPr>
            <w:tcW w:w="2026" w:type="dxa"/>
          </w:tcPr>
          <w:p w14:paraId="4F7A2B18">
            <w:pPr>
              <w:pStyle w:val="26"/>
              <w:jc w:val="left"/>
              <w:rPr>
                <w:sz w:val="24"/>
                <w:szCs w:val="24"/>
                <w:lang w:eastAsia="zh-Hans"/>
              </w:rPr>
            </w:pPr>
            <w:r>
              <w:rPr>
                <w:sz w:val="24"/>
                <w:szCs w:val="24"/>
                <w:lang w:eastAsia="zh-Hans"/>
              </w:rPr>
              <w:t>竞争性磋商文件规定的商务条件要求</w:t>
            </w:r>
          </w:p>
        </w:tc>
        <w:tc>
          <w:tcPr>
            <w:tcW w:w="2026" w:type="dxa"/>
          </w:tcPr>
          <w:p w14:paraId="6CDF7E59">
            <w:pPr>
              <w:pStyle w:val="26"/>
              <w:jc w:val="left"/>
              <w:rPr>
                <w:sz w:val="24"/>
                <w:szCs w:val="24"/>
                <w:lang w:eastAsia="zh-Hans"/>
              </w:rPr>
            </w:pPr>
            <w:r>
              <w:rPr>
                <w:sz w:val="24"/>
                <w:szCs w:val="24"/>
                <w:lang w:eastAsia="zh-Hans"/>
              </w:rPr>
              <w:t>响应文件响应承诺</w:t>
            </w:r>
          </w:p>
        </w:tc>
        <w:tc>
          <w:tcPr>
            <w:tcW w:w="2026" w:type="dxa"/>
          </w:tcPr>
          <w:p w14:paraId="400EB1E5">
            <w:pPr>
              <w:pStyle w:val="26"/>
              <w:jc w:val="left"/>
              <w:rPr>
                <w:sz w:val="24"/>
                <w:szCs w:val="24"/>
                <w:lang w:eastAsia="zh-Hans"/>
              </w:rPr>
            </w:pPr>
            <w:r>
              <w:rPr>
                <w:sz w:val="24"/>
                <w:szCs w:val="24"/>
                <w:lang w:eastAsia="zh-Hans"/>
              </w:rPr>
              <w:t>是否偏离及说明</w:t>
            </w:r>
          </w:p>
        </w:tc>
      </w:tr>
      <w:tr w14:paraId="5DF96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EBA4375">
            <w:pPr>
              <w:rPr>
                <w:sz w:val="24"/>
                <w:szCs w:val="24"/>
              </w:rPr>
            </w:pPr>
          </w:p>
        </w:tc>
        <w:tc>
          <w:tcPr>
            <w:tcW w:w="1519" w:type="dxa"/>
          </w:tcPr>
          <w:p w14:paraId="355EFA6D">
            <w:pPr>
              <w:pStyle w:val="26"/>
              <w:jc w:val="left"/>
              <w:rPr>
                <w:sz w:val="24"/>
                <w:szCs w:val="24"/>
                <w:lang w:eastAsia="zh-Hans"/>
              </w:rPr>
            </w:pPr>
            <w:r>
              <w:rPr>
                <w:sz w:val="24"/>
                <w:szCs w:val="24"/>
                <w:lang w:eastAsia="zh-Hans"/>
              </w:rPr>
              <w:t xml:space="preserve">    </w:t>
            </w:r>
          </w:p>
        </w:tc>
        <w:tc>
          <w:tcPr>
            <w:tcW w:w="2026" w:type="dxa"/>
          </w:tcPr>
          <w:p w14:paraId="04DB62EF">
            <w:pPr>
              <w:pStyle w:val="26"/>
              <w:jc w:val="left"/>
              <w:rPr>
                <w:sz w:val="24"/>
                <w:szCs w:val="24"/>
                <w:lang w:eastAsia="zh-Hans"/>
              </w:rPr>
            </w:pPr>
            <w:r>
              <w:rPr>
                <w:sz w:val="24"/>
                <w:szCs w:val="24"/>
                <w:lang w:eastAsia="zh-Hans"/>
              </w:rPr>
              <w:t xml:space="preserve">    </w:t>
            </w:r>
          </w:p>
        </w:tc>
        <w:tc>
          <w:tcPr>
            <w:tcW w:w="2026" w:type="dxa"/>
          </w:tcPr>
          <w:p w14:paraId="4F424400">
            <w:pPr>
              <w:pStyle w:val="26"/>
              <w:jc w:val="left"/>
              <w:rPr>
                <w:sz w:val="24"/>
                <w:szCs w:val="24"/>
                <w:lang w:eastAsia="zh-Hans"/>
              </w:rPr>
            </w:pPr>
            <w:r>
              <w:rPr>
                <w:sz w:val="24"/>
                <w:szCs w:val="24"/>
                <w:lang w:eastAsia="zh-Hans"/>
              </w:rPr>
              <w:t xml:space="preserve">    </w:t>
            </w:r>
          </w:p>
        </w:tc>
        <w:tc>
          <w:tcPr>
            <w:tcW w:w="2026" w:type="dxa"/>
          </w:tcPr>
          <w:p w14:paraId="6775DE74">
            <w:pPr>
              <w:pStyle w:val="26"/>
              <w:jc w:val="left"/>
              <w:rPr>
                <w:sz w:val="24"/>
                <w:szCs w:val="24"/>
                <w:lang w:eastAsia="zh-Hans"/>
              </w:rPr>
            </w:pPr>
            <w:r>
              <w:rPr>
                <w:sz w:val="24"/>
                <w:szCs w:val="24"/>
                <w:lang w:eastAsia="zh-Hans"/>
              </w:rPr>
              <w:t xml:space="preserve">    </w:t>
            </w:r>
          </w:p>
        </w:tc>
      </w:tr>
      <w:tr w14:paraId="5C13E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C2FB6D1">
            <w:pPr>
              <w:rPr>
                <w:sz w:val="24"/>
                <w:szCs w:val="24"/>
              </w:rPr>
            </w:pPr>
          </w:p>
        </w:tc>
        <w:tc>
          <w:tcPr>
            <w:tcW w:w="1519" w:type="dxa"/>
          </w:tcPr>
          <w:p w14:paraId="503C8ED9">
            <w:pPr>
              <w:pStyle w:val="26"/>
              <w:jc w:val="left"/>
              <w:rPr>
                <w:sz w:val="24"/>
                <w:szCs w:val="24"/>
                <w:lang w:eastAsia="zh-Hans"/>
              </w:rPr>
            </w:pPr>
            <w:r>
              <w:rPr>
                <w:sz w:val="24"/>
                <w:szCs w:val="24"/>
                <w:lang w:eastAsia="zh-Hans"/>
              </w:rPr>
              <w:t xml:space="preserve">    </w:t>
            </w:r>
          </w:p>
        </w:tc>
        <w:tc>
          <w:tcPr>
            <w:tcW w:w="2026" w:type="dxa"/>
          </w:tcPr>
          <w:p w14:paraId="625E71A9">
            <w:pPr>
              <w:pStyle w:val="26"/>
              <w:jc w:val="left"/>
              <w:rPr>
                <w:sz w:val="24"/>
                <w:szCs w:val="24"/>
                <w:lang w:eastAsia="zh-Hans"/>
              </w:rPr>
            </w:pPr>
            <w:r>
              <w:rPr>
                <w:sz w:val="24"/>
                <w:szCs w:val="24"/>
                <w:lang w:eastAsia="zh-Hans"/>
              </w:rPr>
              <w:t xml:space="preserve">    </w:t>
            </w:r>
          </w:p>
        </w:tc>
        <w:tc>
          <w:tcPr>
            <w:tcW w:w="2026" w:type="dxa"/>
          </w:tcPr>
          <w:p w14:paraId="68E9FD40">
            <w:pPr>
              <w:pStyle w:val="26"/>
              <w:jc w:val="left"/>
              <w:rPr>
                <w:sz w:val="24"/>
                <w:szCs w:val="24"/>
                <w:lang w:eastAsia="zh-Hans"/>
              </w:rPr>
            </w:pPr>
            <w:r>
              <w:rPr>
                <w:sz w:val="24"/>
                <w:szCs w:val="24"/>
                <w:lang w:eastAsia="zh-Hans"/>
              </w:rPr>
              <w:t xml:space="preserve">    </w:t>
            </w:r>
          </w:p>
        </w:tc>
        <w:tc>
          <w:tcPr>
            <w:tcW w:w="2026" w:type="dxa"/>
          </w:tcPr>
          <w:p w14:paraId="104DC78F">
            <w:pPr>
              <w:pStyle w:val="26"/>
              <w:jc w:val="left"/>
              <w:rPr>
                <w:sz w:val="24"/>
                <w:szCs w:val="24"/>
                <w:lang w:eastAsia="zh-Hans"/>
              </w:rPr>
            </w:pPr>
            <w:r>
              <w:rPr>
                <w:sz w:val="24"/>
                <w:szCs w:val="24"/>
                <w:lang w:eastAsia="zh-Hans"/>
              </w:rPr>
              <w:t xml:space="preserve">    </w:t>
            </w:r>
          </w:p>
        </w:tc>
      </w:tr>
      <w:tr w14:paraId="1CD95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117C6D3">
            <w:pPr>
              <w:rPr>
                <w:sz w:val="24"/>
                <w:szCs w:val="24"/>
              </w:rPr>
            </w:pPr>
          </w:p>
        </w:tc>
        <w:tc>
          <w:tcPr>
            <w:tcW w:w="1519" w:type="dxa"/>
          </w:tcPr>
          <w:p w14:paraId="4BC5E298">
            <w:pPr>
              <w:pStyle w:val="26"/>
              <w:jc w:val="left"/>
              <w:rPr>
                <w:sz w:val="24"/>
                <w:szCs w:val="24"/>
                <w:lang w:eastAsia="zh-Hans"/>
              </w:rPr>
            </w:pPr>
            <w:r>
              <w:rPr>
                <w:sz w:val="24"/>
                <w:szCs w:val="24"/>
                <w:lang w:eastAsia="zh-Hans"/>
              </w:rPr>
              <w:t xml:space="preserve">    </w:t>
            </w:r>
          </w:p>
        </w:tc>
        <w:tc>
          <w:tcPr>
            <w:tcW w:w="2026" w:type="dxa"/>
          </w:tcPr>
          <w:p w14:paraId="3D3F360F">
            <w:pPr>
              <w:pStyle w:val="26"/>
              <w:jc w:val="left"/>
              <w:rPr>
                <w:sz w:val="24"/>
                <w:szCs w:val="24"/>
                <w:lang w:eastAsia="zh-Hans"/>
              </w:rPr>
            </w:pPr>
            <w:r>
              <w:rPr>
                <w:sz w:val="24"/>
                <w:szCs w:val="24"/>
                <w:lang w:eastAsia="zh-Hans"/>
              </w:rPr>
              <w:t xml:space="preserve">    </w:t>
            </w:r>
          </w:p>
        </w:tc>
        <w:tc>
          <w:tcPr>
            <w:tcW w:w="2026" w:type="dxa"/>
          </w:tcPr>
          <w:p w14:paraId="42A14D43">
            <w:pPr>
              <w:pStyle w:val="26"/>
              <w:jc w:val="left"/>
              <w:rPr>
                <w:sz w:val="24"/>
                <w:szCs w:val="24"/>
                <w:lang w:eastAsia="zh-Hans"/>
              </w:rPr>
            </w:pPr>
            <w:r>
              <w:rPr>
                <w:sz w:val="24"/>
                <w:szCs w:val="24"/>
                <w:lang w:eastAsia="zh-Hans"/>
              </w:rPr>
              <w:t xml:space="preserve">    </w:t>
            </w:r>
          </w:p>
        </w:tc>
        <w:tc>
          <w:tcPr>
            <w:tcW w:w="2026" w:type="dxa"/>
          </w:tcPr>
          <w:p w14:paraId="1275455F">
            <w:pPr>
              <w:pStyle w:val="26"/>
              <w:jc w:val="left"/>
              <w:rPr>
                <w:sz w:val="24"/>
                <w:szCs w:val="24"/>
                <w:lang w:eastAsia="zh-Hans"/>
              </w:rPr>
            </w:pPr>
            <w:r>
              <w:rPr>
                <w:sz w:val="24"/>
                <w:szCs w:val="24"/>
                <w:lang w:eastAsia="zh-Hans"/>
              </w:rPr>
              <w:t xml:space="preserve">    </w:t>
            </w:r>
          </w:p>
        </w:tc>
      </w:tr>
    </w:tbl>
    <w:p w14:paraId="5D8F57B9">
      <w:pPr>
        <w:pStyle w:val="26"/>
        <w:jc w:val="left"/>
        <w:rPr>
          <w:sz w:val="24"/>
          <w:szCs w:val="24"/>
          <w:lang w:eastAsia="zh-Hans"/>
        </w:rPr>
      </w:pPr>
      <w:r>
        <w:rPr>
          <w:b/>
          <w:sz w:val="24"/>
          <w:szCs w:val="24"/>
          <w:lang w:eastAsia="zh-Hans"/>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E6AFA30">
      <w:pPr>
        <w:pStyle w:val="26"/>
        <w:jc w:val="left"/>
        <w:rPr>
          <w:sz w:val="24"/>
          <w:szCs w:val="24"/>
          <w:lang w:eastAsia="zh-Hans"/>
        </w:rPr>
      </w:pPr>
      <w:r>
        <w:rPr>
          <w:b/>
          <w:sz w:val="24"/>
          <w:szCs w:val="24"/>
          <w:lang w:eastAsia="zh-Hans"/>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sz w:val="24"/>
          <w:szCs w:val="24"/>
          <w:lang w:eastAsia="zh-Hans"/>
        </w:rPr>
        <w:br w:type="textWrapping"/>
      </w:r>
      <w:r>
        <w:rPr>
          <w:sz w:val="24"/>
          <w:szCs w:val="24"/>
          <w:lang w:eastAsia="zh-Hans"/>
        </w:rPr>
        <w:br w:type="textWrapping"/>
      </w:r>
    </w:p>
    <w:p w14:paraId="347590A5">
      <w:pPr>
        <w:pStyle w:val="26"/>
        <w:ind w:firstLine="480"/>
        <w:jc w:val="left"/>
        <w:rPr>
          <w:sz w:val="24"/>
          <w:szCs w:val="24"/>
          <w:lang w:eastAsia="zh-Hans"/>
        </w:rPr>
      </w:pPr>
      <w:r>
        <w:rPr>
          <w:sz w:val="24"/>
          <w:szCs w:val="24"/>
          <w:lang w:eastAsia="zh-Hans"/>
        </w:rPr>
        <w:t>供应商代表签字：</w:t>
      </w:r>
      <w:r>
        <w:rPr>
          <w:sz w:val="24"/>
          <w:szCs w:val="24"/>
          <w:u w:val="single"/>
          <w:lang w:eastAsia="zh-Hans"/>
        </w:rPr>
        <w:t>　　　　　　　　　　</w:t>
      </w:r>
    </w:p>
    <w:p w14:paraId="3B208CF2">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373933B4">
      <w:pPr>
        <w:pStyle w:val="26"/>
        <w:jc w:val="center"/>
        <w:outlineLvl w:val="2"/>
        <w:rPr>
          <w:lang w:eastAsia="zh-Hans"/>
        </w:rPr>
      </w:pPr>
      <w:r>
        <w:rPr>
          <w:b/>
          <w:sz w:val="28"/>
          <w:lang w:eastAsia="zh-Hans"/>
        </w:rPr>
        <w:t>附件6 相关技术、商务、服务响应承诺及资料</w:t>
      </w:r>
    </w:p>
    <w:p w14:paraId="7507E416">
      <w:pPr>
        <w:pStyle w:val="26"/>
        <w:ind w:firstLine="480"/>
        <w:jc w:val="left"/>
        <w:rPr>
          <w:sz w:val="24"/>
          <w:szCs w:val="24"/>
          <w:lang w:eastAsia="zh-Hans"/>
        </w:rPr>
      </w:pPr>
      <w:r>
        <w:rPr>
          <w:sz w:val="24"/>
          <w:szCs w:val="24"/>
          <w:lang w:eastAsia="zh-Hans"/>
        </w:rPr>
        <w:t>说明：</w:t>
      </w:r>
    </w:p>
    <w:p w14:paraId="7444F378">
      <w:pPr>
        <w:pStyle w:val="26"/>
        <w:ind w:firstLine="480"/>
        <w:jc w:val="left"/>
        <w:rPr>
          <w:sz w:val="24"/>
          <w:szCs w:val="24"/>
          <w:lang w:eastAsia="zh-Hans"/>
        </w:rPr>
      </w:pPr>
      <w:r>
        <w:rPr>
          <w:sz w:val="24"/>
          <w:szCs w:val="24"/>
          <w:lang w:eastAsia="zh-Hans"/>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6FDDF562">
      <w:pPr>
        <w:pStyle w:val="26"/>
        <w:ind w:firstLine="480"/>
        <w:jc w:val="left"/>
        <w:rPr>
          <w:sz w:val="24"/>
          <w:szCs w:val="24"/>
          <w:lang w:eastAsia="zh-Hans"/>
        </w:rPr>
      </w:pPr>
      <w:r>
        <w:rPr>
          <w:sz w:val="24"/>
          <w:szCs w:val="24"/>
          <w:lang w:eastAsia="zh-Hans"/>
        </w:rPr>
        <w:t>2.如果没有特别要求的，供应商根据磋商文件的要求以及特点，提供相关技术、商务、服务响应承诺及资料，格式自拟。</w:t>
      </w:r>
      <w:r>
        <w:rPr>
          <w:sz w:val="24"/>
          <w:szCs w:val="24"/>
          <w:lang w:eastAsia="zh-Hans"/>
        </w:rPr>
        <w:br w:type="textWrapping"/>
      </w:r>
      <w:r>
        <w:rPr>
          <w:sz w:val="24"/>
          <w:szCs w:val="24"/>
          <w:lang w:eastAsia="zh-Hans"/>
        </w:rPr>
        <w:br w:type="textWrapping"/>
      </w:r>
      <w:r>
        <w:rPr>
          <w:sz w:val="24"/>
          <w:szCs w:val="24"/>
          <w:lang w:eastAsia="zh-Hans"/>
        </w:rPr>
        <w:br w:type="textWrapping"/>
      </w:r>
      <w:r>
        <w:rPr>
          <w:sz w:val="24"/>
          <w:szCs w:val="24"/>
          <w:lang w:eastAsia="zh-Hans"/>
        </w:rPr>
        <w:br w:type="textWrapping"/>
      </w:r>
    </w:p>
    <w:p w14:paraId="6899E1C1">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4EF992D9">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　　　　　</w:t>
      </w:r>
    </w:p>
    <w:p w14:paraId="0CD13107">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14D9273C">
      <w:pPr>
        <w:pStyle w:val="26"/>
        <w:jc w:val="left"/>
        <w:rPr>
          <w:lang w:eastAsia="zh-Hans"/>
        </w:rPr>
      </w:pPr>
      <w:r>
        <w:rPr>
          <w:lang w:eastAsia="zh-Hans"/>
        </w:rPr>
        <w:t xml:space="preserve"> </w:t>
      </w:r>
      <w:r>
        <w:rPr>
          <w:lang w:eastAsia="zh-Hans"/>
        </w:rPr>
        <w:br w:type="textWrapping"/>
      </w:r>
      <w:r>
        <w:rPr>
          <w:lang w:eastAsia="zh-Hans"/>
        </w:rPr>
        <w:br w:type="page"/>
      </w:r>
    </w:p>
    <w:p w14:paraId="23687D50">
      <w:pPr>
        <w:pStyle w:val="26"/>
        <w:jc w:val="center"/>
        <w:outlineLvl w:val="2"/>
        <w:rPr>
          <w:lang w:eastAsia="zh-Hans"/>
        </w:rPr>
      </w:pPr>
      <w:r>
        <w:rPr>
          <w:b/>
          <w:sz w:val="28"/>
          <w:lang w:eastAsia="zh-Hans"/>
        </w:rPr>
        <w:t>附件7 供应商提交符合政府采购政策的证明材料</w:t>
      </w:r>
    </w:p>
    <w:p w14:paraId="63B02761">
      <w:pPr>
        <w:pStyle w:val="26"/>
        <w:jc w:val="center"/>
        <w:outlineLvl w:val="3"/>
        <w:rPr>
          <w:lang w:eastAsia="zh-Hans"/>
        </w:rPr>
      </w:pPr>
      <w:r>
        <w:rPr>
          <w:b/>
          <w:sz w:val="24"/>
          <w:lang w:eastAsia="zh-Hans"/>
        </w:rPr>
        <w:t>附件7-1-1 中小企业声明函（若有）</w:t>
      </w:r>
    </w:p>
    <w:p w14:paraId="71D5AE8C">
      <w:pPr>
        <w:pStyle w:val="26"/>
        <w:ind w:firstLine="480"/>
        <w:jc w:val="center"/>
        <w:rPr>
          <w:sz w:val="24"/>
          <w:szCs w:val="24"/>
          <w:lang w:eastAsia="zh-Hans"/>
        </w:rPr>
      </w:pPr>
      <w:r>
        <w:rPr>
          <w:sz w:val="24"/>
          <w:szCs w:val="24"/>
          <w:lang w:eastAsia="zh-Hans"/>
        </w:rPr>
        <w:t>中小企业声明函（货物）</w:t>
      </w:r>
    </w:p>
    <w:p w14:paraId="319CA868">
      <w:pPr>
        <w:pStyle w:val="26"/>
        <w:ind w:firstLine="480"/>
        <w:jc w:val="left"/>
        <w:rPr>
          <w:sz w:val="24"/>
          <w:szCs w:val="24"/>
          <w:lang w:eastAsia="zh-Hans"/>
        </w:rPr>
      </w:pPr>
      <w:r>
        <w:rPr>
          <w:sz w:val="24"/>
          <w:szCs w:val="24"/>
          <w:lang w:eastAsia="zh-Hans"/>
        </w:rPr>
        <w:t>本公司</w:t>
      </w:r>
      <w:r>
        <w:rPr>
          <w:sz w:val="24"/>
          <w:szCs w:val="24"/>
          <w:u w:val="single"/>
          <w:lang w:eastAsia="zh-Hans"/>
        </w:rPr>
        <w:t>（联合体）</w:t>
      </w:r>
      <w:r>
        <w:rPr>
          <w:sz w:val="24"/>
          <w:szCs w:val="24"/>
          <w:lang w:eastAsia="zh-Hans"/>
        </w:rPr>
        <w:t>郑重声明，根据《政府采购促进中小企业发展管理办法》（财库﹝2020﹞46号）的规定，本公司</w:t>
      </w:r>
      <w:r>
        <w:rPr>
          <w:sz w:val="24"/>
          <w:szCs w:val="24"/>
          <w:u w:val="single"/>
          <w:lang w:eastAsia="zh-Hans"/>
        </w:rPr>
        <w:t>（联合体）</w:t>
      </w:r>
      <w:r>
        <w:rPr>
          <w:sz w:val="24"/>
          <w:szCs w:val="24"/>
          <w:lang w:eastAsia="zh-Hans"/>
        </w:rPr>
        <w:t>参加</w:t>
      </w:r>
      <w:r>
        <w:rPr>
          <w:sz w:val="24"/>
          <w:szCs w:val="24"/>
          <w:u w:val="single"/>
          <w:lang w:eastAsia="zh-Hans"/>
        </w:rPr>
        <w:t>（单位名称）</w:t>
      </w:r>
      <w:r>
        <w:rPr>
          <w:sz w:val="24"/>
          <w:szCs w:val="24"/>
          <w:lang w:eastAsia="zh-Hans"/>
        </w:rPr>
        <w:t>的</w:t>
      </w:r>
      <w:r>
        <w:rPr>
          <w:sz w:val="24"/>
          <w:szCs w:val="24"/>
          <w:u w:val="single"/>
          <w:lang w:eastAsia="zh-Hans"/>
        </w:rPr>
        <w:t>（项目名称）</w:t>
      </w:r>
      <w:r>
        <w:rPr>
          <w:sz w:val="24"/>
          <w:szCs w:val="24"/>
          <w:lang w:eastAsia="zh-Hans"/>
        </w:rPr>
        <w:t>采购活动，提供的货物全部由符合政策要求的中小企业制造。相关企业（含联合体中的中小企业、签订分包意向协议的中小企业）的具体情况如下：</w:t>
      </w:r>
    </w:p>
    <w:p w14:paraId="61A249FD">
      <w:pPr>
        <w:pStyle w:val="26"/>
        <w:ind w:firstLine="480"/>
        <w:jc w:val="left"/>
        <w:rPr>
          <w:sz w:val="24"/>
          <w:szCs w:val="24"/>
          <w:lang w:eastAsia="zh-Hans"/>
        </w:rPr>
      </w:pPr>
      <w:r>
        <w:rPr>
          <w:sz w:val="24"/>
          <w:szCs w:val="24"/>
          <w:lang w:eastAsia="zh-Hans"/>
        </w:rPr>
        <w:t>1.</w:t>
      </w:r>
      <w:r>
        <w:rPr>
          <w:sz w:val="24"/>
          <w:szCs w:val="24"/>
          <w:u w:val="single"/>
          <w:lang w:eastAsia="zh-Hans"/>
        </w:rPr>
        <w:t>（标的名称）</w:t>
      </w:r>
      <w:r>
        <w:rPr>
          <w:sz w:val="24"/>
          <w:szCs w:val="24"/>
          <w:lang w:eastAsia="zh-Hans"/>
        </w:rPr>
        <w:t>，属于</w:t>
      </w:r>
      <w:r>
        <w:rPr>
          <w:sz w:val="24"/>
          <w:szCs w:val="24"/>
          <w:u w:val="single"/>
          <w:lang w:eastAsia="zh-Hans"/>
        </w:rPr>
        <w:t>（采购文件中明确的所属行业）</w:t>
      </w:r>
      <w:r>
        <w:rPr>
          <w:sz w:val="24"/>
          <w:szCs w:val="24"/>
          <w:lang w:eastAsia="zh-Hans"/>
        </w:rPr>
        <w:t>行业；制造商为</w:t>
      </w:r>
      <w:r>
        <w:rPr>
          <w:sz w:val="24"/>
          <w:szCs w:val="24"/>
          <w:u w:val="single"/>
          <w:lang w:eastAsia="zh-Hans"/>
        </w:rPr>
        <w:t>（企业名称）</w:t>
      </w:r>
      <w:r>
        <w:rPr>
          <w:sz w:val="24"/>
          <w:szCs w:val="24"/>
          <w:lang w:eastAsia="zh-Hans"/>
        </w:rPr>
        <w:t>，从业人员人，营业收入为万元，资产总额为万元¹，属于</w:t>
      </w:r>
      <w:r>
        <w:rPr>
          <w:sz w:val="24"/>
          <w:szCs w:val="24"/>
          <w:u w:val="single"/>
          <w:lang w:eastAsia="zh-Hans"/>
        </w:rPr>
        <w:t>（中型企业、小型企业、微型企业）</w:t>
      </w:r>
      <w:r>
        <w:rPr>
          <w:sz w:val="24"/>
          <w:szCs w:val="24"/>
          <w:lang w:eastAsia="zh-Hans"/>
        </w:rPr>
        <w:t>；</w:t>
      </w:r>
    </w:p>
    <w:p w14:paraId="0C69167B">
      <w:pPr>
        <w:pStyle w:val="26"/>
        <w:ind w:firstLine="480"/>
        <w:jc w:val="left"/>
        <w:rPr>
          <w:sz w:val="24"/>
          <w:szCs w:val="24"/>
          <w:lang w:eastAsia="zh-Hans"/>
        </w:rPr>
      </w:pPr>
      <w:r>
        <w:rPr>
          <w:sz w:val="24"/>
          <w:szCs w:val="24"/>
          <w:lang w:eastAsia="zh-Hans"/>
        </w:rPr>
        <w:t>2.</w:t>
      </w:r>
      <w:r>
        <w:rPr>
          <w:sz w:val="24"/>
          <w:szCs w:val="24"/>
          <w:u w:val="single"/>
          <w:lang w:eastAsia="zh-Hans"/>
        </w:rPr>
        <w:t>（标的名称）</w:t>
      </w:r>
      <w:r>
        <w:rPr>
          <w:sz w:val="24"/>
          <w:szCs w:val="24"/>
          <w:lang w:eastAsia="zh-Hans"/>
        </w:rPr>
        <w:t>，属于</w:t>
      </w:r>
      <w:r>
        <w:rPr>
          <w:sz w:val="24"/>
          <w:szCs w:val="24"/>
          <w:u w:val="single"/>
          <w:lang w:eastAsia="zh-Hans"/>
        </w:rPr>
        <w:t>（采购文件中明确的所属行业）</w:t>
      </w:r>
      <w:r>
        <w:rPr>
          <w:sz w:val="24"/>
          <w:szCs w:val="24"/>
          <w:lang w:eastAsia="zh-Hans"/>
        </w:rPr>
        <w:t>行业；制造商为</w:t>
      </w:r>
      <w:r>
        <w:rPr>
          <w:sz w:val="24"/>
          <w:szCs w:val="24"/>
          <w:u w:val="single"/>
          <w:lang w:eastAsia="zh-Hans"/>
        </w:rPr>
        <w:t>（企业名称）</w:t>
      </w:r>
      <w:r>
        <w:rPr>
          <w:sz w:val="24"/>
          <w:szCs w:val="24"/>
          <w:lang w:eastAsia="zh-Hans"/>
        </w:rPr>
        <w:t>，从业人员人，营业收入为万元，资产总额为万元，属于</w:t>
      </w:r>
      <w:r>
        <w:rPr>
          <w:sz w:val="24"/>
          <w:szCs w:val="24"/>
          <w:u w:val="single"/>
          <w:lang w:eastAsia="zh-Hans"/>
        </w:rPr>
        <w:t>（中型企业、小型企业、微型企业）</w:t>
      </w:r>
      <w:r>
        <w:rPr>
          <w:sz w:val="24"/>
          <w:szCs w:val="24"/>
          <w:lang w:eastAsia="zh-Hans"/>
        </w:rPr>
        <w:t>；</w:t>
      </w:r>
    </w:p>
    <w:p w14:paraId="00C9F594">
      <w:pPr>
        <w:pStyle w:val="26"/>
        <w:ind w:firstLine="480"/>
        <w:jc w:val="left"/>
        <w:rPr>
          <w:sz w:val="24"/>
          <w:szCs w:val="24"/>
          <w:lang w:eastAsia="zh-Hans"/>
        </w:rPr>
      </w:pPr>
      <w:r>
        <w:rPr>
          <w:sz w:val="24"/>
          <w:szCs w:val="24"/>
          <w:lang w:eastAsia="zh-Hans"/>
        </w:rPr>
        <w:t>......</w:t>
      </w:r>
    </w:p>
    <w:p w14:paraId="30524530">
      <w:pPr>
        <w:pStyle w:val="26"/>
        <w:ind w:firstLine="480"/>
        <w:jc w:val="left"/>
        <w:rPr>
          <w:sz w:val="24"/>
          <w:szCs w:val="24"/>
          <w:lang w:eastAsia="zh-Hans"/>
        </w:rPr>
      </w:pPr>
      <w:r>
        <w:rPr>
          <w:sz w:val="24"/>
          <w:szCs w:val="24"/>
          <w:lang w:eastAsia="zh-Hans"/>
        </w:rPr>
        <w:t>以上企业，不属于大企业的分支机构，不存在控股股东为大企业的情形，也不存在与大企业的负责人为同一人的情形。</w:t>
      </w:r>
    </w:p>
    <w:p w14:paraId="1C73A601">
      <w:pPr>
        <w:pStyle w:val="26"/>
        <w:ind w:firstLine="480"/>
        <w:jc w:val="left"/>
        <w:rPr>
          <w:sz w:val="24"/>
          <w:szCs w:val="24"/>
          <w:lang w:eastAsia="zh-Hans"/>
        </w:rPr>
      </w:pPr>
      <w:r>
        <w:rPr>
          <w:sz w:val="24"/>
          <w:szCs w:val="24"/>
          <w:lang w:eastAsia="zh-Hans"/>
        </w:rPr>
        <w:t>本企业对上述声明内容的真实性负责。如有虚假，将依法承担相应责任。</w:t>
      </w:r>
    </w:p>
    <w:p w14:paraId="13C52774">
      <w:pPr>
        <w:pStyle w:val="26"/>
        <w:ind w:firstLine="480"/>
        <w:jc w:val="left"/>
        <w:rPr>
          <w:sz w:val="24"/>
          <w:szCs w:val="24"/>
          <w:lang w:eastAsia="zh-Hans"/>
        </w:rPr>
      </w:pPr>
      <w:r>
        <w:rPr>
          <w:sz w:val="24"/>
          <w:szCs w:val="24"/>
          <w:lang w:eastAsia="zh-Hans"/>
        </w:rPr>
        <w:t>企业名称（盖章）：</w:t>
      </w:r>
    </w:p>
    <w:p w14:paraId="27B1E068">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25E9F581">
      <w:pPr>
        <w:pStyle w:val="26"/>
        <w:ind w:firstLine="480"/>
        <w:jc w:val="left"/>
        <w:rPr>
          <w:sz w:val="24"/>
          <w:szCs w:val="24"/>
          <w:lang w:eastAsia="zh-Hans"/>
        </w:rPr>
      </w:pPr>
      <w:r>
        <w:rPr>
          <w:sz w:val="24"/>
          <w:szCs w:val="24"/>
          <w:lang w:eastAsia="zh-Hans"/>
        </w:rPr>
        <w:t>※注意：</w:t>
      </w:r>
    </w:p>
    <w:p w14:paraId="08F5D7B7">
      <w:pPr>
        <w:pStyle w:val="26"/>
        <w:ind w:firstLine="480"/>
        <w:jc w:val="left"/>
        <w:rPr>
          <w:sz w:val="24"/>
          <w:szCs w:val="24"/>
          <w:lang w:eastAsia="zh-Hans"/>
        </w:rPr>
      </w:pPr>
      <w:r>
        <w:rPr>
          <w:sz w:val="24"/>
          <w:szCs w:val="24"/>
          <w:lang w:eastAsia="zh-Hans"/>
        </w:rPr>
        <w:t>1、从业人员、营业收入、资产总额填报上一年度数据，无上一年度数据的新成立企业可不填报。</w:t>
      </w:r>
    </w:p>
    <w:p w14:paraId="74082126">
      <w:pPr>
        <w:pStyle w:val="26"/>
        <w:ind w:firstLine="480"/>
        <w:jc w:val="left"/>
        <w:rPr>
          <w:sz w:val="24"/>
          <w:szCs w:val="24"/>
          <w:lang w:eastAsia="zh-Hans"/>
        </w:rPr>
      </w:pPr>
      <w:r>
        <w:rPr>
          <w:sz w:val="24"/>
          <w:szCs w:val="24"/>
          <w:lang w:eastAsia="zh-Hans"/>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F3FE637">
      <w:pPr>
        <w:pStyle w:val="26"/>
        <w:ind w:firstLine="480"/>
        <w:jc w:val="left"/>
        <w:rPr>
          <w:sz w:val="24"/>
          <w:szCs w:val="24"/>
          <w:lang w:eastAsia="zh-Hans"/>
        </w:rPr>
      </w:pPr>
      <w:r>
        <w:rPr>
          <w:sz w:val="24"/>
          <w:szCs w:val="24"/>
          <w:lang w:eastAsia="zh-Hans"/>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D9C3752">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6A16CF2A">
      <w:pPr>
        <w:pStyle w:val="26"/>
        <w:jc w:val="center"/>
        <w:outlineLvl w:val="3"/>
        <w:rPr>
          <w:lang w:eastAsia="zh-Hans"/>
        </w:rPr>
      </w:pPr>
      <w:r>
        <w:rPr>
          <w:b/>
          <w:sz w:val="24"/>
          <w:lang w:eastAsia="zh-Hans"/>
        </w:rPr>
        <w:t xml:space="preserve"> 中小企业声明函（工程、服务）</w:t>
      </w:r>
    </w:p>
    <w:p w14:paraId="714ECB03">
      <w:pPr>
        <w:pStyle w:val="26"/>
        <w:ind w:firstLine="480"/>
        <w:jc w:val="left"/>
        <w:rPr>
          <w:sz w:val="24"/>
          <w:szCs w:val="24"/>
          <w:lang w:eastAsia="zh-Hans"/>
        </w:rPr>
      </w:pPr>
      <w:r>
        <w:rPr>
          <w:sz w:val="24"/>
          <w:szCs w:val="24"/>
          <w:lang w:eastAsia="zh-Hans"/>
        </w:rPr>
        <w:t>本公司</w:t>
      </w:r>
      <w:r>
        <w:rPr>
          <w:sz w:val="24"/>
          <w:szCs w:val="24"/>
          <w:u w:val="single"/>
          <w:lang w:eastAsia="zh-Hans"/>
        </w:rPr>
        <w:t>（联合体）</w:t>
      </w:r>
      <w:r>
        <w:rPr>
          <w:sz w:val="24"/>
          <w:szCs w:val="24"/>
          <w:lang w:eastAsia="zh-Hans"/>
        </w:rPr>
        <w:t>郑重声明，根据《政府采购促进中小企业发展管理办法》（财库﹝2020﹞46号）的规定，本公司</w:t>
      </w:r>
      <w:r>
        <w:rPr>
          <w:sz w:val="24"/>
          <w:szCs w:val="24"/>
          <w:u w:val="single"/>
          <w:lang w:eastAsia="zh-Hans"/>
        </w:rPr>
        <w:t>（联合体）</w:t>
      </w:r>
      <w:r>
        <w:rPr>
          <w:sz w:val="24"/>
          <w:szCs w:val="24"/>
          <w:lang w:eastAsia="zh-Hans"/>
        </w:rPr>
        <w:t>参加</w:t>
      </w:r>
      <w:r>
        <w:rPr>
          <w:sz w:val="24"/>
          <w:szCs w:val="24"/>
          <w:u w:val="single"/>
          <w:lang w:eastAsia="zh-Hans"/>
        </w:rPr>
        <w:t>（单位名称）</w:t>
      </w:r>
      <w:r>
        <w:rPr>
          <w:sz w:val="24"/>
          <w:szCs w:val="24"/>
          <w:lang w:eastAsia="zh-Hans"/>
        </w:rPr>
        <w:t>的</w:t>
      </w:r>
      <w:r>
        <w:rPr>
          <w:sz w:val="24"/>
          <w:szCs w:val="24"/>
          <w:u w:val="single"/>
          <w:lang w:eastAsia="zh-Hans"/>
        </w:rPr>
        <w:t>（项目名称）</w:t>
      </w:r>
      <w:r>
        <w:rPr>
          <w:sz w:val="24"/>
          <w:szCs w:val="24"/>
          <w:lang w:eastAsia="zh-Hans"/>
        </w:rPr>
        <w:t>采购活动，工程的施工单位全部为符合政策要求的中小企业（或者：服务全部由符合政策要求的中小企业承接）。相关企业（含联合体中的中小企业、签订分包意向协议的中小企业）的具体情况如下：</w:t>
      </w:r>
    </w:p>
    <w:p w14:paraId="04A61E8A">
      <w:pPr>
        <w:pStyle w:val="26"/>
        <w:ind w:firstLine="480"/>
        <w:jc w:val="left"/>
        <w:rPr>
          <w:sz w:val="24"/>
          <w:szCs w:val="24"/>
          <w:lang w:eastAsia="zh-Hans"/>
        </w:rPr>
      </w:pPr>
      <w:r>
        <w:rPr>
          <w:sz w:val="24"/>
          <w:szCs w:val="24"/>
          <w:lang w:eastAsia="zh-Hans"/>
        </w:rPr>
        <w:t>1.</w:t>
      </w:r>
      <w:r>
        <w:rPr>
          <w:sz w:val="24"/>
          <w:szCs w:val="24"/>
          <w:u w:val="single"/>
          <w:lang w:eastAsia="zh-Hans"/>
        </w:rPr>
        <w:t>（标的名称）</w:t>
      </w:r>
      <w:r>
        <w:rPr>
          <w:sz w:val="24"/>
          <w:szCs w:val="24"/>
          <w:lang w:eastAsia="zh-Hans"/>
        </w:rPr>
        <w:t>，属于</w:t>
      </w:r>
      <w:r>
        <w:rPr>
          <w:sz w:val="24"/>
          <w:szCs w:val="24"/>
          <w:u w:val="single"/>
          <w:lang w:eastAsia="zh-Hans"/>
        </w:rPr>
        <w:t>（采购文件中明确的所属行业）</w:t>
      </w:r>
      <w:r>
        <w:rPr>
          <w:sz w:val="24"/>
          <w:szCs w:val="24"/>
          <w:lang w:eastAsia="zh-Hans"/>
        </w:rPr>
        <w:t>行业；承建（承接）企业为</w:t>
      </w:r>
      <w:r>
        <w:rPr>
          <w:sz w:val="24"/>
          <w:szCs w:val="24"/>
          <w:u w:val="single"/>
          <w:lang w:eastAsia="zh-Hans"/>
        </w:rPr>
        <w:t>（企业名称）</w:t>
      </w:r>
      <w:r>
        <w:rPr>
          <w:sz w:val="24"/>
          <w:szCs w:val="24"/>
          <w:lang w:eastAsia="zh-Hans"/>
        </w:rPr>
        <w:t>，从业人员</w:t>
      </w:r>
      <w:r>
        <w:rPr>
          <w:sz w:val="24"/>
          <w:szCs w:val="24"/>
          <w:u w:val="single"/>
          <w:lang w:eastAsia="zh-Hans"/>
        </w:rPr>
        <w:t xml:space="preserve"> </w:t>
      </w:r>
      <w:r>
        <w:rPr>
          <w:sz w:val="24"/>
          <w:szCs w:val="24"/>
          <w:lang w:eastAsia="zh-Hans"/>
        </w:rPr>
        <w:t>人，营业收入为</w:t>
      </w:r>
      <w:r>
        <w:rPr>
          <w:sz w:val="24"/>
          <w:szCs w:val="24"/>
          <w:u w:val="single"/>
          <w:lang w:eastAsia="zh-Hans"/>
        </w:rPr>
        <w:t xml:space="preserve"> </w:t>
      </w:r>
      <w:r>
        <w:rPr>
          <w:sz w:val="24"/>
          <w:szCs w:val="24"/>
          <w:lang w:eastAsia="zh-Hans"/>
        </w:rPr>
        <w:t>万元，资产总额为</w:t>
      </w:r>
      <w:r>
        <w:rPr>
          <w:sz w:val="24"/>
          <w:szCs w:val="24"/>
          <w:u w:val="single"/>
          <w:lang w:eastAsia="zh-Hans"/>
        </w:rPr>
        <w:t xml:space="preserve"> </w:t>
      </w:r>
      <w:r>
        <w:rPr>
          <w:sz w:val="24"/>
          <w:szCs w:val="24"/>
          <w:lang w:eastAsia="zh-Hans"/>
        </w:rPr>
        <w:t>万元¹，属于</w:t>
      </w:r>
      <w:r>
        <w:rPr>
          <w:sz w:val="24"/>
          <w:szCs w:val="24"/>
          <w:u w:val="single"/>
          <w:lang w:eastAsia="zh-Hans"/>
        </w:rPr>
        <w:t>（中型企业、小型企业、微型企业）</w:t>
      </w:r>
      <w:r>
        <w:rPr>
          <w:sz w:val="24"/>
          <w:szCs w:val="24"/>
          <w:lang w:eastAsia="zh-Hans"/>
        </w:rPr>
        <w:t>；</w:t>
      </w:r>
    </w:p>
    <w:p w14:paraId="6148CFA0">
      <w:pPr>
        <w:pStyle w:val="26"/>
        <w:ind w:firstLine="480"/>
        <w:jc w:val="left"/>
        <w:rPr>
          <w:sz w:val="24"/>
          <w:szCs w:val="24"/>
          <w:lang w:eastAsia="zh-Hans"/>
        </w:rPr>
      </w:pPr>
      <w:r>
        <w:rPr>
          <w:sz w:val="24"/>
          <w:szCs w:val="24"/>
          <w:lang w:eastAsia="zh-Hans"/>
        </w:rPr>
        <w:t>2.</w:t>
      </w:r>
      <w:r>
        <w:rPr>
          <w:sz w:val="24"/>
          <w:szCs w:val="24"/>
          <w:u w:val="single"/>
          <w:lang w:eastAsia="zh-Hans"/>
        </w:rPr>
        <w:t>（标的名称）</w:t>
      </w:r>
      <w:r>
        <w:rPr>
          <w:sz w:val="24"/>
          <w:szCs w:val="24"/>
          <w:lang w:eastAsia="zh-Hans"/>
        </w:rPr>
        <w:t>，属于</w:t>
      </w:r>
      <w:r>
        <w:rPr>
          <w:sz w:val="24"/>
          <w:szCs w:val="24"/>
          <w:u w:val="single"/>
          <w:lang w:eastAsia="zh-Hans"/>
        </w:rPr>
        <w:t>（采购文件中明确的所属行业）</w:t>
      </w:r>
      <w:r>
        <w:rPr>
          <w:sz w:val="24"/>
          <w:szCs w:val="24"/>
          <w:lang w:eastAsia="zh-Hans"/>
        </w:rPr>
        <w:t>行业；承建（承接）企业为</w:t>
      </w:r>
      <w:r>
        <w:rPr>
          <w:sz w:val="24"/>
          <w:szCs w:val="24"/>
          <w:u w:val="single"/>
          <w:lang w:eastAsia="zh-Hans"/>
        </w:rPr>
        <w:t>（企业名称）</w:t>
      </w:r>
      <w:r>
        <w:rPr>
          <w:sz w:val="24"/>
          <w:szCs w:val="24"/>
          <w:lang w:eastAsia="zh-Hans"/>
        </w:rPr>
        <w:t>，从业人员</w:t>
      </w:r>
      <w:r>
        <w:rPr>
          <w:sz w:val="24"/>
          <w:szCs w:val="24"/>
          <w:u w:val="single"/>
          <w:lang w:eastAsia="zh-Hans"/>
        </w:rPr>
        <w:t xml:space="preserve"> </w:t>
      </w:r>
      <w:r>
        <w:rPr>
          <w:sz w:val="24"/>
          <w:szCs w:val="24"/>
          <w:lang w:eastAsia="zh-Hans"/>
        </w:rPr>
        <w:t>人，营业收入为</w:t>
      </w:r>
      <w:r>
        <w:rPr>
          <w:sz w:val="24"/>
          <w:szCs w:val="24"/>
          <w:u w:val="single"/>
          <w:lang w:eastAsia="zh-Hans"/>
        </w:rPr>
        <w:t xml:space="preserve"> </w:t>
      </w:r>
      <w:r>
        <w:rPr>
          <w:sz w:val="24"/>
          <w:szCs w:val="24"/>
          <w:lang w:eastAsia="zh-Hans"/>
        </w:rPr>
        <w:t>万元，资产总额为</w:t>
      </w:r>
      <w:r>
        <w:rPr>
          <w:sz w:val="24"/>
          <w:szCs w:val="24"/>
          <w:u w:val="single"/>
          <w:lang w:eastAsia="zh-Hans"/>
        </w:rPr>
        <w:t xml:space="preserve"> </w:t>
      </w:r>
      <w:r>
        <w:rPr>
          <w:sz w:val="24"/>
          <w:szCs w:val="24"/>
          <w:lang w:eastAsia="zh-Hans"/>
        </w:rPr>
        <w:t>万元，属于</w:t>
      </w:r>
      <w:r>
        <w:rPr>
          <w:sz w:val="24"/>
          <w:szCs w:val="24"/>
          <w:u w:val="single"/>
          <w:lang w:eastAsia="zh-Hans"/>
        </w:rPr>
        <w:t>（中型企业、小型企业、微型企业）</w:t>
      </w:r>
      <w:r>
        <w:rPr>
          <w:sz w:val="24"/>
          <w:szCs w:val="24"/>
          <w:lang w:eastAsia="zh-Hans"/>
        </w:rPr>
        <w:t>；</w:t>
      </w:r>
    </w:p>
    <w:p w14:paraId="19063A24">
      <w:pPr>
        <w:pStyle w:val="26"/>
        <w:ind w:firstLine="480"/>
        <w:jc w:val="left"/>
        <w:rPr>
          <w:sz w:val="24"/>
          <w:szCs w:val="24"/>
          <w:lang w:eastAsia="zh-Hans"/>
        </w:rPr>
      </w:pPr>
      <w:r>
        <w:rPr>
          <w:sz w:val="24"/>
          <w:szCs w:val="24"/>
          <w:lang w:eastAsia="zh-Hans"/>
        </w:rPr>
        <w:t>......</w:t>
      </w:r>
    </w:p>
    <w:p w14:paraId="01B694A1">
      <w:pPr>
        <w:pStyle w:val="26"/>
        <w:ind w:firstLine="480"/>
        <w:jc w:val="left"/>
        <w:rPr>
          <w:sz w:val="24"/>
          <w:szCs w:val="24"/>
          <w:lang w:eastAsia="zh-Hans"/>
        </w:rPr>
      </w:pPr>
      <w:r>
        <w:rPr>
          <w:sz w:val="24"/>
          <w:szCs w:val="24"/>
          <w:lang w:eastAsia="zh-Hans"/>
        </w:rPr>
        <w:t>以上企业，不属于大企业的分支机构，不存在控股股东为大企业的情形，也不存在与大企业的负责人为同一人的情形。</w:t>
      </w:r>
    </w:p>
    <w:p w14:paraId="1AB6239B">
      <w:pPr>
        <w:pStyle w:val="26"/>
        <w:ind w:firstLine="480"/>
        <w:jc w:val="left"/>
        <w:rPr>
          <w:sz w:val="24"/>
          <w:szCs w:val="24"/>
          <w:lang w:eastAsia="zh-Hans"/>
        </w:rPr>
      </w:pPr>
      <w:r>
        <w:rPr>
          <w:sz w:val="24"/>
          <w:szCs w:val="24"/>
          <w:lang w:eastAsia="zh-Hans"/>
        </w:rPr>
        <w:t>本企业对上述声明内容的真实性负责。如有虚假，将依法承担相应责任。</w:t>
      </w:r>
    </w:p>
    <w:p w14:paraId="084A33FC">
      <w:pPr>
        <w:pStyle w:val="26"/>
        <w:ind w:firstLine="480"/>
        <w:jc w:val="left"/>
        <w:rPr>
          <w:sz w:val="24"/>
          <w:szCs w:val="24"/>
          <w:lang w:eastAsia="zh-Hans"/>
        </w:rPr>
      </w:pPr>
      <w:r>
        <w:rPr>
          <w:sz w:val="24"/>
          <w:szCs w:val="24"/>
          <w:lang w:eastAsia="zh-Hans"/>
        </w:rPr>
        <w:t>企业名称（盖章）：</w:t>
      </w:r>
    </w:p>
    <w:p w14:paraId="4DDC6CDA">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r>
        <w:rPr>
          <w:sz w:val="24"/>
          <w:szCs w:val="24"/>
          <w:lang w:eastAsia="zh-Hans"/>
        </w:rPr>
        <w:br w:type="textWrapping"/>
      </w:r>
    </w:p>
    <w:p w14:paraId="764A5565">
      <w:pPr>
        <w:pStyle w:val="26"/>
        <w:ind w:firstLine="480"/>
        <w:jc w:val="left"/>
        <w:rPr>
          <w:sz w:val="24"/>
          <w:szCs w:val="24"/>
          <w:lang w:eastAsia="zh-Hans"/>
        </w:rPr>
      </w:pPr>
      <w:r>
        <w:rPr>
          <w:sz w:val="24"/>
          <w:szCs w:val="24"/>
          <w:lang w:eastAsia="zh-Hans"/>
        </w:rPr>
        <w:t xml:space="preserve"> ※注意：</w:t>
      </w:r>
    </w:p>
    <w:p w14:paraId="27DA30F9">
      <w:pPr>
        <w:pStyle w:val="26"/>
        <w:ind w:firstLine="480"/>
        <w:jc w:val="left"/>
        <w:rPr>
          <w:sz w:val="24"/>
          <w:szCs w:val="24"/>
          <w:lang w:eastAsia="zh-Hans"/>
        </w:rPr>
      </w:pPr>
      <w:r>
        <w:rPr>
          <w:sz w:val="24"/>
          <w:szCs w:val="24"/>
          <w:lang w:eastAsia="zh-Hans"/>
        </w:rPr>
        <w:t>1、从业人员、营业收入、资产总额填报上一年度数据，无上一年度数据的新成立企业可不填报。</w:t>
      </w:r>
    </w:p>
    <w:p w14:paraId="421814FF">
      <w:pPr>
        <w:pStyle w:val="26"/>
        <w:ind w:firstLine="480"/>
        <w:jc w:val="left"/>
        <w:rPr>
          <w:sz w:val="24"/>
          <w:szCs w:val="24"/>
          <w:lang w:eastAsia="zh-Hans"/>
        </w:rPr>
      </w:pPr>
      <w:r>
        <w:rPr>
          <w:sz w:val="24"/>
          <w:szCs w:val="24"/>
          <w:lang w:eastAsia="zh-Hans"/>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EDF45FF">
      <w:pPr>
        <w:pStyle w:val="26"/>
        <w:ind w:firstLine="480"/>
        <w:jc w:val="left"/>
        <w:rPr>
          <w:sz w:val="24"/>
          <w:szCs w:val="24"/>
          <w:lang w:eastAsia="zh-Hans"/>
        </w:rPr>
      </w:pPr>
      <w:r>
        <w:rPr>
          <w:sz w:val="24"/>
          <w:szCs w:val="24"/>
          <w:lang w:eastAsia="zh-Hans"/>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sz w:val="24"/>
          <w:szCs w:val="24"/>
          <w:lang w:eastAsia="zh-Hans"/>
        </w:rPr>
        <w:br w:type="textWrapping"/>
      </w:r>
    </w:p>
    <w:p w14:paraId="2016F8DE">
      <w:pPr>
        <w:pStyle w:val="26"/>
        <w:jc w:val="left"/>
        <w:rPr>
          <w:lang w:eastAsia="zh-Hans"/>
        </w:rPr>
      </w:pPr>
      <w:r>
        <w:rPr>
          <w:lang w:eastAsia="zh-Hans"/>
        </w:rPr>
        <w:t xml:space="preserve"> </w:t>
      </w:r>
      <w:r>
        <w:rPr>
          <w:lang w:eastAsia="zh-Hans"/>
        </w:rPr>
        <w:br w:type="textWrapping"/>
      </w:r>
      <w:r>
        <w:rPr>
          <w:lang w:eastAsia="zh-Hans"/>
        </w:rPr>
        <w:br w:type="page"/>
      </w:r>
    </w:p>
    <w:p w14:paraId="506BB02E">
      <w:pPr>
        <w:pStyle w:val="26"/>
        <w:jc w:val="center"/>
        <w:outlineLvl w:val="3"/>
        <w:rPr>
          <w:lang w:eastAsia="zh-Hans"/>
        </w:rPr>
      </w:pPr>
      <w:r>
        <w:rPr>
          <w:b/>
          <w:sz w:val="24"/>
          <w:lang w:eastAsia="zh-Hans"/>
        </w:rPr>
        <w:t xml:space="preserve"> 附件7-1-2 残疾人福利性单位声明函（若有）</w:t>
      </w:r>
    </w:p>
    <w:p w14:paraId="682F2737">
      <w:pPr>
        <w:pStyle w:val="26"/>
        <w:ind w:firstLine="480"/>
        <w:jc w:val="left"/>
        <w:rPr>
          <w:sz w:val="24"/>
          <w:szCs w:val="24"/>
          <w:lang w:eastAsia="zh-Hans"/>
        </w:rPr>
      </w:pPr>
      <w:r>
        <w:rPr>
          <w:sz w:val="24"/>
          <w:szCs w:val="24"/>
          <w:lang w:eastAsia="zh-Hans"/>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sz w:val="24"/>
          <w:szCs w:val="24"/>
          <w:u w:val="single"/>
          <w:lang w:eastAsia="zh-Hans"/>
        </w:rPr>
        <w:t>（填写“项目名称”）</w:t>
      </w:r>
      <w:r>
        <w:rPr>
          <w:sz w:val="24"/>
          <w:szCs w:val="24"/>
          <w:lang w:eastAsia="zh-Hans"/>
        </w:rPr>
        <w:t>项目采购活动：</w:t>
      </w:r>
    </w:p>
    <w:p w14:paraId="1AE331A9">
      <w:pPr>
        <w:pStyle w:val="26"/>
        <w:ind w:firstLine="480"/>
        <w:jc w:val="left"/>
        <w:rPr>
          <w:sz w:val="24"/>
          <w:szCs w:val="24"/>
          <w:lang w:eastAsia="zh-Hans"/>
        </w:rPr>
      </w:pPr>
      <w:r>
        <w:rPr>
          <w:sz w:val="24"/>
          <w:szCs w:val="24"/>
          <w:lang w:eastAsia="zh-Hans"/>
        </w:rPr>
        <w:t>（ ）提供本供应商制造的</w:t>
      </w:r>
      <w:r>
        <w:rPr>
          <w:sz w:val="24"/>
          <w:szCs w:val="24"/>
          <w:u w:val="single"/>
          <w:lang w:eastAsia="zh-Hans"/>
        </w:rPr>
        <w:t>（填写“所投采购包、品目号”）</w:t>
      </w:r>
      <w:r>
        <w:rPr>
          <w:sz w:val="24"/>
          <w:szCs w:val="24"/>
          <w:lang w:eastAsia="zh-Hans"/>
        </w:rPr>
        <w:t>货物，或提供其他残疾人福利性单位制造的</w:t>
      </w:r>
      <w:r>
        <w:rPr>
          <w:sz w:val="24"/>
          <w:szCs w:val="24"/>
          <w:u w:val="single"/>
          <w:lang w:eastAsia="zh-Hans"/>
        </w:rPr>
        <w:t>（填写“所投采购包、品目号”）</w:t>
      </w:r>
      <w:r>
        <w:rPr>
          <w:sz w:val="24"/>
          <w:szCs w:val="24"/>
          <w:lang w:eastAsia="zh-Hans"/>
        </w:rPr>
        <w:t>货物（不包括使用非残疾人福利性单位注册商标的货物）。（说明：只有部分货物由残疾人福利企业制造的，在该货物后标★）</w:t>
      </w:r>
    </w:p>
    <w:p w14:paraId="64574567">
      <w:pPr>
        <w:pStyle w:val="26"/>
        <w:ind w:firstLine="480"/>
        <w:jc w:val="left"/>
        <w:rPr>
          <w:sz w:val="24"/>
          <w:szCs w:val="24"/>
          <w:lang w:eastAsia="zh-Hans"/>
        </w:rPr>
      </w:pPr>
      <w:r>
        <w:rPr>
          <w:sz w:val="24"/>
          <w:szCs w:val="24"/>
          <w:lang w:eastAsia="zh-Hans"/>
        </w:rPr>
        <w:t>（ ）由本供应商承建的</w:t>
      </w:r>
      <w:r>
        <w:rPr>
          <w:sz w:val="24"/>
          <w:szCs w:val="24"/>
          <w:u w:val="single"/>
          <w:lang w:eastAsia="zh-Hans"/>
        </w:rPr>
        <w:t>（填写“所投采购包、品目号”）</w:t>
      </w:r>
      <w:r>
        <w:rPr>
          <w:sz w:val="24"/>
          <w:szCs w:val="24"/>
          <w:lang w:eastAsia="zh-Hans"/>
        </w:rPr>
        <w:t>工程</w:t>
      </w:r>
    </w:p>
    <w:p w14:paraId="31B6E057">
      <w:pPr>
        <w:pStyle w:val="26"/>
        <w:ind w:firstLine="480"/>
        <w:jc w:val="left"/>
        <w:rPr>
          <w:sz w:val="24"/>
          <w:szCs w:val="24"/>
          <w:lang w:eastAsia="zh-Hans"/>
        </w:rPr>
      </w:pPr>
      <w:r>
        <w:rPr>
          <w:sz w:val="24"/>
          <w:szCs w:val="24"/>
          <w:lang w:eastAsia="zh-Hans"/>
        </w:rPr>
        <w:t>（ ）由本供应商承接的</w:t>
      </w:r>
      <w:r>
        <w:rPr>
          <w:sz w:val="24"/>
          <w:szCs w:val="24"/>
          <w:u w:val="single"/>
          <w:lang w:eastAsia="zh-Hans"/>
        </w:rPr>
        <w:t>（填写“所投采购包、品目号”）</w:t>
      </w:r>
      <w:r>
        <w:rPr>
          <w:sz w:val="24"/>
          <w:szCs w:val="24"/>
          <w:lang w:eastAsia="zh-Hans"/>
        </w:rPr>
        <w:t>服务；</w:t>
      </w:r>
    </w:p>
    <w:p w14:paraId="25898E66">
      <w:pPr>
        <w:pStyle w:val="26"/>
        <w:ind w:firstLine="480"/>
        <w:jc w:val="left"/>
        <w:rPr>
          <w:sz w:val="24"/>
          <w:szCs w:val="24"/>
          <w:lang w:eastAsia="zh-Hans"/>
        </w:rPr>
      </w:pPr>
      <w:r>
        <w:rPr>
          <w:sz w:val="24"/>
          <w:szCs w:val="24"/>
          <w:lang w:eastAsia="zh-Hans"/>
        </w:rPr>
        <w:t>本供应商对上述声明的真实性负责。如有虚假，将依法承担相应责任。</w:t>
      </w:r>
      <w:r>
        <w:rPr>
          <w:sz w:val="24"/>
          <w:szCs w:val="24"/>
          <w:lang w:eastAsia="zh-Hans"/>
        </w:rPr>
        <w:br w:type="textWrapping"/>
      </w:r>
      <w:r>
        <w:rPr>
          <w:sz w:val="24"/>
          <w:szCs w:val="24"/>
          <w:lang w:eastAsia="zh-Hans"/>
        </w:rPr>
        <w:br w:type="textWrapping"/>
      </w:r>
    </w:p>
    <w:p w14:paraId="4B48D090">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2DF07B47">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　　　</w:t>
      </w:r>
    </w:p>
    <w:p w14:paraId="0D6D9EBB">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r>
        <w:rPr>
          <w:sz w:val="24"/>
          <w:szCs w:val="24"/>
          <w:lang w:eastAsia="zh-Hans"/>
        </w:rPr>
        <w:br w:type="textWrapping"/>
      </w:r>
      <w:r>
        <w:rPr>
          <w:sz w:val="24"/>
          <w:szCs w:val="24"/>
          <w:lang w:eastAsia="zh-Hans"/>
        </w:rPr>
        <w:br w:type="textWrapping"/>
      </w:r>
    </w:p>
    <w:p w14:paraId="3D5813DC">
      <w:pPr>
        <w:pStyle w:val="26"/>
        <w:ind w:firstLine="480"/>
        <w:jc w:val="left"/>
        <w:rPr>
          <w:sz w:val="24"/>
          <w:szCs w:val="24"/>
          <w:lang w:eastAsia="zh-Hans"/>
        </w:rPr>
      </w:pPr>
      <w:r>
        <w:rPr>
          <w:sz w:val="24"/>
          <w:szCs w:val="24"/>
          <w:lang w:eastAsia="zh-Hans"/>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28C38243">
      <w:pPr>
        <w:pStyle w:val="26"/>
        <w:ind w:firstLine="480"/>
        <w:jc w:val="left"/>
        <w:rPr>
          <w:sz w:val="24"/>
          <w:szCs w:val="24"/>
          <w:lang w:eastAsia="zh-Hans"/>
        </w:rPr>
      </w:pPr>
      <w:r>
        <w:rPr>
          <w:sz w:val="24"/>
          <w:szCs w:val="24"/>
          <w:lang w:eastAsia="zh-Hans"/>
        </w:rPr>
        <w:t>（2）请供应商按照实际情况编制填写本声明函，并在相应的（）中打“√”。</w:t>
      </w:r>
    </w:p>
    <w:p w14:paraId="24A2A54F">
      <w:pPr>
        <w:pStyle w:val="26"/>
        <w:ind w:firstLine="480"/>
        <w:jc w:val="left"/>
        <w:rPr>
          <w:sz w:val="24"/>
          <w:szCs w:val="24"/>
          <w:lang w:eastAsia="zh-Hans"/>
        </w:rPr>
      </w:pPr>
      <w:r>
        <w:rPr>
          <w:sz w:val="24"/>
          <w:szCs w:val="24"/>
          <w:lang w:eastAsia="zh-Hans"/>
        </w:rPr>
        <w:t>（3）纸质响应文件正本中的本声明函（若有）应为原件。</w:t>
      </w:r>
    </w:p>
    <w:p w14:paraId="3DBAC04A">
      <w:pPr>
        <w:pStyle w:val="26"/>
        <w:ind w:firstLine="480"/>
        <w:jc w:val="left"/>
        <w:rPr>
          <w:sz w:val="24"/>
          <w:szCs w:val="24"/>
          <w:lang w:eastAsia="zh-Hans"/>
        </w:rPr>
      </w:pPr>
      <w:r>
        <w:rPr>
          <w:sz w:val="24"/>
          <w:szCs w:val="24"/>
          <w:lang w:eastAsia="zh-Hans"/>
        </w:rPr>
        <w:t>（4）若《残疾人福利性单位声明函》内容不真实，视为提供虚假材料。</w:t>
      </w:r>
    </w:p>
    <w:p w14:paraId="446C2907">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4A36502D">
      <w:pPr>
        <w:pStyle w:val="26"/>
        <w:jc w:val="center"/>
        <w:outlineLvl w:val="3"/>
        <w:rPr>
          <w:lang w:eastAsia="zh-Hans"/>
        </w:rPr>
      </w:pPr>
      <w:r>
        <w:rPr>
          <w:b/>
          <w:sz w:val="24"/>
          <w:lang w:eastAsia="zh-Hans"/>
        </w:rPr>
        <w:t>附件7-1-3 监狱企业证明材料</w:t>
      </w:r>
    </w:p>
    <w:p w14:paraId="1BF09C71">
      <w:pPr>
        <w:pStyle w:val="26"/>
        <w:ind w:firstLine="480"/>
        <w:jc w:val="left"/>
        <w:rPr>
          <w:sz w:val="24"/>
          <w:szCs w:val="24"/>
          <w:lang w:eastAsia="zh-Hans"/>
        </w:rPr>
      </w:pPr>
      <w:r>
        <w:rPr>
          <w:sz w:val="24"/>
          <w:szCs w:val="24"/>
          <w:lang w:eastAsia="zh-Hans"/>
        </w:rPr>
        <w:t>供应商为监狱企业，提供本单位制造的货物（承接的服务），并在电子响应文件中提供省级以上监狱管理局、戒毒管理局（含新疆生产建设兵团）出具的属于监狱企业的证明文件。</w:t>
      </w:r>
    </w:p>
    <w:p w14:paraId="5F139368">
      <w:pPr>
        <w:pStyle w:val="26"/>
        <w:jc w:val="left"/>
        <w:rPr>
          <w:sz w:val="24"/>
          <w:szCs w:val="24"/>
          <w:lang w:eastAsia="zh-Hans"/>
        </w:rPr>
      </w:pPr>
      <w:r>
        <w:rPr>
          <w:sz w:val="24"/>
          <w:szCs w:val="24"/>
          <w:lang w:eastAsia="zh-Hans"/>
        </w:rPr>
        <w:t xml:space="preserve"> </w:t>
      </w:r>
      <w:r>
        <w:rPr>
          <w:sz w:val="24"/>
          <w:szCs w:val="24"/>
          <w:lang w:eastAsia="zh-Hans"/>
        </w:rPr>
        <w:br w:type="textWrapping"/>
      </w:r>
      <w:r>
        <w:rPr>
          <w:sz w:val="24"/>
          <w:szCs w:val="24"/>
          <w:lang w:eastAsia="zh-Hans"/>
        </w:rPr>
        <w:br w:type="page"/>
      </w:r>
    </w:p>
    <w:p w14:paraId="6A572A04">
      <w:pPr>
        <w:pStyle w:val="26"/>
        <w:jc w:val="center"/>
        <w:outlineLvl w:val="3"/>
        <w:rPr>
          <w:lang w:eastAsia="zh-Hans"/>
        </w:rPr>
      </w:pPr>
      <w:r>
        <w:rPr>
          <w:b/>
          <w:sz w:val="24"/>
          <w:lang w:eastAsia="zh-Hans"/>
        </w:rPr>
        <w:t xml:space="preserve"> 附件7-2 优先类节能产品、环境标志产品价格扣除证明材料（若有）</w:t>
      </w:r>
    </w:p>
    <w:p w14:paraId="4C324FEB">
      <w:pPr>
        <w:pStyle w:val="26"/>
        <w:ind w:firstLine="480"/>
        <w:jc w:val="left"/>
        <w:rPr>
          <w:sz w:val="24"/>
          <w:szCs w:val="24"/>
          <w:lang w:eastAsia="zh-Hans"/>
        </w:rPr>
      </w:pPr>
      <w:r>
        <w:rPr>
          <w:sz w:val="24"/>
          <w:szCs w:val="24"/>
          <w:lang w:eastAsia="zh-Hans"/>
        </w:rPr>
        <w:t>项目编号：</w:t>
      </w:r>
      <w:r>
        <w:rPr>
          <w:sz w:val="24"/>
          <w:szCs w:val="24"/>
          <w:u w:val="single"/>
          <w:lang w:eastAsia="zh-Hans"/>
        </w:rPr>
        <w:t>　　　　　　　　</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0"/>
        <w:gridCol w:w="1043"/>
        <w:gridCol w:w="1213"/>
        <w:gridCol w:w="2367"/>
        <w:gridCol w:w="785"/>
        <w:gridCol w:w="2581"/>
        <w:gridCol w:w="1213"/>
      </w:tblGrid>
      <w:tr w14:paraId="0E476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DFEA222">
            <w:pPr>
              <w:pStyle w:val="26"/>
              <w:spacing w:line="360" w:lineRule="auto"/>
              <w:jc w:val="center"/>
              <w:rPr>
                <w:rFonts w:hint="default" w:ascii="宋体" w:hAnsi="宋体" w:eastAsia="宋体" w:cs="宋体"/>
                <w:sz w:val="24"/>
                <w:szCs w:val="24"/>
              </w:rPr>
            </w:pPr>
          </w:p>
        </w:tc>
        <w:tc>
          <w:tcPr>
            <w:tcW w:w="0" w:type="auto"/>
            <w:gridSpan w:val="6"/>
          </w:tcPr>
          <w:p w14:paraId="680AE89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本采购包内属于节能、环境标志产品的情况</w:t>
            </w:r>
          </w:p>
        </w:tc>
      </w:tr>
      <w:tr w14:paraId="4D23F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F68809">
            <w:pPr>
              <w:pStyle w:val="26"/>
              <w:spacing w:line="360" w:lineRule="auto"/>
              <w:jc w:val="center"/>
              <w:rPr>
                <w:rFonts w:hint="default" w:ascii="宋体" w:hAnsi="宋体" w:eastAsia="宋体" w:cs="宋体"/>
                <w:sz w:val="24"/>
                <w:szCs w:val="24"/>
              </w:rPr>
            </w:pPr>
            <w:r>
              <w:rPr>
                <w:rFonts w:ascii="宋体" w:hAnsi="宋体" w:eastAsia="宋体" w:cs="宋体"/>
                <w:sz w:val="24"/>
                <w:szCs w:val="24"/>
              </w:rPr>
              <w:t>采购包</w:t>
            </w:r>
          </w:p>
        </w:tc>
        <w:tc>
          <w:tcPr>
            <w:tcW w:w="0" w:type="auto"/>
          </w:tcPr>
          <w:p w14:paraId="38AD0259">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0" w:type="auto"/>
          </w:tcPr>
          <w:p w14:paraId="1F93DFF4">
            <w:pPr>
              <w:pStyle w:val="26"/>
              <w:spacing w:line="360" w:lineRule="auto"/>
              <w:jc w:val="center"/>
              <w:rPr>
                <w:rFonts w:hint="default" w:ascii="宋体" w:hAnsi="宋体" w:eastAsia="宋体" w:cs="宋体"/>
                <w:sz w:val="24"/>
                <w:szCs w:val="24"/>
              </w:rPr>
            </w:pPr>
            <w:r>
              <w:rPr>
                <w:rFonts w:ascii="宋体" w:hAnsi="宋体" w:eastAsia="宋体" w:cs="宋体"/>
                <w:sz w:val="24"/>
                <w:szCs w:val="24"/>
              </w:rPr>
              <w:t>产品名称</w:t>
            </w:r>
          </w:p>
        </w:tc>
        <w:tc>
          <w:tcPr>
            <w:tcW w:w="0" w:type="auto"/>
          </w:tcPr>
          <w:p w14:paraId="65A30F06">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最后报价单（现场）</w:t>
            </w:r>
          </w:p>
        </w:tc>
        <w:tc>
          <w:tcPr>
            <w:tcW w:w="0" w:type="auto"/>
          </w:tcPr>
          <w:p w14:paraId="365FEF67">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0" w:type="auto"/>
          </w:tcPr>
          <w:p w14:paraId="5CD1E3A1">
            <w:pPr>
              <w:pStyle w:val="26"/>
              <w:spacing w:line="360" w:lineRule="auto"/>
              <w:jc w:val="center"/>
              <w:rPr>
                <w:rFonts w:hint="default" w:ascii="宋体" w:hAnsi="宋体" w:eastAsia="宋体" w:cs="宋体"/>
                <w:sz w:val="24"/>
                <w:szCs w:val="24"/>
              </w:rPr>
            </w:pPr>
            <w:r>
              <w:rPr>
                <w:rFonts w:ascii="宋体" w:hAnsi="宋体" w:eastAsia="宋体" w:cs="宋体"/>
                <w:sz w:val="24"/>
                <w:szCs w:val="24"/>
              </w:rPr>
              <w:t>最后报价总价（现场）</w:t>
            </w:r>
          </w:p>
        </w:tc>
        <w:tc>
          <w:tcPr>
            <w:tcW w:w="0" w:type="auto"/>
          </w:tcPr>
          <w:p w14:paraId="3B544C2A">
            <w:pPr>
              <w:pStyle w:val="26"/>
              <w:spacing w:line="360" w:lineRule="auto"/>
              <w:jc w:val="center"/>
              <w:rPr>
                <w:rFonts w:hint="default" w:ascii="宋体" w:hAnsi="宋体" w:eastAsia="宋体" w:cs="宋体"/>
                <w:sz w:val="24"/>
                <w:szCs w:val="24"/>
              </w:rPr>
            </w:pPr>
            <w:r>
              <w:rPr>
                <w:rFonts w:ascii="宋体" w:hAnsi="宋体" w:eastAsia="宋体" w:cs="宋体"/>
                <w:sz w:val="24"/>
                <w:szCs w:val="24"/>
              </w:rPr>
              <w:t>认证种类</w:t>
            </w:r>
          </w:p>
        </w:tc>
      </w:tr>
      <w:tr w14:paraId="1976D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tcPr>
          <w:p w14:paraId="5DF12EA4">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0" w:type="auto"/>
          </w:tcPr>
          <w:p w14:paraId="31471AD1">
            <w:pPr>
              <w:pStyle w:val="26"/>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0" w:type="auto"/>
          </w:tcPr>
          <w:p w14:paraId="2C7B1526">
            <w:pPr>
              <w:pStyle w:val="26"/>
              <w:spacing w:line="360" w:lineRule="auto"/>
              <w:jc w:val="center"/>
              <w:rPr>
                <w:rFonts w:hint="default" w:ascii="宋体" w:hAnsi="宋体" w:eastAsia="宋体" w:cs="宋体"/>
                <w:sz w:val="24"/>
                <w:szCs w:val="24"/>
              </w:rPr>
            </w:pPr>
          </w:p>
        </w:tc>
        <w:tc>
          <w:tcPr>
            <w:tcW w:w="0" w:type="auto"/>
          </w:tcPr>
          <w:p w14:paraId="3D77CC69">
            <w:pPr>
              <w:pStyle w:val="26"/>
              <w:spacing w:line="360" w:lineRule="auto"/>
              <w:jc w:val="center"/>
              <w:rPr>
                <w:rFonts w:hint="default" w:ascii="宋体" w:hAnsi="宋体" w:eastAsia="宋体" w:cs="宋体"/>
                <w:sz w:val="24"/>
                <w:szCs w:val="24"/>
              </w:rPr>
            </w:pPr>
          </w:p>
        </w:tc>
        <w:tc>
          <w:tcPr>
            <w:tcW w:w="0" w:type="auto"/>
          </w:tcPr>
          <w:p w14:paraId="48BEE5D3">
            <w:pPr>
              <w:pStyle w:val="26"/>
              <w:spacing w:line="360" w:lineRule="auto"/>
              <w:jc w:val="center"/>
              <w:rPr>
                <w:rFonts w:hint="default" w:ascii="宋体" w:hAnsi="宋体" w:eastAsia="宋体" w:cs="宋体"/>
                <w:sz w:val="24"/>
                <w:szCs w:val="24"/>
              </w:rPr>
            </w:pPr>
          </w:p>
        </w:tc>
        <w:tc>
          <w:tcPr>
            <w:tcW w:w="0" w:type="auto"/>
          </w:tcPr>
          <w:p w14:paraId="0C436FE4">
            <w:pPr>
              <w:pStyle w:val="26"/>
              <w:spacing w:line="360" w:lineRule="auto"/>
              <w:jc w:val="center"/>
              <w:rPr>
                <w:rFonts w:hint="default" w:ascii="宋体" w:hAnsi="宋体" w:eastAsia="宋体" w:cs="宋体"/>
                <w:sz w:val="24"/>
                <w:szCs w:val="24"/>
              </w:rPr>
            </w:pPr>
          </w:p>
        </w:tc>
        <w:tc>
          <w:tcPr>
            <w:tcW w:w="0" w:type="auto"/>
          </w:tcPr>
          <w:p w14:paraId="1EF31C3E">
            <w:pPr>
              <w:pStyle w:val="26"/>
              <w:spacing w:line="360" w:lineRule="auto"/>
              <w:jc w:val="center"/>
              <w:rPr>
                <w:rFonts w:hint="default" w:ascii="宋体" w:hAnsi="宋体" w:eastAsia="宋体" w:cs="宋体"/>
                <w:sz w:val="24"/>
                <w:szCs w:val="24"/>
              </w:rPr>
            </w:pPr>
          </w:p>
        </w:tc>
      </w:tr>
      <w:tr w14:paraId="62C07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184B00C1">
            <w:pPr>
              <w:spacing w:line="360" w:lineRule="auto"/>
              <w:rPr>
                <w:rFonts w:ascii="宋体" w:hAnsi="宋体" w:eastAsia="宋体" w:cs="宋体"/>
                <w:sz w:val="24"/>
              </w:rPr>
            </w:pPr>
          </w:p>
        </w:tc>
        <w:tc>
          <w:tcPr>
            <w:tcW w:w="0" w:type="auto"/>
          </w:tcPr>
          <w:p w14:paraId="467F65DA">
            <w:pPr>
              <w:pStyle w:val="26"/>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0" w:type="auto"/>
          </w:tcPr>
          <w:p w14:paraId="60A72273">
            <w:pPr>
              <w:pStyle w:val="26"/>
              <w:spacing w:line="360" w:lineRule="auto"/>
              <w:jc w:val="center"/>
              <w:rPr>
                <w:rFonts w:hint="default" w:ascii="宋体" w:hAnsi="宋体" w:eastAsia="宋体" w:cs="宋体"/>
                <w:sz w:val="24"/>
                <w:szCs w:val="24"/>
              </w:rPr>
            </w:pPr>
          </w:p>
        </w:tc>
        <w:tc>
          <w:tcPr>
            <w:tcW w:w="0" w:type="auto"/>
          </w:tcPr>
          <w:p w14:paraId="169A696F">
            <w:pPr>
              <w:pStyle w:val="26"/>
              <w:spacing w:line="360" w:lineRule="auto"/>
              <w:jc w:val="center"/>
              <w:rPr>
                <w:rFonts w:hint="default" w:ascii="宋体" w:hAnsi="宋体" w:eastAsia="宋体" w:cs="宋体"/>
                <w:sz w:val="24"/>
                <w:szCs w:val="24"/>
              </w:rPr>
            </w:pPr>
          </w:p>
        </w:tc>
        <w:tc>
          <w:tcPr>
            <w:tcW w:w="0" w:type="auto"/>
          </w:tcPr>
          <w:p w14:paraId="6AABB8B3">
            <w:pPr>
              <w:pStyle w:val="26"/>
              <w:spacing w:line="360" w:lineRule="auto"/>
              <w:jc w:val="center"/>
              <w:rPr>
                <w:rFonts w:hint="default" w:ascii="宋体" w:hAnsi="宋体" w:eastAsia="宋体" w:cs="宋体"/>
                <w:sz w:val="24"/>
                <w:szCs w:val="24"/>
              </w:rPr>
            </w:pPr>
          </w:p>
        </w:tc>
        <w:tc>
          <w:tcPr>
            <w:tcW w:w="0" w:type="auto"/>
          </w:tcPr>
          <w:p w14:paraId="7A59C1D3">
            <w:pPr>
              <w:pStyle w:val="26"/>
              <w:spacing w:line="360" w:lineRule="auto"/>
              <w:jc w:val="center"/>
              <w:rPr>
                <w:rFonts w:hint="default" w:ascii="宋体" w:hAnsi="宋体" w:eastAsia="宋体" w:cs="宋体"/>
                <w:sz w:val="24"/>
                <w:szCs w:val="24"/>
              </w:rPr>
            </w:pPr>
          </w:p>
        </w:tc>
        <w:tc>
          <w:tcPr>
            <w:tcW w:w="0" w:type="auto"/>
          </w:tcPr>
          <w:p w14:paraId="59882D72">
            <w:pPr>
              <w:pStyle w:val="26"/>
              <w:spacing w:line="360" w:lineRule="auto"/>
              <w:jc w:val="center"/>
              <w:rPr>
                <w:rFonts w:hint="default" w:ascii="宋体" w:hAnsi="宋体" w:eastAsia="宋体" w:cs="宋体"/>
                <w:sz w:val="24"/>
                <w:szCs w:val="24"/>
              </w:rPr>
            </w:pPr>
          </w:p>
        </w:tc>
      </w:tr>
      <w:tr w14:paraId="147B2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AAA4FE">
            <w:pPr>
              <w:pStyle w:val="26"/>
              <w:spacing w:line="360" w:lineRule="auto"/>
              <w:jc w:val="center"/>
              <w:rPr>
                <w:rFonts w:hint="default" w:ascii="宋体" w:hAnsi="宋体" w:eastAsia="宋体" w:cs="宋体"/>
                <w:sz w:val="24"/>
                <w:szCs w:val="24"/>
              </w:rPr>
            </w:pPr>
            <w:r>
              <w:rPr>
                <w:rFonts w:ascii="宋体" w:hAnsi="宋体" w:eastAsia="宋体" w:cs="宋体"/>
                <w:sz w:val="24"/>
                <w:szCs w:val="24"/>
              </w:rPr>
              <w:t>备注</w:t>
            </w:r>
          </w:p>
        </w:tc>
        <w:tc>
          <w:tcPr>
            <w:tcW w:w="0" w:type="auto"/>
            <w:gridSpan w:val="6"/>
          </w:tcPr>
          <w:p w14:paraId="46F0C45E">
            <w:pPr>
              <w:pStyle w:val="26"/>
              <w:spacing w:line="360" w:lineRule="auto"/>
              <w:rPr>
                <w:rFonts w:hint="default" w:ascii="宋体" w:hAnsi="宋体" w:eastAsia="宋体" w:cs="宋体"/>
                <w:sz w:val="24"/>
                <w:szCs w:val="24"/>
              </w:rPr>
            </w:pPr>
            <w:r>
              <w:rPr>
                <w:rFonts w:ascii="宋体" w:hAnsi="宋体" w:eastAsia="宋体" w:cs="宋体"/>
                <w:sz w:val="24"/>
                <w:szCs w:val="24"/>
              </w:rPr>
              <w:t>a.采购包内属于节能、环境标志产品的报价总金额：；</w:t>
            </w:r>
          </w:p>
          <w:p w14:paraId="63CBC87E">
            <w:pPr>
              <w:pStyle w:val="26"/>
              <w:spacing w:line="360" w:lineRule="auto"/>
              <w:rPr>
                <w:rFonts w:hint="default" w:ascii="宋体" w:hAnsi="宋体" w:eastAsia="宋体" w:cs="宋体"/>
                <w:sz w:val="24"/>
                <w:szCs w:val="24"/>
              </w:rPr>
            </w:pPr>
            <w:r>
              <w:rPr>
                <w:rFonts w:ascii="宋体" w:hAnsi="宋体" w:eastAsia="宋体" w:cs="宋体"/>
                <w:sz w:val="24"/>
                <w:szCs w:val="24"/>
              </w:rPr>
              <w:t>b.采购包投标总价（报价总金额）：；</w:t>
            </w:r>
          </w:p>
          <w:p w14:paraId="2687F889">
            <w:pPr>
              <w:pStyle w:val="26"/>
              <w:spacing w:line="360" w:lineRule="auto"/>
              <w:rPr>
                <w:rFonts w:hint="default" w:ascii="宋体" w:hAnsi="宋体" w:eastAsia="宋体" w:cs="宋体"/>
                <w:sz w:val="24"/>
                <w:szCs w:val="24"/>
              </w:rPr>
            </w:pPr>
            <w:r>
              <w:rPr>
                <w:rFonts w:ascii="宋体" w:hAnsi="宋体" w:eastAsia="宋体" w:cs="宋体"/>
                <w:sz w:val="24"/>
                <w:szCs w:val="24"/>
              </w:rPr>
              <w:t>c.“采购包内属于节能、环境标志产品的报价总金额”占“采购包投标总价（报价总金额）”的比例（以%列示）：；</w:t>
            </w:r>
          </w:p>
        </w:tc>
      </w:tr>
    </w:tbl>
    <w:p w14:paraId="0DAF3524">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2FE83578">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1、对“节能、环境标志产品”计算价格扣除时，只依据响应文件提交的材料。</w:t>
      </w:r>
    </w:p>
    <w:p w14:paraId="7C37D303">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2、本表以采购包为单位，不同采购包请分别填写；单个采购包请按照其品目号顺序分别填写。</w:t>
      </w:r>
    </w:p>
    <w:p w14:paraId="2AF855CD">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3、具体统计、计算：</w:t>
      </w:r>
    </w:p>
    <w:p w14:paraId="64A4EEB4">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18377CD1">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3.2计算结果若除不尽，可四舍五入保留到小数点后两位。</w:t>
      </w:r>
    </w:p>
    <w:p w14:paraId="6EC0EE34">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3.3供应商应按照磋商文件上表要求认真统计、计算，否则磋商小组可不予认定。</w:t>
      </w:r>
    </w:p>
    <w:p w14:paraId="6C420B01">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3.4若无节能、环境标志产品，不填写本表，否则，视为提供虚假材料。</w:t>
      </w:r>
    </w:p>
    <w:p w14:paraId="66AB55CE">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3.5强制类节能产品不享受价格扣除。</w:t>
      </w:r>
    </w:p>
    <w:p w14:paraId="004D1581">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价格扣除的优惠政策。</w:t>
      </w:r>
    </w:p>
    <w:p w14:paraId="5C932799">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5、纸质响应文件正本中的本表（若有）应为原件。</w:t>
      </w:r>
    </w:p>
    <w:p w14:paraId="31FC04F5">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　　　（签字）</w:t>
      </w:r>
    </w:p>
    <w:p w14:paraId="0DB3048E">
      <w:pPr>
        <w:pStyle w:val="26"/>
        <w:spacing w:line="360" w:lineRule="auto"/>
        <w:ind w:firstLine="480"/>
        <w:jc w:val="both"/>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w:t>
      </w:r>
      <w:r>
        <w:rPr>
          <w:rFonts w:ascii="宋体" w:hAnsi="宋体" w:eastAsia="宋体" w:cs="宋体"/>
          <w:sz w:val="24"/>
          <w:szCs w:val="24"/>
        </w:rPr>
        <w:t>年</w:t>
      </w:r>
      <w:r>
        <w:rPr>
          <w:rFonts w:ascii="宋体" w:hAnsi="宋体" w:eastAsia="宋体" w:cs="宋体"/>
          <w:sz w:val="24"/>
          <w:szCs w:val="24"/>
          <w:u w:val="single"/>
        </w:rPr>
        <w:t>　　　</w:t>
      </w:r>
      <w:r>
        <w:rPr>
          <w:rFonts w:ascii="宋体" w:hAnsi="宋体" w:eastAsia="宋体" w:cs="宋体"/>
          <w:sz w:val="24"/>
          <w:szCs w:val="24"/>
        </w:rPr>
        <w:t>月</w:t>
      </w:r>
      <w:r>
        <w:rPr>
          <w:rFonts w:ascii="宋体" w:hAnsi="宋体" w:eastAsia="宋体" w:cs="宋体"/>
          <w:sz w:val="24"/>
          <w:szCs w:val="24"/>
          <w:u w:val="single"/>
        </w:rPr>
        <w:t>　　　</w:t>
      </w:r>
      <w:r>
        <w:rPr>
          <w:rFonts w:ascii="宋体" w:hAnsi="宋体" w:eastAsia="宋体" w:cs="宋体"/>
          <w:sz w:val="24"/>
          <w:szCs w:val="24"/>
        </w:rPr>
        <w:t>日</w:t>
      </w:r>
    </w:p>
    <w:p w14:paraId="0E8634F7">
      <w:pPr>
        <w:pStyle w:val="26"/>
        <w:jc w:val="center"/>
        <w:outlineLvl w:val="2"/>
        <w:rPr>
          <w:b/>
          <w:sz w:val="28"/>
          <w:lang w:eastAsia="zh-Hans"/>
        </w:rPr>
      </w:pPr>
    </w:p>
    <w:p w14:paraId="3F8462D0">
      <w:pPr>
        <w:pStyle w:val="26"/>
        <w:jc w:val="center"/>
        <w:outlineLvl w:val="2"/>
        <w:rPr>
          <w:b/>
          <w:sz w:val="28"/>
          <w:lang w:eastAsia="zh-Hans"/>
        </w:rPr>
      </w:pPr>
    </w:p>
    <w:p w14:paraId="38137798">
      <w:pPr>
        <w:pStyle w:val="26"/>
        <w:jc w:val="center"/>
        <w:outlineLvl w:val="2"/>
        <w:rPr>
          <w:b/>
          <w:sz w:val="28"/>
          <w:lang w:eastAsia="zh-Hans"/>
        </w:rPr>
      </w:pPr>
    </w:p>
    <w:p w14:paraId="2BA32C81">
      <w:pPr>
        <w:pStyle w:val="26"/>
        <w:jc w:val="center"/>
        <w:outlineLvl w:val="2"/>
        <w:rPr>
          <w:lang w:eastAsia="zh-Hans"/>
        </w:rPr>
      </w:pPr>
      <w:r>
        <w:rPr>
          <w:b/>
          <w:sz w:val="28"/>
          <w:lang w:eastAsia="zh-Hans"/>
        </w:rPr>
        <w:t>附件8 要求作为响应文件组成部分的其他内容（若有）</w:t>
      </w:r>
    </w:p>
    <w:p w14:paraId="2076180F">
      <w:pPr>
        <w:pStyle w:val="26"/>
        <w:ind w:firstLine="480"/>
        <w:jc w:val="left"/>
        <w:rPr>
          <w:sz w:val="24"/>
          <w:szCs w:val="24"/>
          <w:lang w:eastAsia="zh-Hans"/>
        </w:rPr>
      </w:pPr>
      <w:r>
        <w:rPr>
          <w:sz w:val="24"/>
          <w:szCs w:val="24"/>
          <w:lang w:eastAsia="zh-Hans"/>
        </w:rPr>
        <w:t>说明：</w:t>
      </w:r>
    </w:p>
    <w:p w14:paraId="1299F00C">
      <w:pPr>
        <w:pStyle w:val="26"/>
        <w:ind w:firstLine="480"/>
        <w:jc w:val="left"/>
        <w:rPr>
          <w:sz w:val="24"/>
          <w:szCs w:val="24"/>
          <w:lang w:eastAsia="zh-Hans"/>
        </w:rPr>
      </w:pPr>
      <w:r>
        <w:rPr>
          <w:sz w:val="24"/>
          <w:szCs w:val="24"/>
          <w:lang w:eastAsia="zh-Hans"/>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7BA9F431">
      <w:pPr>
        <w:pStyle w:val="26"/>
        <w:ind w:firstLine="480"/>
        <w:jc w:val="left"/>
        <w:rPr>
          <w:sz w:val="24"/>
          <w:szCs w:val="24"/>
          <w:lang w:eastAsia="zh-Hans"/>
        </w:rPr>
      </w:pPr>
      <w:r>
        <w:rPr>
          <w:sz w:val="24"/>
          <w:szCs w:val="24"/>
          <w:lang w:eastAsia="zh-Hans"/>
        </w:rPr>
        <w:t>2、供应商根据自身实际情况编写有关资料包括如供应商单位简介、竞争性磋商文件要求提供或供应商自已认为体现自身优势，需要补充说明的其它资料，格式自拟。</w:t>
      </w:r>
      <w:r>
        <w:rPr>
          <w:sz w:val="24"/>
          <w:szCs w:val="24"/>
          <w:lang w:eastAsia="zh-Hans"/>
        </w:rPr>
        <w:br w:type="textWrapping"/>
      </w:r>
      <w:r>
        <w:rPr>
          <w:sz w:val="24"/>
          <w:szCs w:val="24"/>
          <w:lang w:eastAsia="zh-Hans"/>
        </w:rPr>
        <w:br w:type="textWrapping"/>
      </w:r>
      <w:r>
        <w:rPr>
          <w:sz w:val="24"/>
          <w:szCs w:val="24"/>
          <w:lang w:eastAsia="zh-Hans"/>
        </w:rPr>
        <w:br w:type="textWrapping"/>
      </w:r>
      <w:r>
        <w:rPr>
          <w:sz w:val="24"/>
          <w:szCs w:val="24"/>
          <w:lang w:eastAsia="zh-Hans"/>
        </w:rPr>
        <w:br w:type="textWrapping"/>
      </w:r>
    </w:p>
    <w:p w14:paraId="0DF5E2A6">
      <w:pPr>
        <w:pStyle w:val="26"/>
        <w:ind w:firstLine="480"/>
        <w:jc w:val="left"/>
        <w:rPr>
          <w:sz w:val="24"/>
          <w:szCs w:val="24"/>
          <w:lang w:eastAsia="zh-Hans"/>
        </w:rPr>
      </w:pPr>
      <w:r>
        <w:rPr>
          <w:sz w:val="24"/>
          <w:szCs w:val="24"/>
          <w:lang w:eastAsia="zh-Hans"/>
        </w:rPr>
        <w:t>供应商代表</w:t>
      </w:r>
      <w:r>
        <w:rPr>
          <w:sz w:val="24"/>
          <w:szCs w:val="24"/>
          <w:u w:val="single"/>
          <w:lang w:eastAsia="zh-Hans"/>
        </w:rPr>
        <w:t>　　　（签字）</w:t>
      </w:r>
    </w:p>
    <w:p w14:paraId="375AC462">
      <w:pPr>
        <w:pStyle w:val="26"/>
        <w:ind w:firstLine="480"/>
        <w:jc w:val="left"/>
        <w:rPr>
          <w:sz w:val="24"/>
          <w:szCs w:val="24"/>
          <w:lang w:eastAsia="zh-Hans"/>
        </w:rPr>
      </w:pPr>
      <w:r>
        <w:rPr>
          <w:sz w:val="24"/>
          <w:szCs w:val="24"/>
          <w:lang w:eastAsia="zh-Hans"/>
        </w:rPr>
        <w:t>供应商名称</w:t>
      </w:r>
      <w:r>
        <w:rPr>
          <w:sz w:val="24"/>
          <w:szCs w:val="24"/>
          <w:u w:val="single"/>
          <w:lang w:eastAsia="zh-Hans"/>
        </w:rPr>
        <w:t>　　　（全称并加盖公章）　　　</w:t>
      </w:r>
    </w:p>
    <w:p w14:paraId="7124C818">
      <w:pPr>
        <w:pStyle w:val="26"/>
        <w:ind w:firstLine="480"/>
        <w:jc w:val="left"/>
        <w:rPr>
          <w:sz w:val="24"/>
          <w:szCs w:val="24"/>
          <w:lang w:eastAsia="zh-Hans"/>
        </w:rPr>
      </w:pPr>
      <w:r>
        <w:rPr>
          <w:sz w:val="24"/>
          <w:szCs w:val="24"/>
          <w:lang w:eastAsia="zh-Hans"/>
        </w:rPr>
        <w:t>日期：</w:t>
      </w:r>
      <w:r>
        <w:rPr>
          <w:sz w:val="24"/>
          <w:szCs w:val="24"/>
          <w:u w:val="single"/>
          <w:lang w:eastAsia="zh-Hans"/>
        </w:rPr>
        <w:t>　　　</w:t>
      </w:r>
      <w:r>
        <w:rPr>
          <w:sz w:val="24"/>
          <w:szCs w:val="24"/>
          <w:lang w:eastAsia="zh-Hans"/>
        </w:rPr>
        <w:t>年</w:t>
      </w:r>
      <w:r>
        <w:rPr>
          <w:sz w:val="24"/>
          <w:szCs w:val="24"/>
          <w:u w:val="single"/>
          <w:lang w:eastAsia="zh-Hans"/>
        </w:rPr>
        <w:t>　　　</w:t>
      </w:r>
      <w:r>
        <w:rPr>
          <w:sz w:val="24"/>
          <w:szCs w:val="24"/>
          <w:lang w:eastAsia="zh-Hans"/>
        </w:rPr>
        <w:t>月</w:t>
      </w:r>
      <w:r>
        <w:rPr>
          <w:sz w:val="24"/>
          <w:szCs w:val="24"/>
          <w:u w:val="single"/>
          <w:lang w:eastAsia="zh-Hans"/>
        </w:rPr>
        <w:t>　　　</w:t>
      </w:r>
      <w:r>
        <w:rPr>
          <w:sz w:val="24"/>
          <w:szCs w:val="24"/>
          <w:lang w:eastAsia="zh-Hans"/>
        </w:rPr>
        <w:t>日</w:t>
      </w:r>
    </w:p>
    <w:p w14:paraId="4465516C">
      <w:pPr>
        <w:pStyle w:val="26"/>
        <w:spacing w:line="360" w:lineRule="auto"/>
        <w:rPr>
          <w:rFonts w:hint="default" w:ascii="宋体" w:hAnsi="宋体" w:eastAsia="宋体" w:cs="宋体"/>
          <w:sz w:val="24"/>
          <w:szCs w:val="24"/>
        </w:rPr>
      </w:pPr>
      <w:r>
        <w:rPr>
          <w:sz w:val="24"/>
          <w:szCs w:val="24"/>
          <w:lang w:eastAsia="zh-Hans"/>
        </w:rPr>
        <w:t xml:space="preserve"> </w:t>
      </w:r>
      <w:r>
        <w:rPr>
          <w:sz w:val="24"/>
          <w:szCs w:val="24"/>
          <w:lang w:eastAsia="zh-Hans"/>
        </w:rPr>
        <w:br w:type="textWrapping"/>
      </w:r>
    </w:p>
    <w:p w14:paraId="66DB236D">
      <w:pPr>
        <w:pStyle w:val="26"/>
        <w:spacing w:line="360" w:lineRule="auto"/>
        <w:jc w:val="center"/>
        <w:rPr>
          <w:rFonts w:hint="default" w:ascii="宋体" w:hAnsi="宋体" w:eastAsia="宋体" w:cs="宋体"/>
          <w:sz w:val="24"/>
          <w:szCs w:val="24"/>
        </w:rPr>
      </w:pPr>
    </w:p>
    <w:p w14:paraId="4D725553">
      <w:pPr>
        <w:pStyle w:val="26"/>
        <w:spacing w:line="360" w:lineRule="auto"/>
        <w:jc w:val="center"/>
        <w:rPr>
          <w:rFonts w:hint="default" w:ascii="宋体" w:hAnsi="宋体" w:eastAsia="宋体" w:cs="宋体"/>
          <w:sz w:val="24"/>
          <w:szCs w:val="24"/>
        </w:rPr>
      </w:pPr>
    </w:p>
    <w:p w14:paraId="20C1E22F">
      <w:pPr>
        <w:pStyle w:val="26"/>
        <w:spacing w:line="360" w:lineRule="auto"/>
        <w:rPr>
          <w:rFonts w:hint="default" w:ascii="宋体" w:hAnsi="宋体" w:eastAsia="宋体" w:cs="宋体"/>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43F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6AD94">
                          <w:pPr>
                            <w:pStyle w:val="15"/>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F16AD94">
                    <w:pPr>
                      <w:pStyle w:val="15"/>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B0247"/>
    <w:multiLevelType w:val="singleLevel"/>
    <w:tmpl w:val="0F6B02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VjNTg5NzQyMWRhMDczMTQ2MzFkYzkxZjRkZWYifQ=="/>
  </w:docVars>
  <w:rsids>
    <w:rsidRoot w:val="53B52B8D"/>
    <w:rsid w:val="00046648"/>
    <w:rsid w:val="000E22F4"/>
    <w:rsid w:val="002B5807"/>
    <w:rsid w:val="00366B6C"/>
    <w:rsid w:val="005671F0"/>
    <w:rsid w:val="007122E7"/>
    <w:rsid w:val="007629B4"/>
    <w:rsid w:val="00857DE7"/>
    <w:rsid w:val="009D40E0"/>
    <w:rsid w:val="00A73465"/>
    <w:rsid w:val="00AE1C31"/>
    <w:rsid w:val="00C212F9"/>
    <w:rsid w:val="00C464E2"/>
    <w:rsid w:val="00DD0D77"/>
    <w:rsid w:val="00E50F65"/>
    <w:rsid w:val="00EE5C3F"/>
    <w:rsid w:val="01C80C63"/>
    <w:rsid w:val="04984E69"/>
    <w:rsid w:val="04EE577C"/>
    <w:rsid w:val="05332B67"/>
    <w:rsid w:val="0AB416DB"/>
    <w:rsid w:val="0BF13B8A"/>
    <w:rsid w:val="0D3B382A"/>
    <w:rsid w:val="0F275672"/>
    <w:rsid w:val="0FC829FB"/>
    <w:rsid w:val="11113EA3"/>
    <w:rsid w:val="11EE155E"/>
    <w:rsid w:val="1266596B"/>
    <w:rsid w:val="130331A2"/>
    <w:rsid w:val="13943F7A"/>
    <w:rsid w:val="144B6298"/>
    <w:rsid w:val="145672E0"/>
    <w:rsid w:val="171D32BC"/>
    <w:rsid w:val="177F50ED"/>
    <w:rsid w:val="18085D1C"/>
    <w:rsid w:val="18B3704B"/>
    <w:rsid w:val="19231825"/>
    <w:rsid w:val="19D450FD"/>
    <w:rsid w:val="1BE7525F"/>
    <w:rsid w:val="1D9D13C7"/>
    <w:rsid w:val="1EA85939"/>
    <w:rsid w:val="1F1A1349"/>
    <w:rsid w:val="1F3F6B72"/>
    <w:rsid w:val="204E6790"/>
    <w:rsid w:val="21254871"/>
    <w:rsid w:val="21530E1F"/>
    <w:rsid w:val="21D342CD"/>
    <w:rsid w:val="230C021C"/>
    <w:rsid w:val="23131D16"/>
    <w:rsid w:val="23F15569"/>
    <w:rsid w:val="245F030E"/>
    <w:rsid w:val="245F120F"/>
    <w:rsid w:val="26511C14"/>
    <w:rsid w:val="26C84B45"/>
    <w:rsid w:val="2731463E"/>
    <w:rsid w:val="286F2FE8"/>
    <w:rsid w:val="287D5D60"/>
    <w:rsid w:val="28F83C0A"/>
    <w:rsid w:val="29A802DB"/>
    <w:rsid w:val="2AD027CE"/>
    <w:rsid w:val="2D3615D5"/>
    <w:rsid w:val="2E647285"/>
    <w:rsid w:val="2E8C6367"/>
    <w:rsid w:val="2FDA4ECA"/>
    <w:rsid w:val="31515285"/>
    <w:rsid w:val="335C5D78"/>
    <w:rsid w:val="37F370A9"/>
    <w:rsid w:val="393C170F"/>
    <w:rsid w:val="396033B0"/>
    <w:rsid w:val="3BCD6A30"/>
    <w:rsid w:val="3D881D30"/>
    <w:rsid w:val="3E0253A9"/>
    <w:rsid w:val="3FA8001A"/>
    <w:rsid w:val="3FE01E5D"/>
    <w:rsid w:val="401E193E"/>
    <w:rsid w:val="40AF322C"/>
    <w:rsid w:val="40BC2508"/>
    <w:rsid w:val="41250249"/>
    <w:rsid w:val="417E7959"/>
    <w:rsid w:val="43805493"/>
    <w:rsid w:val="442F5FCA"/>
    <w:rsid w:val="44BD4C3D"/>
    <w:rsid w:val="48DC6448"/>
    <w:rsid w:val="49B4132B"/>
    <w:rsid w:val="4A0464E7"/>
    <w:rsid w:val="4B156B58"/>
    <w:rsid w:val="4C0976F9"/>
    <w:rsid w:val="4C734F5B"/>
    <w:rsid w:val="4D9053D6"/>
    <w:rsid w:val="4DAD0FEB"/>
    <w:rsid w:val="4F1C5CEA"/>
    <w:rsid w:val="4F794027"/>
    <w:rsid w:val="519A0333"/>
    <w:rsid w:val="51B248A9"/>
    <w:rsid w:val="51CF7E4C"/>
    <w:rsid w:val="53086EA2"/>
    <w:rsid w:val="53931C74"/>
    <w:rsid w:val="53B52B8D"/>
    <w:rsid w:val="53F5727D"/>
    <w:rsid w:val="54151A97"/>
    <w:rsid w:val="55C632E6"/>
    <w:rsid w:val="569335B9"/>
    <w:rsid w:val="57DA154F"/>
    <w:rsid w:val="57FF7273"/>
    <w:rsid w:val="58561C13"/>
    <w:rsid w:val="596033EB"/>
    <w:rsid w:val="5A431EA4"/>
    <w:rsid w:val="5B3A2FE6"/>
    <w:rsid w:val="5BEE4C2F"/>
    <w:rsid w:val="5EAB4FC5"/>
    <w:rsid w:val="5F3B2068"/>
    <w:rsid w:val="5F853CEC"/>
    <w:rsid w:val="5FD662A2"/>
    <w:rsid w:val="608446B8"/>
    <w:rsid w:val="61714D1F"/>
    <w:rsid w:val="621E6080"/>
    <w:rsid w:val="62F41200"/>
    <w:rsid w:val="62F827C5"/>
    <w:rsid w:val="636831B2"/>
    <w:rsid w:val="64075814"/>
    <w:rsid w:val="64AF60F6"/>
    <w:rsid w:val="64EC36AE"/>
    <w:rsid w:val="656C0A69"/>
    <w:rsid w:val="6758444B"/>
    <w:rsid w:val="67F631AC"/>
    <w:rsid w:val="685E3EB7"/>
    <w:rsid w:val="68B866E9"/>
    <w:rsid w:val="6A3C5E9C"/>
    <w:rsid w:val="6CB7060B"/>
    <w:rsid w:val="6F6C037A"/>
    <w:rsid w:val="71620119"/>
    <w:rsid w:val="71990ECB"/>
    <w:rsid w:val="722D045F"/>
    <w:rsid w:val="72F67BF9"/>
    <w:rsid w:val="734F4565"/>
    <w:rsid w:val="737510A3"/>
    <w:rsid w:val="744319FF"/>
    <w:rsid w:val="746D5DAF"/>
    <w:rsid w:val="752A7042"/>
    <w:rsid w:val="75D94865"/>
    <w:rsid w:val="77F79321"/>
    <w:rsid w:val="781A7FD5"/>
    <w:rsid w:val="79195B2F"/>
    <w:rsid w:val="79A01EE6"/>
    <w:rsid w:val="79D37F69"/>
    <w:rsid w:val="7D55328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3"/>
    <w:basedOn w:val="1"/>
    <w:next w:val="1"/>
    <w:qFormat/>
    <w:uiPriority w:val="0"/>
    <w:pPr>
      <w:keepNext/>
      <w:keepLines/>
      <w:spacing w:line="416" w:lineRule="auto"/>
      <w:outlineLvl w:val="2"/>
    </w:pPr>
    <w:rPr>
      <w:b/>
      <w:sz w:val="32"/>
      <w:szCs w:val="20"/>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0"/>
        <w:tab w:val="left" w:pos="993"/>
        <w:tab w:val="left" w:pos="1134"/>
      </w:tabs>
      <w:spacing w:line="360" w:lineRule="auto"/>
      <w:ind w:firstLine="420" w:firstLineChars="200"/>
    </w:pPr>
    <w:rPr>
      <w:rFonts w:hAnsi="宋体" w:cs="宋体"/>
      <w:szCs w:val="28"/>
    </w:rPr>
  </w:style>
  <w:style w:type="paragraph" w:styleId="3">
    <w:name w:val="Body Text Indent"/>
    <w:basedOn w:val="1"/>
    <w:next w:val="1"/>
    <w:autoRedefine/>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ascii="Calibri" w:hAnsi="Calibri" w:eastAsia="黑体" w:cs="宋体"/>
      <w:b w:val="0"/>
      <w:bCs w:val="0"/>
      <w:sz w:val="21"/>
      <w:szCs w:val="21"/>
      <w:lang w:val="en-US" w:eastAsia="zh-CN"/>
    </w:rPr>
  </w:style>
  <w:style w:type="paragraph" w:customStyle="1" w:styleId="5">
    <w:name w:val="标题 3_0"/>
    <w:basedOn w:val="6"/>
    <w:next w:val="7"/>
    <w:qFormat/>
    <w:uiPriority w:val="0"/>
    <w:pPr>
      <w:keepNext/>
      <w:keepLines/>
      <w:spacing w:before="260" w:after="260" w:line="415" w:lineRule="auto"/>
      <w:outlineLvl w:val="2"/>
    </w:pPr>
    <w:rPr>
      <w:rFonts w:ascii="Calibri" w:hAnsi="Calibri" w:eastAsia="宋体"/>
      <w:b/>
      <w:bCs/>
      <w:sz w:val="32"/>
      <w:szCs w:val="32"/>
    </w:rPr>
  </w:style>
  <w:style w:type="paragraph" w:customStyle="1" w:styleId="6">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_1"/>
    <w:next w:val="2"/>
    <w:qFormat/>
    <w:uiPriority w:val="0"/>
    <w:pPr>
      <w:widowControl w:val="0"/>
      <w:spacing w:after="200" w:line="276" w:lineRule="auto"/>
      <w:jc w:val="both"/>
    </w:pPr>
    <w:rPr>
      <w:rFonts w:ascii="Times New Roman" w:hAnsi="Times New Roman" w:eastAsia="仿宋_GB2312" w:cs="Times New Roman"/>
      <w:kern w:val="2"/>
      <w:sz w:val="21"/>
      <w:szCs w:val="22"/>
      <w:lang w:val="en-US" w:eastAsia="zh-CN" w:bidi="ar-SA"/>
    </w:rPr>
  </w:style>
  <w:style w:type="paragraph" w:styleId="9">
    <w:name w:val="Normal Indent"/>
    <w:basedOn w:val="1"/>
    <w:qFormat/>
    <w:uiPriority w:val="99"/>
    <w:pPr>
      <w:widowControl/>
      <w:ind w:firstLine="420"/>
      <w:jc w:val="left"/>
    </w:pPr>
    <w:rPr>
      <w:kern w:val="0"/>
      <w:szCs w:val="20"/>
    </w:rPr>
  </w:style>
  <w:style w:type="paragraph" w:styleId="10">
    <w:name w:val="index 6"/>
    <w:next w:val="1"/>
    <w:qFormat/>
    <w:uiPriority w:val="0"/>
    <w:pPr>
      <w:widowControl w:val="0"/>
      <w:ind w:firstLine="840"/>
      <w:jc w:val="both"/>
    </w:pPr>
    <w:rPr>
      <w:rFonts w:ascii="Times New Roman" w:hAnsi="Times New Roman" w:eastAsia="宋体" w:cs="Arial"/>
      <w:kern w:val="2"/>
      <w:sz w:val="21"/>
      <w:szCs w:val="24"/>
      <w:lang w:val="en-US" w:eastAsia="zh-CN" w:bidi="ar-SA"/>
    </w:rPr>
  </w:style>
  <w:style w:type="paragraph" w:styleId="11">
    <w:name w:val="Body Text"/>
    <w:basedOn w:val="1"/>
    <w:next w:val="1"/>
    <w:qFormat/>
    <w:uiPriority w:val="99"/>
    <w:pPr>
      <w:spacing w:line="360" w:lineRule="auto"/>
    </w:pPr>
    <w:rPr>
      <w:kern w:val="0"/>
      <w:sz w:val="24"/>
    </w:rPr>
  </w:style>
  <w:style w:type="paragraph" w:styleId="12">
    <w:name w:val="Block Text"/>
    <w:basedOn w:val="1"/>
    <w:autoRedefine/>
    <w:qFormat/>
    <w:uiPriority w:val="0"/>
    <w:pPr>
      <w:ind w:left="-260" w:leftChars="-124" w:right="-393" w:rightChars="-187" w:firstLine="566" w:firstLineChars="202"/>
    </w:pPr>
    <w:rPr>
      <w:sz w:val="28"/>
    </w:rPr>
  </w:style>
  <w:style w:type="paragraph" w:styleId="13">
    <w:name w:val="Plain Text"/>
    <w:basedOn w:val="1"/>
    <w:qFormat/>
    <w:uiPriority w:val="0"/>
    <w:rPr>
      <w:rFonts w:ascii="宋体" w:hAnsi="Courier New"/>
    </w:r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next w:val="1"/>
    <w:qFormat/>
    <w:uiPriority w:val="0"/>
    <w:pPr>
      <w:widowControl w:val="0"/>
      <w:tabs>
        <w:tab w:val="left" w:pos="720"/>
      </w:tabs>
      <w:spacing w:line="480" w:lineRule="exact"/>
      <w:jc w:val="center"/>
    </w:pPr>
    <w:rPr>
      <w:rFonts w:ascii="宋体" w:hAnsi="Times New Roman" w:eastAsia="宋体" w:cs="Times New Roman"/>
      <w:b/>
      <w:bCs/>
      <w:kern w:val="2"/>
      <w:sz w:val="28"/>
      <w:szCs w:val="28"/>
      <w:lang w:val="en-US" w:eastAsia="zh-CN" w:bidi="ar-SA"/>
    </w:rPr>
  </w:style>
  <w:style w:type="paragraph" w:styleId="18">
    <w:name w:val="Normal (Web)"/>
    <w:basedOn w:val="1"/>
    <w:next w:val="19"/>
    <w:autoRedefine/>
    <w:qFormat/>
    <w:uiPriority w:val="0"/>
    <w:pPr>
      <w:spacing w:beforeAutospacing="1" w:afterAutospacing="1"/>
      <w:jc w:val="left"/>
    </w:pPr>
    <w:rPr>
      <w:rFonts w:cs="Times New Roman"/>
      <w:kern w:val="0"/>
      <w:sz w:val="24"/>
    </w:rPr>
  </w:style>
  <w:style w:type="paragraph" w:customStyle="1" w:styleId="19">
    <w:name w:val="样式 标题 3 + (中文) 黑体 小四 非加粗 段前: 7.8 磅 段后: 0 磅 行距: 固定值 20 磅"/>
    <w:qFormat/>
    <w:uiPriority w:val="0"/>
    <w:pPr>
      <w:keepNext/>
      <w:keepLines/>
      <w:widowControl w:val="0"/>
      <w:adjustRightInd/>
      <w:snapToGrid w:val="0"/>
      <w:spacing w:before="0" w:after="0" w:line="400" w:lineRule="exact"/>
      <w:ind w:left="425" w:hanging="425"/>
      <w:jc w:val="both"/>
      <w:textAlignment w:val="auto"/>
      <w:outlineLvl w:val="2"/>
    </w:pPr>
    <w:rPr>
      <w:rFonts w:ascii="Calibri" w:hAnsi="Calibri" w:eastAsia="黑体" w:cs="宋体"/>
      <w:kern w:val="2"/>
      <w:sz w:val="24"/>
      <w:szCs w:val="20"/>
      <w:lang w:val="en-US" w:eastAsia="zh-CN" w:bidi="ar-SA"/>
    </w:rPr>
  </w:style>
  <w:style w:type="paragraph" w:styleId="20">
    <w:name w:val="Body Text First Indent"/>
    <w:basedOn w:val="1"/>
    <w:next w:val="10"/>
    <w:autoRedefine/>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paragraph" w:customStyle="1" w:styleId="25">
    <w:name w:val="BodyText"/>
    <w:basedOn w:val="1"/>
    <w:qFormat/>
    <w:uiPriority w:val="0"/>
    <w:pPr>
      <w:spacing w:after="120"/>
    </w:pPr>
  </w:style>
  <w:style w:type="paragraph" w:customStyle="1" w:styleId="26">
    <w:name w:val="null3"/>
    <w:autoRedefine/>
    <w:hidden/>
    <w:qFormat/>
    <w:uiPriority w:val="0"/>
    <w:rPr>
      <w:rFonts w:hint="eastAsia" w:asciiTheme="minorHAnsi" w:hAnsiTheme="minorHAnsi" w:eastAsiaTheme="minorEastAsia" w:cstheme="minorBidi"/>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character" w:customStyle="1" w:styleId="28">
    <w:name w:val="font11"/>
    <w:basedOn w:val="23"/>
    <w:qFormat/>
    <w:uiPriority w:val="0"/>
    <w:rPr>
      <w:rFonts w:hint="eastAsia" w:ascii="宋体" w:hAnsi="宋体" w:eastAsia="宋体" w:cs="宋体"/>
      <w:color w:val="000000"/>
      <w:sz w:val="20"/>
      <w:szCs w:val="20"/>
      <w:u w:val="none"/>
    </w:rPr>
  </w:style>
  <w:style w:type="character" w:customStyle="1" w:styleId="29">
    <w:name w:val="font51"/>
    <w:basedOn w:val="23"/>
    <w:qFormat/>
    <w:uiPriority w:val="0"/>
    <w:rPr>
      <w:rFonts w:ascii="微软雅黑" w:hAnsi="微软雅黑" w:eastAsia="微软雅黑" w:cs="微软雅黑"/>
      <w:color w:val="000000"/>
      <w:sz w:val="20"/>
      <w:szCs w:val="20"/>
      <w:u w:val="none"/>
    </w:rPr>
  </w:style>
  <w:style w:type="paragraph" w:customStyle="1" w:styleId="30">
    <w:name w:val="表格文字"/>
    <w:basedOn w:val="1"/>
    <w:next w:val="11"/>
    <w:qFormat/>
    <w:uiPriority w:val="99"/>
    <w:pPr>
      <w:adjustRightInd w:val="0"/>
      <w:spacing w:line="420" w:lineRule="atLeast"/>
      <w:jc w:val="left"/>
      <w:textAlignment w:val="baseline"/>
    </w:pPr>
    <w:rPr>
      <w:kern w:val="0"/>
      <w:szCs w:val="20"/>
    </w:rPr>
  </w:style>
  <w:style w:type="character" w:customStyle="1" w:styleId="31">
    <w:name w:val="font41"/>
    <w:basedOn w:val="23"/>
    <w:qFormat/>
    <w:uiPriority w:val="0"/>
    <w:rPr>
      <w:rFonts w:hint="eastAsia" w:ascii="新宋体" w:hAnsi="新宋体" w:eastAsia="新宋体" w:cs="新宋体"/>
      <w:color w:val="000000"/>
      <w:sz w:val="24"/>
      <w:szCs w:val="24"/>
      <w:u w:val="none"/>
    </w:rPr>
  </w:style>
  <w:style w:type="character" w:customStyle="1" w:styleId="32">
    <w:name w:val="font71"/>
    <w:basedOn w:val="23"/>
    <w:qFormat/>
    <w:uiPriority w:val="0"/>
    <w:rPr>
      <w:rFonts w:hint="eastAsia" w:ascii="宋体" w:hAnsi="宋体" w:eastAsia="宋体" w:cs="宋体"/>
      <w:color w:val="000000"/>
      <w:sz w:val="24"/>
      <w:szCs w:val="24"/>
      <w:u w:val="none"/>
    </w:rPr>
  </w:style>
  <w:style w:type="character" w:customStyle="1" w:styleId="33">
    <w:name w:val="font61"/>
    <w:basedOn w:val="23"/>
    <w:autoRedefine/>
    <w:qFormat/>
    <w:uiPriority w:val="0"/>
    <w:rPr>
      <w:rFonts w:hint="eastAsia" w:ascii="宋体" w:hAnsi="宋体" w:eastAsia="宋体" w:cs="宋体"/>
      <w:color w:val="000000"/>
      <w:sz w:val="20"/>
      <w:szCs w:val="20"/>
      <w:u w:val="none"/>
      <w:vertAlign w:val="superscript"/>
    </w:rPr>
  </w:style>
  <w:style w:type="paragraph" w:customStyle="1" w:styleId="34">
    <w:name w:val="List Paragraph"/>
    <w:basedOn w:val="1"/>
    <w:autoRedefine/>
    <w:qFormat/>
    <w:uiPriority w:val="0"/>
    <w:pPr>
      <w:ind w:firstLine="420" w:firstLineChars="200"/>
    </w:pPr>
    <w:rPr>
      <w:rFonts w:ascii="Calibri" w:hAnsi="Calibri"/>
      <w:szCs w:val="22"/>
    </w:rPr>
  </w:style>
  <w:style w:type="paragraph" w:customStyle="1" w:styleId="35">
    <w:name w:val="15"/>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45088</Words>
  <Characters>46332</Characters>
  <Lines>53</Lines>
  <Paragraphs>97</Paragraphs>
  <TotalTime>4</TotalTime>
  <ScaleCrop>false</ScaleCrop>
  <LinksUpToDate>false</LinksUpToDate>
  <CharactersWithSpaces>47764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WPS_1677909106</cp:lastModifiedBy>
  <cp:lastPrinted>2024-06-05T10:33:00Z</cp:lastPrinted>
  <dcterms:modified xsi:type="dcterms:W3CDTF">2024-10-14T10:33:39Z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7EF22A048C024BC4A6DE7ADC7E4241A2_13</vt:lpwstr>
  </property>
</Properties>
</file>